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5F" w:rsidRPr="00C25A3A" w:rsidRDefault="00C25A3A" w:rsidP="00C25A3A">
      <w:pPr>
        <w:tabs>
          <w:tab w:val="center" w:pos="4365"/>
          <w:tab w:val="left" w:pos="6855"/>
        </w:tabs>
        <w:spacing w:line="60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股</w:t>
      </w:r>
      <w:proofErr w:type="gramStart"/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转系统</w:t>
      </w:r>
      <w:proofErr w:type="gramEnd"/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公告〔</w:t>
      </w:r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2020</w:t>
      </w:r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〕</w:t>
      </w:r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724</w:t>
      </w:r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号附件</w:t>
      </w:r>
      <w:r w:rsidRPr="00C25A3A">
        <w:rPr>
          <w:rFonts w:ascii="Times New Roman" w:eastAsia="黑体" w:hAnsi="Times New Roman" w:cs="Times New Roman"/>
          <w:color w:val="000000"/>
          <w:sz w:val="32"/>
          <w:szCs w:val="32"/>
        </w:rPr>
        <w:t>9</w:t>
      </w:r>
    </w:p>
    <w:p w:rsidR="00C25A3A" w:rsidRPr="002A1E5F" w:rsidRDefault="00C25A3A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</w:pPr>
    </w:p>
    <w:p w:rsidR="000676B3" w:rsidRPr="002A1E5F" w:rsidRDefault="000676B3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2A1E5F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全国中小企业股份转让系统挂牌公司</w:t>
      </w:r>
    </w:p>
    <w:p w:rsidR="000676B3" w:rsidRPr="002A1E5F" w:rsidRDefault="007B5A37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2A1E5F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权益分派业务指南</w:t>
      </w:r>
    </w:p>
    <w:p w:rsidR="000676B3" w:rsidRPr="002A1E5F" w:rsidRDefault="000676B3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bookmarkStart w:id="0" w:name="_GoBack"/>
      <w:bookmarkEnd w:id="0"/>
    </w:p>
    <w:p w:rsidR="000676B3" w:rsidRPr="002A1E5F" w:rsidRDefault="000676B3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为规范挂牌公司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业务办理行为，根据《全国中小企业股份转让系统业务规则（试行）》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《全国中小企业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股份转让系统挂牌公司信息披露</w:t>
      </w:r>
      <w:r w:rsidR="0062457C">
        <w:rPr>
          <w:rFonts w:ascii="Times New Roman" w:eastAsia="仿宋" w:hAnsi="Times New Roman" w:cs="Times New Roman" w:hint="eastAsia"/>
          <w:bCs/>
          <w:sz w:val="32"/>
          <w:szCs w:val="32"/>
        </w:rPr>
        <w:t>规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则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》等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有关规定，制定本指南。</w:t>
      </w:r>
    </w:p>
    <w:p w:rsidR="00FF0B10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一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FC7A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利润分配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应当以公开披露仍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D012A6" w:rsidRPr="002A1E5F">
        <w:rPr>
          <w:rFonts w:ascii="Times New Roman" w:eastAsia="仿宋" w:hAnsi="Times New Roman" w:cs="Times New Roman"/>
          <w:bCs/>
          <w:sz w:val="32"/>
          <w:szCs w:val="32"/>
        </w:rPr>
        <w:t>有效期内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（报告期末日</w:t>
      </w:r>
      <w:r w:rsidR="00260B88" w:rsidRPr="002A1E5F">
        <w:rPr>
          <w:rFonts w:ascii="Times New Roman" w:eastAsia="仿宋" w:hAnsi="Times New Roman" w:cs="Times New Roman"/>
          <w:bCs/>
          <w:sz w:val="32"/>
          <w:szCs w:val="32"/>
        </w:rPr>
        <w:t>起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6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</w:t>
      </w:r>
      <w:r w:rsidR="00260B88" w:rsidRPr="002A1E5F">
        <w:rPr>
          <w:rFonts w:ascii="Times New Roman" w:eastAsia="仿宋" w:hAnsi="Times New Roman" w:cs="Times New Roman"/>
          <w:bCs/>
          <w:sz w:val="32"/>
          <w:szCs w:val="32"/>
        </w:rPr>
        <w:t>内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F1002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定期报告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期</w:t>
      </w:r>
      <w:r w:rsidR="00E84C3B" w:rsidRPr="002A1E5F">
        <w:rPr>
          <w:rFonts w:ascii="Times New Roman" w:eastAsia="仿宋" w:hAnsi="Times New Roman" w:cs="Times New Roman"/>
          <w:bCs/>
          <w:sz w:val="32"/>
          <w:szCs w:val="32"/>
        </w:rPr>
        <w:t>末日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为基准日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proofErr w:type="gramStart"/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基准日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母公司</w:t>
      </w:r>
      <w:proofErr w:type="gramEnd"/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财务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报表中可供分配利润为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依据。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同时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为避免出现超额分配情形，公司应当按照合并报表</w:t>
      </w:r>
      <w:r w:rsidR="00B66DAA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和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母公司报表中可供分配利润孰低的原则确定具体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分配比例。</w:t>
      </w:r>
    </w:p>
    <w:p w:rsidR="0013280E" w:rsidRPr="002A1E5F" w:rsidRDefault="0013280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挂牌公司实施资本公积金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转增股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本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的，应当披露转增金额是否超过报告期末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“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资本公积</w:t>
      </w:r>
      <w:r w:rsidR="00C15CD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——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股本溢价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”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的余额。</w:t>
      </w:r>
    </w:p>
    <w:p w:rsidR="000676B3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挂牌公司应当在董事会审议通过权益分派方案后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，及时以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临时公告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形式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披露权益分派方案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具体内容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上述定期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报告有效期内召开股东大会审议权益分派方案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753D3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方案中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，送转股及现金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红利派发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比例的总位数不能超过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8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位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，小数位不能超过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6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位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如挂牌公司在股东大会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召开前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已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最新一期定期报告</w:t>
      </w:r>
      <w:r w:rsidR="00FF0B10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其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金额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不应超过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最新一期定期报告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可供分配利润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0676B3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三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方案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应在股东大会审议通过后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月内实施完毕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即实施权益分派的股权登记日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（以下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简称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应在股东大会审议通过权益分派方案后的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个月内</w:t>
      </w:r>
      <w:r w:rsidR="004F265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4F2653" w:rsidRPr="002A1E5F">
        <w:rPr>
          <w:rFonts w:ascii="Times New Roman" w:eastAsia="仿宋" w:hAnsi="Times New Roman" w:cs="Times New Roman"/>
          <w:bCs/>
          <w:sz w:val="32"/>
          <w:szCs w:val="32"/>
        </w:rPr>
        <w:t>根据有关规定</w:t>
      </w:r>
      <w:r w:rsidR="00E84C3B" w:rsidRPr="002A1E5F">
        <w:rPr>
          <w:rFonts w:ascii="Times New Roman" w:eastAsia="仿宋" w:hAnsi="Times New Roman" w:cs="Times New Roman"/>
          <w:bCs/>
          <w:sz w:val="32"/>
          <w:szCs w:val="32"/>
        </w:rPr>
        <w:t>权益分派事项</w:t>
      </w:r>
      <w:r w:rsidR="004F2653" w:rsidRPr="002A1E5F">
        <w:rPr>
          <w:rFonts w:ascii="Times New Roman" w:eastAsia="仿宋" w:hAnsi="Times New Roman" w:cs="Times New Roman"/>
          <w:bCs/>
          <w:sz w:val="32"/>
          <w:szCs w:val="32"/>
        </w:rPr>
        <w:t>需经有权部门事前审批的除外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权益分派的股本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基数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均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股本数为准。</w:t>
      </w:r>
    </w:p>
    <w:p w:rsidR="00DE5AB9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四、</w:t>
      </w:r>
      <w:r w:rsidR="008F37A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实施现金分红、送红股或以盈余公积、资本公积转增股份的，原则上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应通过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中国证券登记结算有限公司（以下简称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“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”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进行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分派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根据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全国股转公司和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相关规定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按以下流程</w:t>
      </w:r>
      <w:r w:rsidR="00DA6201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办理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权益分派业务：</w:t>
      </w:r>
    </w:p>
    <w:p w:rsidR="000676B3" w:rsidRPr="002A1E5F" w:rsidRDefault="00DE5AB9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（一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按照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《中国结算北京分公司证券发行人业务指南》（以下简称《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发行人业务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指南》）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要求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，在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R-5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前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向中国结算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申请办理权益分派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业务，填报相关信息并上传所需材料。</w:t>
      </w:r>
    </w:p>
    <w:p w:rsidR="005F35B3" w:rsidRPr="002A1E5F" w:rsidRDefault="00B60080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二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权益分派申请经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中国结算审核通过后，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应</w:t>
      </w:r>
      <w:r w:rsidR="008E09B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于</w:t>
      </w:r>
      <w:r w:rsidR="008E09B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</w:t>
      </w:r>
      <w:r w:rsidR="008E09BD" w:rsidRPr="002A1E5F">
        <w:rPr>
          <w:rFonts w:ascii="Times New Roman" w:eastAsia="仿宋" w:hAnsi="Times New Roman" w:cs="Times New Roman"/>
          <w:bCs/>
          <w:sz w:val="32"/>
          <w:szCs w:val="32"/>
        </w:rPr>
        <w:t>-4</w:t>
      </w:r>
      <w:r w:rsidR="008E09B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8E09BD" w:rsidRPr="002A1E5F">
        <w:rPr>
          <w:rFonts w:ascii="Times New Roman" w:eastAsia="仿宋" w:hAnsi="Times New Roman" w:cs="Times New Roman"/>
          <w:bCs/>
          <w:sz w:val="32"/>
          <w:szCs w:val="32"/>
        </w:rPr>
        <w:t>前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通过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主办券商在全国股转公司日常业务系统中提交除权除息业务申请，</w:t>
      </w:r>
      <w:r w:rsidR="00262EF8" w:rsidRPr="002A1E5F">
        <w:rPr>
          <w:rFonts w:ascii="Times New Roman" w:eastAsia="仿宋" w:hAnsi="Times New Roman" w:cs="Times New Roman"/>
          <w:bCs/>
          <w:sz w:val="32"/>
          <w:szCs w:val="32"/>
        </w:rPr>
        <w:t>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:rsidR="000676B3" w:rsidRPr="002A1E5F" w:rsidRDefault="000676B3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披露的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权益分派实施公告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应与</w:t>
      </w:r>
      <w:r w:rsidR="00C93972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经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中国结算审查的公告一致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如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不一致，应于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R-3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20:00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前更正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并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与全国股转公司联系修改业务申请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  <w:r w:rsidR="00EC1D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特殊情况</w:t>
      </w:r>
      <w:r w:rsidR="00EC1D49" w:rsidRPr="002A1E5F">
        <w:rPr>
          <w:rFonts w:ascii="Times New Roman" w:eastAsia="仿宋" w:hAnsi="Times New Roman" w:cs="Times New Roman"/>
          <w:bCs/>
          <w:sz w:val="32"/>
          <w:szCs w:val="32"/>
        </w:rPr>
        <w:t>下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无法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更正</w:t>
      </w:r>
      <w:r w:rsidR="00EC1D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应及时与中国结算及全国股转公司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联系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0676B3" w:rsidRPr="002A1E5F" w:rsidRDefault="00B60080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三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挂牌公司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R-1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12:00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前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按照《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发行人业务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指南》的要求做好权益分派相关款项的划拨工作。如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能按照中国结算规定的时间完成相关款项的划拨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或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因其他合理原因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决定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延期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权益分派的，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挂牌公司应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及时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与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及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全国股转公司联系，并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最晚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R-1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日披露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延期实施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公告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。如未能按时披露延期公告，挂牌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公司应向全国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股转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申请股票自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开市起</w:t>
      </w:r>
      <w:r w:rsidR="00DE3913">
        <w:rPr>
          <w:rFonts w:ascii="Times New Roman" w:eastAsia="仿宋" w:hAnsi="Times New Roman" w:cs="Times New Roman" w:hint="eastAsia"/>
          <w:bCs/>
          <w:sz w:val="32"/>
          <w:szCs w:val="32"/>
        </w:rPr>
        <w:t>停牌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，并于披露延期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公告后向全国股转公司申请股票</w:t>
      </w:r>
      <w:r w:rsidR="00DE3913">
        <w:rPr>
          <w:rFonts w:ascii="Times New Roman" w:eastAsia="仿宋" w:hAnsi="Times New Roman" w:cs="Times New Roman" w:hint="eastAsia"/>
          <w:bCs/>
          <w:sz w:val="32"/>
          <w:szCs w:val="32"/>
        </w:rPr>
        <w:t>复牌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0676B3" w:rsidRPr="002A1E5F" w:rsidRDefault="00B60080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四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+1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日（即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除权除息日），中国结算完成权益分派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全国股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转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公司完成除权除息。</w:t>
      </w:r>
    </w:p>
    <w:p w:rsidR="00DE5AB9" w:rsidRPr="002A1E5F" w:rsidRDefault="00737974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（五）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如挂牌公司确有特殊理由拟自行派发现金红利，应</w:t>
      </w:r>
      <w:r w:rsidR="00532C62" w:rsidRPr="002A1E5F">
        <w:rPr>
          <w:rFonts w:ascii="Times New Roman" w:eastAsia="仿宋" w:hAnsi="Times New Roman" w:cs="Times New Roman"/>
          <w:bCs/>
          <w:sz w:val="32"/>
          <w:szCs w:val="32"/>
        </w:rPr>
        <w:t>通过</w:t>
      </w:r>
      <w:r w:rsidR="00532C62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主办券商在全国股转公司日常业务系统中提交除权除息业务申请，</w:t>
      </w:r>
      <w:r w:rsidR="00532C62" w:rsidRPr="002A1E5F">
        <w:rPr>
          <w:rFonts w:ascii="Times New Roman" w:eastAsia="仿宋" w:hAnsi="Times New Roman" w:cs="Times New Roman"/>
          <w:bCs/>
          <w:sz w:val="32"/>
          <w:szCs w:val="32"/>
        </w:rPr>
        <w:t>并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R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-4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日前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权益分派实施公告</w:t>
      </w:r>
      <w:r w:rsidR="00493D7D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。挂牌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公司于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R+1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完成现金红利派发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全国股转公司完成除权除息。</w:t>
      </w:r>
    </w:p>
    <w:p w:rsidR="004767A1" w:rsidRPr="002A1E5F" w:rsidRDefault="004767A1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如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不能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按期完成派发红利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工作，最晚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-1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分派延期实施公告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。如未能按时披露延期公告，挂牌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公司应向全国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股转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申请股票自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开市起</w:t>
      </w:r>
      <w:r w:rsidR="00DE3913">
        <w:rPr>
          <w:rFonts w:ascii="Times New Roman" w:eastAsia="仿宋" w:hAnsi="Times New Roman" w:cs="Times New Roman" w:hint="eastAsia"/>
          <w:bCs/>
          <w:sz w:val="32"/>
          <w:szCs w:val="32"/>
        </w:rPr>
        <w:t>停牌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，并于披露延期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公告后向全国股转公司申请股票</w:t>
      </w:r>
      <w:r w:rsidR="00DE3913">
        <w:rPr>
          <w:rFonts w:ascii="Times New Roman" w:eastAsia="仿宋" w:hAnsi="Times New Roman" w:cs="Times New Roman" w:hint="eastAsia"/>
          <w:bCs/>
          <w:sz w:val="32"/>
          <w:szCs w:val="32"/>
        </w:rPr>
        <w:t>复牌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B24C43" w:rsidRPr="002A1E5F" w:rsidRDefault="0051237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五、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权益分派的，应召开董事会、股东大会审议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权益分派的议案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在董事会决议后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及时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以临时公告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的形式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原因和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审议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情况。</w:t>
      </w:r>
    </w:p>
    <w:p w:rsidR="00DC454E" w:rsidRPr="002A1E5F" w:rsidRDefault="0051237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六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挂牌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未能在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本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指南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第三条规定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期限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内实施权益分派的，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公司董事会应于期限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届满前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披露关于未能按期实施权益分派的致歉公告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，公告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中应说明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按期实施的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具体原因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及后续安排。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继续实施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分派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原则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已披露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有效期内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的定期报告财务数据作为权益分派依据，重新召开董事会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股东大会进行审议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并于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股东大会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审议通过后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个月内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实施完毕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；取消权益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分派的，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还应在致歉公告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中披露取消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具体原因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:rsidR="00F6273E" w:rsidRPr="002A1E5F" w:rsidRDefault="00F6273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sectPr w:rsidR="00F6273E" w:rsidRPr="002A1E5F" w:rsidSect="002A1E5F">
      <w:footerReference w:type="even" r:id="rId7"/>
      <w:footerReference w:type="default" r:id="rId8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D0" w:rsidRDefault="00D518D0" w:rsidP="000676B3">
      <w:r>
        <w:separator/>
      </w:r>
    </w:p>
  </w:endnote>
  <w:endnote w:type="continuationSeparator" w:id="0">
    <w:p w:rsidR="00D518D0" w:rsidRDefault="00D518D0" w:rsidP="000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07025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2A1E5F" w:rsidRPr="002A1E5F" w:rsidRDefault="002A1E5F">
        <w:pPr>
          <w:pStyle w:val="a4"/>
          <w:rPr>
            <w:rFonts w:ascii="宋体" w:eastAsia="宋体" w:hAnsi="宋体"/>
            <w:sz w:val="28"/>
          </w:rPr>
        </w:pPr>
        <w:r w:rsidRPr="002A1E5F">
          <w:rPr>
            <w:rFonts w:ascii="宋体" w:eastAsia="宋体" w:hAnsi="宋体"/>
            <w:sz w:val="28"/>
          </w:rPr>
          <w:fldChar w:fldCharType="begin"/>
        </w:r>
        <w:r w:rsidRPr="002A1E5F">
          <w:rPr>
            <w:rFonts w:ascii="宋体" w:eastAsia="宋体" w:hAnsi="宋体"/>
            <w:sz w:val="28"/>
          </w:rPr>
          <w:instrText>PAGE   \* MERGEFORMAT</w:instrText>
        </w:r>
        <w:r w:rsidRPr="002A1E5F">
          <w:rPr>
            <w:rFonts w:ascii="宋体" w:eastAsia="宋体" w:hAnsi="宋体"/>
            <w:sz w:val="28"/>
          </w:rPr>
          <w:fldChar w:fldCharType="separate"/>
        </w:r>
        <w:r w:rsidR="00C25A3A">
          <w:rPr>
            <w:rFonts w:ascii="宋体" w:eastAsia="宋体" w:hAnsi="宋体"/>
            <w:noProof/>
            <w:sz w:val="28"/>
          </w:rPr>
          <w:t>- 2 -</w:t>
        </w:r>
        <w:r w:rsidRPr="002A1E5F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8659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2A1E5F" w:rsidRPr="002A1E5F" w:rsidRDefault="002A1E5F">
        <w:pPr>
          <w:pStyle w:val="a4"/>
          <w:jc w:val="right"/>
          <w:rPr>
            <w:rFonts w:ascii="宋体" w:eastAsia="宋体" w:hAnsi="宋体"/>
            <w:sz w:val="28"/>
          </w:rPr>
        </w:pPr>
        <w:r w:rsidRPr="002A1E5F">
          <w:rPr>
            <w:rFonts w:ascii="宋体" w:eastAsia="宋体" w:hAnsi="宋体"/>
            <w:sz w:val="28"/>
          </w:rPr>
          <w:fldChar w:fldCharType="begin"/>
        </w:r>
        <w:r w:rsidRPr="002A1E5F">
          <w:rPr>
            <w:rFonts w:ascii="宋体" w:eastAsia="宋体" w:hAnsi="宋体"/>
            <w:sz w:val="28"/>
          </w:rPr>
          <w:instrText>PAGE   \* MERGEFORMAT</w:instrText>
        </w:r>
        <w:r w:rsidRPr="002A1E5F">
          <w:rPr>
            <w:rFonts w:ascii="宋体" w:eastAsia="宋体" w:hAnsi="宋体"/>
            <w:sz w:val="28"/>
          </w:rPr>
          <w:fldChar w:fldCharType="separate"/>
        </w:r>
        <w:r w:rsidR="00C25A3A" w:rsidRPr="00C25A3A">
          <w:rPr>
            <w:rFonts w:ascii="宋体" w:eastAsia="宋体" w:hAnsi="宋体"/>
            <w:noProof/>
            <w:sz w:val="28"/>
            <w:lang w:val="zh-CN"/>
          </w:rPr>
          <w:t>-</w:t>
        </w:r>
        <w:r w:rsidR="00C25A3A">
          <w:rPr>
            <w:rFonts w:ascii="宋体" w:eastAsia="宋体" w:hAnsi="宋体"/>
            <w:noProof/>
            <w:sz w:val="28"/>
          </w:rPr>
          <w:t xml:space="preserve"> 1 -</w:t>
        </w:r>
        <w:r w:rsidRPr="002A1E5F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D0" w:rsidRDefault="00D518D0" w:rsidP="000676B3">
      <w:r>
        <w:separator/>
      </w:r>
    </w:p>
  </w:footnote>
  <w:footnote w:type="continuationSeparator" w:id="0">
    <w:p w:rsidR="00D518D0" w:rsidRDefault="00D518D0" w:rsidP="0006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F6"/>
    <w:rsid w:val="0000584A"/>
    <w:rsid w:val="00045A18"/>
    <w:rsid w:val="000676B3"/>
    <w:rsid w:val="00085403"/>
    <w:rsid w:val="000A33A4"/>
    <w:rsid w:val="000D036E"/>
    <w:rsid w:val="000D09CE"/>
    <w:rsid w:val="0010006F"/>
    <w:rsid w:val="001043C5"/>
    <w:rsid w:val="0010799C"/>
    <w:rsid w:val="00117238"/>
    <w:rsid w:val="0013280E"/>
    <w:rsid w:val="00170E48"/>
    <w:rsid w:val="001C37EE"/>
    <w:rsid w:val="001E3D07"/>
    <w:rsid w:val="001E611B"/>
    <w:rsid w:val="002516A3"/>
    <w:rsid w:val="00252799"/>
    <w:rsid w:val="00260569"/>
    <w:rsid w:val="00260B88"/>
    <w:rsid w:val="00262EF8"/>
    <w:rsid w:val="00266331"/>
    <w:rsid w:val="002A1E5F"/>
    <w:rsid w:val="002A6AA6"/>
    <w:rsid w:val="002C457D"/>
    <w:rsid w:val="003255DE"/>
    <w:rsid w:val="00337BF0"/>
    <w:rsid w:val="00351E6C"/>
    <w:rsid w:val="00383569"/>
    <w:rsid w:val="003A413C"/>
    <w:rsid w:val="003B2C3B"/>
    <w:rsid w:val="00446675"/>
    <w:rsid w:val="004767A1"/>
    <w:rsid w:val="00493D7D"/>
    <w:rsid w:val="004A2216"/>
    <w:rsid w:val="004D7BB1"/>
    <w:rsid w:val="004E2BF5"/>
    <w:rsid w:val="004E51D9"/>
    <w:rsid w:val="004F2653"/>
    <w:rsid w:val="0051237E"/>
    <w:rsid w:val="00532C62"/>
    <w:rsid w:val="00537601"/>
    <w:rsid w:val="0054701A"/>
    <w:rsid w:val="00550986"/>
    <w:rsid w:val="00582207"/>
    <w:rsid w:val="005B5CCA"/>
    <w:rsid w:val="005D2315"/>
    <w:rsid w:val="005F35B3"/>
    <w:rsid w:val="00602405"/>
    <w:rsid w:val="0062457C"/>
    <w:rsid w:val="00632061"/>
    <w:rsid w:val="0064097B"/>
    <w:rsid w:val="0065450E"/>
    <w:rsid w:val="006B6983"/>
    <w:rsid w:val="006F7A67"/>
    <w:rsid w:val="00737974"/>
    <w:rsid w:val="00753D33"/>
    <w:rsid w:val="007B5A37"/>
    <w:rsid w:val="007C042C"/>
    <w:rsid w:val="007D03F1"/>
    <w:rsid w:val="007E04AC"/>
    <w:rsid w:val="00820866"/>
    <w:rsid w:val="008339AA"/>
    <w:rsid w:val="00841B82"/>
    <w:rsid w:val="00852DD6"/>
    <w:rsid w:val="008B2CD5"/>
    <w:rsid w:val="008C180D"/>
    <w:rsid w:val="008E09BD"/>
    <w:rsid w:val="008F37A0"/>
    <w:rsid w:val="008F3873"/>
    <w:rsid w:val="0090379D"/>
    <w:rsid w:val="00904DD9"/>
    <w:rsid w:val="00917796"/>
    <w:rsid w:val="00944D9B"/>
    <w:rsid w:val="00974159"/>
    <w:rsid w:val="00974FF8"/>
    <w:rsid w:val="00980112"/>
    <w:rsid w:val="00991BE5"/>
    <w:rsid w:val="009C10FE"/>
    <w:rsid w:val="009D482D"/>
    <w:rsid w:val="00A31B2A"/>
    <w:rsid w:val="00A76F55"/>
    <w:rsid w:val="00A86248"/>
    <w:rsid w:val="00AF3A86"/>
    <w:rsid w:val="00B24C43"/>
    <w:rsid w:val="00B60080"/>
    <w:rsid w:val="00B66DAA"/>
    <w:rsid w:val="00BD7BD8"/>
    <w:rsid w:val="00C006F0"/>
    <w:rsid w:val="00C15CD3"/>
    <w:rsid w:val="00C25A3A"/>
    <w:rsid w:val="00C66FAA"/>
    <w:rsid w:val="00C80482"/>
    <w:rsid w:val="00C93972"/>
    <w:rsid w:val="00CA62B9"/>
    <w:rsid w:val="00D012A6"/>
    <w:rsid w:val="00D518D0"/>
    <w:rsid w:val="00D62B83"/>
    <w:rsid w:val="00D841DD"/>
    <w:rsid w:val="00DA2A94"/>
    <w:rsid w:val="00DA6201"/>
    <w:rsid w:val="00DB2A5E"/>
    <w:rsid w:val="00DC2C50"/>
    <w:rsid w:val="00DC37AD"/>
    <w:rsid w:val="00DC454E"/>
    <w:rsid w:val="00DD24EF"/>
    <w:rsid w:val="00DE3913"/>
    <w:rsid w:val="00DE5AB9"/>
    <w:rsid w:val="00E11E0A"/>
    <w:rsid w:val="00E20B19"/>
    <w:rsid w:val="00E357F1"/>
    <w:rsid w:val="00E549A7"/>
    <w:rsid w:val="00E65D0C"/>
    <w:rsid w:val="00E73587"/>
    <w:rsid w:val="00E84C3B"/>
    <w:rsid w:val="00EA28CE"/>
    <w:rsid w:val="00EC1D49"/>
    <w:rsid w:val="00EC38CA"/>
    <w:rsid w:val="00EE43C8"/>
    <w:rsid w:val="00EF0872"/>
    <w:rsid w:val="00F10026"/>
    <w:rsid w:val="00F51DB9"/>
    <w:rsid w:val="00F56832"/>
    <w:rsid w:val="00F6273E"/>
    <w:rsid w:val="00F740AA"/>
    <w:rsid w:val="00FA335D"/>
    <w:rsid w:val="00FA3596"/>
    <w:rsid w:val="00FB4922"/>
    <w:rsid w:val="00FC7A49"/>
    <w:rsid w:val="00FD2E7F"/>
    <w:rsid w:val="00FF0B1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A8875-624F-49A5-B3B5-9FE357A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6B3"/>
    <w:rPr>
      <w:sz w:val="18"/>
      <w:szCs w:val="18"/>
    </w:rPr>
  </w:style>
  <w:style w:type="table" w:styleId="a5">
    <w:name w:val="Table Grid"/>
    <w:basedOn w:val="a1"/>
    <w:uiPriority w:val="39"/>
    <w:rsid w:val="00DD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172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238"/>
    <w:rPr>
      <w:sz w:val="18"/>
      <w:szCs w:val="18"/>
    </w:rPr>
  </w:style>
  <w:style w:type="paragraph" w:styleId="a7">
    <w:name w:val="List Paragraph"/>
    <w:basedOn w:val="a"/>
    <w:uiPriority w:val="34"/>
    <w:qFormat/>
    <w:rsid w:val="00DE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6F0D-7340-4EDE-B0BD-EF44CBC7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2018-07-10T07:19:00Z</cp:lastPrinted>
  <dcterms:created xsi:type="dcterms:W3CDTF">2018-08-09T02:27:00Z</dcterms:created>
  <dcterms:modified xsi:type="dcterms:W3CDTF">2020-09-29T06:49:00Z</dcterms:modified>
</cp:coreProperties>
</file>