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8A7A" w14:textId="348FA906" w:rsidR="00150F29" w:rsidRPr="00142F5F" w:rsidRDefault="00142F5F" w:rsidP="000C413A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 w:rsidRPr="00142F5F">
        <w:rPr>
          <w:rFonts w:ascii="Times New Roman" w:eastAsia="黑体" w:hAnsi="Times New Roman" w:cs="Times New Roman"/>
          <w:sz w:val="32"/>
          <w:szCs w:val="32"/>
        </w:rPr>
        <w:t>股</w:t>
      </w:r>
      <w:proofErr w:type="gramStart"/>
      <w:r w:rsidRPr="00142F5F">
        <w:rPr>
          <w:rFonts w:ascii="Times New Roman" w:eastAsia="黑体" w:hAnsi="Times New Roman" w:cs="Times New Roman"/>
          <w:sz w:val="32"/>
          <w:szCs w:val="32"/>
        </w:rPr>
        <w:t>转系统</w:t>
      </w:r>
      <w:proofErr w:type="gramEnd"/>
      <w:r w:rsidRPr="00142F5F">
        <w:rPr>
          <w:rFonts w:ascii="Times New Roman" w:eastAsia="黑体" w:hAnsi="Times New Roman" w:cs="Times New Roman"/>
          <w:sz w:val="32"/>
          <w:szCs w:val="32"/>
        </w:rPr>
        <w:t>公告〔</w:t>
      </w:r>
      <w:r w:rsidRPr="00142F5F">
        <w:rPr>
          <w:rFonts w:ascii="Times New Roman" w:eastAsia="黑体" w:hAnsi="Times New Roman" w:cs="Times New Roman"/>
          <w:sz w:val="32"/>
          <w:szCs w:val="32"/>
        </w:rPr>
        <w:t>2020</w:t>
      </w:r>
      <w:r w:rsidRPr="00142F5F">
        <w:rPr>
          <w:rFonts w:ascii="Times New Roman" w:eastAsia="黑体" w:hAnsi="Times New Roman" w:cs="Times New Roman"/>
          <w:sz w:val="32"/>
          <w:szCs w:val="32"/>
        </w:rPr>
        <w:t>〕</w:t>
      </w:r>
      <w:r w:rsidRPr="00142F5F">
        <w:rPr>
          <w:rFonts w:ascii="Times New Roman" w:eastAsia="黑体" w:hAnsi="Times New Roman" w:cs="Times New Roman"/>
          <w:sz w:val="32"/>
          <w:szCs w:val="32"/>
        </w:rPr>
        <w:t>724</w:t>
      </w:r>
      <w:r w:rsidRPr="00142F5F">
        <w:rPr>
          <w:rFonts w:ascii="Times New Roman" w:eastAsia="黑体" w:hAnsi="Times New Roman" w:cs="Times New Roman"/>
          <w:sz w:val="32"/>
          <w:szCs w:val="32"/>
        </w:rPr>
        <w:t>号附件</w:t>
      </w:r>
      <w:r w:rsidRPr="00142F5F">
        <w:rPr>
          <w:rFonts w:ascii="Times New Roman" w:eastAsia="黑体" w:hAnsi="Times New Roman" w:cs="Times New Roman"/>
          <w:sz w:val="32"/>
          <w:szCs w:val="32"/>
        </w:rPr>
        <w:t>2</w:t>
      </w:r>
    </w:p>
    <w:p w14:paraId="16F43503" w14:textId="77777777" w:rsidR="00142F5F" w:rsidRPr="00142F5F" w:rsidRDefault="00142F5F" w:rsidP="000C413A">
      <w:pPr>
        <w:adjustRightInd w:val="0"/>
        <w:snapToGrid w:val="0"/>
        <w:spacing w:line="600" w:lineRule="exact"/>
        <w:rPr>
          <w:rFonts w:ascii="Times New Roman" w:eastAsia="方正大标宋简体" w:hAnsi="Times New Roman" w:cs="Times New Roman"/>
          <w:sz w:val="42"/>
          <w:szCs w:val="42"/>
        </w:rPr>
      </w:pPr>
    </w:p>
    <w:p w14:paraId="31BBA53A" w14:textId="77777777" w:rsidR="00872788" w:rsidRPr="00142F5F" w:rsidRDefault="00872788" w:rsidP="000C413A">
      <w:pPr>
        <w:adjustRightInd w:val="0"/>
        <w:snapToGrid w:val="0"/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2"/>
        </w:rPr>
      </w:pPr>
      <w:r w:rsidRPr="00142F5F">
        <w:rPr>
          <w:rFonts w:ascii="Times New Roman" w:eastAsia="方正大标宋简体" w:hAnsi="Times New Roman" w:cs="Times New Roman"/>
          <w:sz w:val="44"/>
          <w:szCs w:val="42"/>
        </w:rPr>
        <w:t>全国中小企业股份转让系统交易单元</w:t>
      </w:r>
    </w:p>
    <w:p w14:paraId="06BE80EF" w14:textId="14F69BA9" w:rsidR="00872788" w:rsidRPr="00142F5F" w:rsidRDefault="00872788" w:rsidP="000C413A">
      <w:pPr>
        <w:adjustRightInd w:val="0"/>
        <w:snapToGrid w:val="0"/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2"/>
        </w:rPr>
      </w:pPr>
      <w:r w:rsidRPr="00142F5F">
        <w:rPr>
          <w:rFonts w:ascii="Times New Roman" w:eastAsia="方正大标宋简体" w:hAnsi="Times New Roman" w:cs="Times New Roman"/>
          <w:sz w:val="44"/>
          <w:szCs w:val="42"/>
        </w:rPr>
        <w:t>管理</w:t>
      </w:r>
      <w:r w:rsidR="00786551" w:rsidRPr="00142F5F">
        <w:rPr>
          <w:rFonts w:ascii="Times New Roman" w:eastAsia="方正大标宋简体" w:hAnsi="Times New Roman" w:cs="Times New Roman"/>
          <w:sz w:val="44"/>
          <w:szCs w:val="42"/>
        </w:rPr>
        <w:t>细则</w:t>
      </w:r>
      <w:r w:rsidRPr="00142F5F">
        <w:rPr>
          <w:rFonts w:ascii="Times New Roman" w:eastAsia="方正大标宋简体" w:hAnsi="Times New Roman" w:cs="Times New Roman"/>
          <w:sz w:val="44"/>
          <w:szCs w:val="42"/>
        </w:rPr>
        <w:t>（试行）</w:t>
      </w:r>
    </w:p>
    <w:p w14:paraId="556502A7" w14:textId="77777777" w:rsidR="00872788" w:rsidRPr="00142F5F" w:rsidRDefault="00872788" w:rsidP="000C413A">
      <w:pPr>
        <w:adjustRightInd w:val="0"/>
        <w:snapToGrid w:val="0"/>
        <w:spacing w:line="6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1F23927E" w14:textId="77777777" w:rsidR="00872788" w:rsidRPr="00142F5F" w:rsidRDefault="00872788" w:rsidP="000C413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t>第一章</w:t>
      </w: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t xml:space="preserve">  </w:t>
      </w: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t>总则</w:t>
      </w:r>
    </w:p>
    <w:p w14:paraId="2AD338A1" w14:textId="77777777" w:rsidR="00150F29" w:rsidRPr="00142F5F" w:rsidRDefault="00150F29" w:rsidP="000C413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</w:p>
    <w:p w14:paraId="32B7ACBD" w14:textId="29634680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为规范全国中小企业股份转让系统有限责任公司（以下简称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）交易单元的管理，维护市场秩序，保障交易安全，根据《全国中小企业股份转让系统业务规则（试行）》</w:t>
      </w:r>
      <w:r w:rsidR="0059359D" w:rsidRPr="00142F5F"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《全国中小企业股份转让系统股票交易规则》</w:t>
      </w:r>
      <w:r w:rsidR="0059359D" w:rsidRPr="00142F5F">
        <w:rPr>
          <w:rFonts w:ascii="Times New Roman" w:eastAsia="仿宋" w:hAnsi="Times New Roman" w:cs="Times New Roman"/>
          <w:kern w:val="0"/>
          <w:sz w:val="32"/>
          <w:szCs w:val="32"/>
        </w:rPr>
        <w:t>、《全国中小企业股份转让系统主办券商管理</w:t>
      </w:r>
      <w:r w:rsidR="00892BF3" w:rsidRPr="00142F5F">
        <w:rPr>
          <w:rFonts w:ascii="Times New Roman" w:eastAsia="仿宋" w:hAnsi="Times New Roman" w:cs="Times New Roman"/>
          <w:kern w:val="0"/>
          <w:sz w:val="32"/>
          <w:szCs w:val="32"/>
        </w:rPr>
        <w:t>办法</w:t>
      </w:r>
      <w:r w:rsidR="0059359D" w:rsidRPr="00142F5F">
        <w:rPr>
          <w:rFonts w:ascii="Times New Roman" w:eastAsia="仿宋" w:hAnsi="Times New Roman" w:cs="Times New Roman"/>
          <w:kern w:val="0"/>
          <w:sz w:val="32"/>
          <w:szCs w:val="32"/>
        </w:rPr>
        <w:t>（试行）》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及其他相关规定，制定本</w:t>
      </w:r>
      <w:r w:rsidR="00AE4AA6" w:rsidRPr="00142F5F">
        <w:rPr>
          <w:rFonts w:ascii="Times New Roman" w:eastAsia="仿宋" w:hAnsi="Times New Roman" w:cs="Times New Roman"/>
          <w:kern w:val="0"/>
          <w:sz w:val="32"/>
          <w:szCs w:val="32"/>
        </w:rPr>
        <w:t>细则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14:paraId="4B6A94A5" w14:textId="14FB4DCD" w:rsidR="00872788" w:rsidRPr="00142F5F" w:rsidRDefault="00C15385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全国中小企业股份转让系统（以下简称全国股份转让系统）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交易单元的管理，适用本</w:t>
      </w:r>
      <w:r w:rsidR="00AE4AA6" w:rsidRPr="00142F5F">
        <w:rPr>
          <w:rFonts w:ascii="Times New Roman" w:eastAsia="仿宋" w:hAnsi="Times New Roman" w:cs="Times New Roman"/>
          <w:kern w:val="0"/>
          <w:sz w:val="32"/>
          <w:szCs w:val="32"/>
        </w:rPr>
        <w:t>细则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。本</w:t>
      </w:r>
      <w:r w:rsidR="00AE4AA6" w:rsidRPr="00142F5F">
        <w:rPr>
          <w:rFonts w:ascii="Times New Roman" w:eastAsia="仿宋" w:hAnsi="Times New Roman" w:cs="Times New Roman"/>
          <w:kern w:val="0"/>
          <w:sz w:val="32"/>
          <w:szCs w:val="32"/>
        </w:rPr>
        <w:t>细则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未作规定的，适用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其他规定。</w:t>
      </w:r>
    </w:p>
    <w:p w14:paraId="52D54A71" w14:textId="61D96C96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26507A" w:rsidRPr="00142F5F">
        <w:rPr>
          <w:rFonts w:ascii="Times New Roman" w:eastAsia="仿宋" w:hAnsi="Times New Roman" w:cs="Times New Roman"/>
          <w:kern w:val="0"/>
          <w:sz w:val="32"/>
          <w:szCs w:val="32"/>
        </w:rPr>
        <w:t>主办券商和全国股份转让系统公司认可的其他机构（以下统称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9D23DD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26507A" w:rsidRPr="00142F5F">
        <w:rPr>
          <w:rFonts w:ascii="Times New Roman" w:eastAsia="仿宋" w:hAnsi="Times New Roman" w:cs="Times New Roman"/>
          <w:kern w:val="0"/>
          <w:sz w:val="32"/>
          <w:szCs w:val="32"/>
        </w:rPr>
        <w:t>）</w:t>
      </w:r>
      <w:r w:rsidR="00C15385" w:rsidRPr="00142F5F">
        <w:rPr>
          <w:rFonts w:ascii="Times New Roman" w:eastAsia="仿宋" w:hAnsi="Times New Roman" w:cs="Times New Roman"/>
          <w:kern w:val="0"/>
          <w:sz w:val="32"/>
          <w:szCs w:val="32"/>
        </w:rPr>
        <w:t>通过交易单元参与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全国股份转让系统证券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活动</w:t>
      </w:r>
      <w:r w:rsidR="00C15385" w:rsidRPr="00142F5F">
        <w:rPr>
          <w:rFonts w:ascii="Times New Roman" w:eastAsia="仿宋" w:hAnsi="Times New Roman" w:cs="Times New Roman"/>
          <w:kern w:val="0"/>
          <w:sz w:val="32"/>
          <w:szCs w:val="32"/>
        </w:rPr>
        <w:t>的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，按照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规定行使相关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权利，获取相关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服务，并接受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管理。</w:t>
      </w:r>
    </w:p>
    <w:p w14:paraId="62C9FB4F" w14:textId="6D27B365" w:rsidR="00B82CB6" w:rsidRPr="00142F5F" w:rsidRDefault="008E316D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全国股份转让系统公司认可的其他机构</w:t>
      </w:r>
      <w:r w:rsidR="00593045" w:rsidRPr="00142F5F">
        <w:rPr>
          <w:rFonts w:ascii="Times New Roman" w:eastAsia="仿宋" w:hAnsi="Times New Roman" w:cs="Times New Roman"/>
          <w:kern w:val="0"/>
          <w:sz w:val="32"/>
          <w:szCs w:val="32"/>
        </w:rPr>
        <w:t>通过设立交易单元</w:t>
      </w:r>
      <w:r w:rsidR="00B82CB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参与全国股份转让系统证券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B82CB6" w:rsidRPr="00142F5F">
        <w:rPr>
          <w:rFonts w:ascii="Times New Roman" w:eastAsia="仿宋" w:hAnsi="Times New Roman" w:cs="Times New Roman"/>
          <w:kern w:val="0"/>
          <w:sz w:val="32"/>
          <w:szCs w:val="32"/>
        </w:rPr>
        <w:t>活动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的，相关规定由全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国股份转让系统公司</w:t>
      </w:r>
      <w:r w:rsidR="00B82CB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另行制定。</w:t>
      </w:r>
    </w:p>
    <w:p w14:paraId="5B95BC59" w14:textId="271A2207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9D23DD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应当遵守本</w:t>
      </w:r>
      <w:r w:rsidR="00AE4AA6" w:rsidRPr="00142F5F">
        <w:rPr>
          <w:rFonts w:ascii="Times New Roman" w:eastAsia="仿宋" w:hAnsi="Times New Roman" w:cs="Times New Roman"/>
          <w:kern w:val="0"/>
          <w:sz w:val="32"/>
          <w:szCs w:val="32"/>
        </w:rPr>
        <w:t>细则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和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其他相关规定，制定有关交易单元的内部管理制度，规范相关操作流程，防范业务风险，并承担所属交易单元相关证券业务的法律责任。</w:t>
      </w:r>
    </w:p>
    <w:p w14:paraId="1A67805F" w14:textId="77777777" w:rsidR="00872788" w:rsidRPr="00142F5F" w:rsidRDefault="00872788" w:rsidP="000C413A">
      <w:pPr>
        <w:adjustRightInd w:val="0"/>
        <w:snapToGrid w:val="0"/>
        <w:spacing w:line="600" w:lineRule="exact"/>
        <w:ind w:firstLineChars="200" w:firstLine="641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14:paraId="0FB46E6B" w14:textId="2A8F3688" w:rsidR="00872788" w:rsidRPr="00142F5F" w:rsidRDefault="00872788" w:rsidP="000C413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t>第二章</w:t>
      </w:r>
      <w:r w:rsidR="00142F5F" w:rsidRPr="00142F5F"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t>一般规定</w:t>
      </w:r>
    </w:p>
    <w:p w14:paraId="03E856A6" w14:textId="77777777" w:rsidR="00150F29" w:rsidRPr="00142F5F" w:rsidRDefault="00150F29" w:rsidP="000C413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</w:p>
    <w:p w14:paraId="17FCB14D" w14:textId="5A4CD3E5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jc w:val="left"/>
        <w:rPr>
          <w:rFonts w:ascii="Times New Roman" w:eastAsia="仿宋" w:hAnsi="Times New Roman" w:cs="Times New Roman"/>
          <w:b/>
          <w:sz w:val="32"/>
          <w:szCs w:val="32"/>
          <w:shd w:val="pct15" w:color="auto" w:fill="FFFFFF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9D23DD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设立交易单元后，方可参与全国股份转让系统的证券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14:paraId="542A93D0" w14:textId="5069E390" w:rsidR="00872788" w:rsidRPr="00142F5F" w:rsidRDefault="009007D3" w:rsidP="000C413A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9D23DD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可根据业务需要向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申请设立一个或一个以上的交易单元。</w:t>
      </w:r>
    </w:p>
    <w:p w14:paraId="00757F4A" w14:textId="094BF052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jc w:val="left"/>
        <w:rPr>
          <w:rFonts w:ascii="Times New Roman" w:eastAsia="仿宋" w:hAnsi="Times New Roman" w:cs="Times New Roman"/>
          <w:b/>
          <w:sz w:val="32"/>
          <w:szCs w:val="32"/>
          <w:shd w:val="pct15" w:color="auto" w:fill="FFFFFF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9D23DD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从事</w:t>
      </w:r>
      <w:r w:rsidR="00ED6E38" w:rsidRPr="00142F5F">
        <w:rPr>
          <w:rFonts w:ascii="Times New Roman" w:eastAsia="仿宋" w:hAnsi="Times New Roman" w:cs="Times New Roman"/>
          <w:kern w:val="0"/>
          <w:sz w:val="32"/>
          <w:szCs w:val="32"/>
        </w:rPr>
        <w:t>证券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经纪、</w:t>
      </w:r>
      <w:r w:rsidR="00ED6E38" w:rsidRPr="00142F5F">
        <w:rPr>
          <w:rFonts w:ascii="Times New Roman" w:eastAsia="仿宋" w:hAnsi="Times New Roman" w:cs="Times New Roman"/>
          <w:kern w:val="0"/>
          <w:sz w:val="32"/>
          <w:szCs w:val="32"/>
        </w:rPr>
        <w:t>证券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自营</w:t>
      </w:r>
      <w:r w:rsidR="009936CC" w:rsidRPr="00142F5F">
        <w:rPr>
          <w:rFonts w:ascii="Times New Roman" w:eastAsia="仿宋" w:hAnsi="Times New Roman" w:cs="Times New Roman"/>
          <w:kern w:val="0"/>
          <w:sz w:val="32"/>
          <w:szCs w:val="32"/>
        </w:rPr>
        <w:t>、</w:t>
      </w:r>
      <w:r w:rsidR="00ED6E38" w:rsidRPr="00142F5F">
        <w:rPr>
          <w:rFonts w:ascii="Times New Roman" w:eastAsia="仿宋" w:hAnsi="Times New Roman" w:cs="Times New Roman"/>
          <w:kern w:val="0"/>
          <w:sz w:val="32"/>
          <w:szCs w:val="32"/>
        </w:rPr>
        <w:t>做市和证券</w:t>
      </w:r>
      <w:r w:rsidR="009936CC" w:rsidRPr="00142F5F">
        <w:rPr>
          <w:rFonts w:ascii="Times New Roman" w:eastAsia="仿宋" w:hAnsi="Times New Roman" w:cs="Times New Roman"/>
          <w:kern w:val="0"/>
          <w:sz w:val="32"/>
          <w:szCs w:val="32"/>
        </w:rPr>
        <w:t>资产管理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等业务，应当</w:t>
      </w:r>
      <w:r w:rsidR="00B0600B" w:rsidRPr="00142F5F">
        <w:rPr>
          <w:rFonts w:ascii="Times New Roman" w:eastAsia="仿宋" w:hAnsi="Times New Roman" w:cs="Times New Roman"/>
          <w:kern w:val="0"/>
          <w:sz w:val="32"/>
          <w:szCs w:val="32"/>
        </w:rPr>
        <w:t>使用不同</w:t>
      </w:r>
      <w:r w:rsidR="00BE0E0E" w:rsidRPr="00142F5F">
        <w:rPr>
          <w:rFonts w:ascii="Times New Roman" w:eastAsia="仿宋" w:hAnsi="Times New Roman" w:cs="Times New Roman"/>
          <w:kern w:val="0"/>
          <w:sz w:val="32"/>
          <w:szCs w:val="32"/>
        </w:rPr>
        <w:t>的交易单元，</w:t>
      </w:r>
      <w:r w:rsidR="005C2FF3" w:rsidRPr="00142F5F">
        <w:rPr>
          <w:rFonts w:ascii="Times New Roman" w:eastAsia="仿宋" w:hAnsi="Times New Roman" w:cs="Times New Roman"/>
          <w:kern w:val="0"/>
          <w:sz w:val="32"/>
          <w:szCs w:val="32"/>
        </w:rPr>
        <w:t>但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另有规定的除外。</w:t>
      </w:r>
    </w:p>
    <w:p w14:paraId="36A0DC80" w14:textId="14ADE535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jc w:val="left"/>
        <w:rPr>
          <w:rFonts w:ascii="Times New Roman" w:eastAsia="仿宋" w:hAnsi="Times New Roman" w:cs="Times New Roman"/>
          <w:b/>
          <w:sz w:val="32"/>
          <w:szCs w:val="32"/>
          <w:shd w:val="pct15" w:color="auto" w:fill="FFFFFF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根据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的申请和业务范围，为其设立的交易单元设定下列交易或业务权限：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br/>
        <w:t xml:space="preserve">    </w:t>
      </w:r>
      <w:r w:rsidR="00CE13B3" w:rsidRPr="00142F5F">
        <w:rPr>
          <w:rFonts w:ascii="Times New Roman" w:eastAsia="仿宋" w:hAnsi="Times New Roman" w:cs="Times New Roman"/>
          <w:kern w:val="0"/>
          <w:sz w:val="32"/>
          <w:szCs w:val="32"/>
        </w:rPr>
        <w:t>（一）参与不同类别证券品种的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；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  <w:shd w:val="pct15" w:color="auto" w:fill="FFFFFF"/>
        </w:rPr>
        <w:br/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（二）参与不同类型的交易申报；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br/>
        <w:t xml:space="preserve">    </w:t>
      </w:r>
      <w:r w:rsidR="00E96A82" w:rsidRPr="00142F5F">
        <w:rPr>
          <w:rFonts w:ascii="Times New Roman" w:eastAsia="仿宋" w:hAnsi="Times New Roman" w:cs="Times New Roman"/>
          <w:kern w:val="0"/>
          <w:sz w:val="32"/>
          <w:szCs w:val="32"/>
        </w:rPr>
        <w:t>（三）参与特定证券的做市申报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；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br/>
        <w:t xml:space="preserve">    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（四）其他交易或业务权限。</w:t>
      </w:r>
    </w:p>
    <w:p w14:paraId="5437F131" w14:textId="6E3EDB92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jc w:val="left"/>
        <w:rPr>
          <w:rFonts w:ascii="Times New Roman" w:eastAsia="仿宋" w:hAnsi="Times New Roman" w:cs="Times New Roman"/>
          <w:b/>
          <w:sz w:val="32"/>
          <w:szCs w:val="32"/>
          <w:shd w:val="pct15" w:color="auto" w:fill="FFFFFF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可根据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的风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险承受能力、技术系统、内部控制、业务资格变化及遵守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规则的情况等，调整或取消相关交易或业务权限。</w:t>
      </w:r>
    </w:p>
    <w:p w14:paraId="012CD02D" w14:textId="7C7A6E84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jc w:val="left"/>
        <w:rPr>
          <w:rFonts w:ascii="Times New Roman" w:eastAsia="仿宋" w:hAnsi="Times New Roman" w:cs="Times New Roman"/>
          <w:b/>
          <w:sz w:val="32"/>
          <w:szCs w:val="32"/>
          <w:shd w:val="pct15" w:color="auto" w:fill="FFFFFF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根据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的申请，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可以为其交易单元设置以下使用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交易系统资源和获取交易系统服务的功能：</w:t>
      </w:r>
    </w:p>
    <w:p w14:paraId="2F3B0CFD" w14:textId="77777777" w:rsidR="00872788" w:rsidRPr="00142F5F" w:rsidRDefault="00872788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（一）申报买卖指令及其他业务指令；</w:t>
      </w:r>
    </w:p>
    <w:p w14:paraId="076E1A0F" w14:textId="77777777" w:rsidR="00872788" w:rsidRPr="00142F5F" w:rsidRDefault="00872788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（二）获取实时及盘后交易回报；</w:t>
      </w:r>
    </w:p>
    <w:p w14:paraId="25EA6FC1" w14:textId="02C2F026" w:rsidR="00872788" w:rsidRPr="00142F5F" w:rsidRDefault="00872788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（三）获取证券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即时行情、</w:t>
      </w:r>
      <w:r w:rsidR="00CD0146" w:rsidRPr="00142F5F">
        <w:rPr>
          <w:rFonts w:ascii="Times New Roman" w:eastAsia="仿宋" w:hAnsi="Times New Roman" w:cs="Times New Roman"/>
          <w:kern w:val="0"/>
          <w:sz w:val="32"/>
          <w:szCs w:val="32"/>
        </w:rPr>
        <w:t>证券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公开信息等交易信息及相关新闻公告；</w:t>
      </w:r>
    </w:p>
    <w:p w14:paraId="2DCE0715" w14:textId="77777777" w:rsidR="00872788" w:rsidRPr="00142F5F" w:rsidRDefault="00872788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（四）获取交易系统提供的其他服务。</w:t>
      </w:r>
    </w:p>
    <w:p w14:paraId="53F28928" w14:textId="0B838819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设立的交易单元通过网关与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交易系统连接。</w:t>
      </w:r>
    </w:p>
    <w:p w14:paraId="1A84A188" w14:textId="7DAA34A3" w:rsidR="00872788" w:rsidRPr="00142F5F" w:rsidRDefault="009007D3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可通过多个网关进行一个交易单元的交易申报，也可通过一个网关进行多个交易单元的交易申报，但不得通过其他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的网关进行交易申报。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</w:p>
    <w:p w14:paraId="6D35A00A" w14:textId="26E430DC" w:rsidR="00872788" w:rsidRPr="00142F5F" w:rsidRDefault="00C536A2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  <w:shd w:val="pct15" w:color="auto" w:fill="FFFFFF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为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设立的每个交易单元自动配备</w:t>
      </w:r>
      <w:r w:rsidR="00CD0146" w:rsidRPr="00142F5F">
        <w:rPr>
          <w:rFonts w:ascii="Times New Roman" w:eastAsia="仿宋" w:hAnsi="Times New Roman" w:cs="Times New Roman"/>
          <w:kern w:val="0"/>
          <w:sz w:val="32"/>
          <w:szCs w:val="32"/>
        </w:rPr>
        <w:t>一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个免费标准流速。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可向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申请</w:t>
      </w:r>
      <w:r w:rsidR="00CD0146" w:rsidRPr="00142F5F">
        <w:rPr>
          <w:rFonts w:ascii="Times New Roman" w:eastAsia="仿宋" w:hAnsi="Times New Roman" w:cs="Times New Roman"/>
          <w:kern w:val="0"/>
          <w:sz w:val="32"/>
          <w:szCs w:val="32"/>
        </w:rPr>
        <w:t>一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个以上的标准流速，并可将所拥有的总流速配置到一个或一个以上的网关上。</w:t>
      </w:r>
    </w:p>
    <w:p w14:paraId="3D49A455" w14:textId="7CD71508" w:rsidR="00872788" w:rsidRPr="00142F5F" w:rsidRDefault="00872788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一个标准流速为每秒</w:t>
      </w:r>
      <w:r w:rsidR="00CD0146" w:rsidRPr="00142F5F">
        <w:rPr>
          <w:rFonts w:ascii="Times New Roman" w:eastAsia="仿宋" w:hAnsi="Times New Roman" w:cs="Times New Roman"/>
          <w:kern w:val="0"/>
          <w:sz w:val="32"/>
          <w:szCs w:val="32"/>
        </w:rPr>
        <w:t>10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笔，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可根据市场需要进行调整。配置到网关上的流速应当为标准流速的整数</w:t>
      </w:r>
      <w:proofErr w:type="gramStart"/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倍</w:t>
      </w:r>
      <w:proofErr w:type="gramEnd"/>
      <w:r w:rsidR="009014FA" w:rsidRPr="00142F5F">
        <w:rPr>
          <w:rFonts w:ascii="Times New Roman" w:eastAsia="仿宋" w:hAnsi="Times New Roman" w:cs="Times New Roman"/>
          <w:kern w:val="0"/>
          <w:sz w:val="32"/>
          <w:szCs w:val="32"/>
        </w:rPr>
        <w:t>，单个网关</w:t>
      </w:r>
      <w:r w:rsidR="009A1A05" w:rsidRPr="00142F5F">
        <w:rPr>
          <w:rFonts w:ascii="Times New Roman" w:eastAsia="仿宋" w:hAnsi="Times New Roman" w:cs="Times New Roman"/>
          <w:kern w:val="0"/>
          <w:sz w:val="32"/>
          <w:szCs w:val="32"/>
        </w:rPr>
        <w:t>最多可配置</w:t>
      </w:r>
      <w:r w:rsidR="009A1A05" w:rsidRPr="00142F5F">
        <w:rPr>
          <w:rFonts w:ascii="Times New Roman" w:eastAsia="仿宋" w:hAnsi="Times New Roman" w:cs="Times New Roman"/>
          <w:kern w:val="0"/>
          <w:sz w:val="32"/>
          <w:szCs w:val="32"/>
        </w:rPr>
        <w:t>10</w:t>
      </w:r>
      <w:r w:rsidR="009A1A05" w:rsidRPr="00142F5F">
        <w:rPr>
          <w:rFonts w:ascii="Times New Roman" w:eastAsia="仿宋" w:hAnsi="Times New Roman" w:cs="Times New Roman"/>
          <w:kern w:val="0"/>
          <w:sz w:val="32"/>
          <w:szCs w:val="32"/>
        </w:rPr>
        <w:t>个标准流速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14:paraId="4D321EBB" w14:textId="77777777" w:rsidR="00872788" w:rsidRPr="00142F5F" w:rsidRDefault="00872788" w:rsidP="000C413A">
      <w:pPr>
        <w:adjustRightInd w:val="0"/>
        <w:snapToGrid w:val="0"/>
        <w:spacing w:line="600" w:lineRule="exact"/>
        <w:ind w:firstLineChars="200" w:firstLine="641"/>
        <w:jc w:val="center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</w:p>
    <w:p w14:paraId="16D1BB36" w14:textId="532BDAD1" w:rsidR="00872788" w:rsidRPr="00142F5F" w:rsidRDefault="00872788" w:rsidP="000C413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t>第三章</w:t>
      </w: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  <w:r w:rsidR="00142F5F" w:rsidRPr="00142F5F"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t>设立、变更与注销</w:t>
      </w:r>
    </w:p>
    <w:p w14:paraId="5B1D5460" w14:textId="77777777" w:rsidR="00150F29" w:rsidRPr="00142F5F" w:rsidRDefault="00150F29" w:rsidP="000C413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</w:p>
    <w:p w14:paraId="67B6C045" w14:textId="1432F845" w:rsidR="00C6315F" w:rsidRPr="00142F5F" w:rsidRDefault="009007D3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可根据业务需要，向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申请设立交易单元。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C6315F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444EF9" w:rsidRPr="00142F5F">
        <w:rPr>
          <w:rFonts w:ascii="Times New Roman" w:eastAsia="仿宋" w:hAnsi="Times New Roman" w:cs="Times New Roman"/>
          <w:kern w:val="0"/>
          <w:sz w:val="32"/>
          <w:szCs w:val="32"/>
        </w:rPr>
        <w:t>申请设立交易单元的，应当</w:t>
      </w:r>
      <w:r w:rsidR="001B7B19" w:rsidRPr="00142F5F">
        <w:rPr>
          <w:rFonts w:ascii="Times New Roman" w:eastAsia="仿宋" w:hAnsi="Times New Roman" w:cs="Times New Roman"/>
          <w:kern w:val="0"/>
          <w:sz w:val="32"/>
          <w:szCs w:val="32"/>
        </w:rPr>
        <w:t>按照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1B7B19" w:rsidRPr="00142F5F">
        <w:rPr>
          <w:rFonts w:ascii="Times New Roman" w:eastAsia="仿宋" w:hAnsi="Times New Roman" w:cs="Times New Roman"/>
          <w:kern w:val="0"/>
          <w:sz w:val="32"/>
          <w:szCs w:val="32"/>
        </w:rPr>
        <w:t>的要求</w:t>
      </w:r>
      <w:r w:rsidR="00444EF9" w:rsidRPr="00142F5F">
        <w:rPr>
          <w:rFonts w:ascii="Times New Roman" w:eastAsia="仿宋" w:hAnsi="Times New Roman" w:cs="Times New Roman"/>
          <w:kern w:val="0"/>
          <w:sz w:val="32"/>
          <w:szCs w:val="32"/>
        </w:rPr>
        <w:t>提供</w:t>
      </w:r>
      <w:r w:rsidR="001B7B19" w:rsidRPr="00142F5F">
        <w:rPr>
          <w:rFonts w:ascii="Times New Roman" w:eastAsia="仿宋" w:hAnsi="Times New Roman" w:cs="Times New Roman"/>
          <w:kern w:val="0"/>
          <w:sz w:val="32"/>
          <w:szCs w:val="32"/>
        </w:rPr>
        <w:t>相关</w:t>
      </w:r>
      <w:r w:rsidR="00444EF9" w:rsidRPr="00142F5F">
        <w:rPr>
          <w:rFonts w:ascii="Times New Roman" w:eastAsia="仿宋" w:hAnsi="Times New Roman" w:cs="Times New Roman"/>
          <w:kern w:val="0"/>
          <w:sz w:val="32"/>
          <w:szCs w:val="32"/>
        </w:rPr>
        <w:t>文件。</w:t>
      </w:r>
    </w:p>
    <w:p w14:paraId="355D20C7" w14:textId="026B3534" w:rsidR="001D3BD7" w:rsidRPr="00142F5F" w:rsidRDefault="001D3BD7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全国股份转让系统公司自受理之日起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5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个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日内</w:t>
      </w:r>
      <w:proofErr w:type="gramStart"/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作出</w:t>
      </w:r>
      <w:proofErr w:type="gramEnd"/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是否同意的决定。</w:t>
      </w:r>
    </w:p>
    <w:p w14:paraId="23F29BE1" w14:textId="65E4BFF7" w:rsidR="00872788" w:rsidRPr="00142F5F" w:rsidRDefault="009007D3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购买标准流速或设立网关，应当向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提出申请。</w:t>
      </w:r>
    </w:p>
    <w:p w14:paraId="2D52D052" w14:textId="13A549CB" w:rsidR="00872788" w:rsidRPr="00142F5F" w:rsidRDefault="00C536A2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自受理之日起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个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C15385" w:rsidRPr="00142F5F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内</w:t>
      </w:r>
      <w:proofErr w:type="gramStart"/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作出</w:t>
      </w:r>
      <w:proofErr w:type="gramEnd"/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是否同意的决定。</w:t>
      </w:r>
    </w:p>
    <w:p w14:paraId="5D0E9B80" w14:textId="77777777" w:rsidR="00872788" w:rsidRPr="00142F5F" w:rsidRDefault="00C536A2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对第十二条、第十三条所述的申请审核同意的，核定相应的交易单元编码及所涉业务类型、标准流速数量与网关编码等。</w:t>
      </w:r>
    </w:p>
    <w:p w14:paraId="147062CE" w14:textId="470C99CF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可向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申请变更其交易单元业务类型、交易权限与标准流速数量或网关编码等。</w:t>
      </w:r>
    </w:p>
    <w:p w14:paraId="368B427E" w14:textId="4975625B" w:rsidR="00872788" w:rsidRPr="00142F5F" w:rsidRDefault="00C536A2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自受理之日起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个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C15385" w:rsidRPr="00142F5F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内</w:t>
      </w:r>
      <w:proofErr w:type="gramStart"/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作出</w:t>
      </w:r>
      <w:proofErr w:type="gramEnd"/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是否同意的决定。</w:t>
      </w:r>
    </w:p>
    <w:p w14:paraId="1782A475" w14:textId="374B13D4" w:rsidR="00872788" w:rsidRPr="00142F5F" w:rsidRDefault="009007D3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可向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申请注销其交易单元、标准流速或网关。</w:t>
      </w:r>
    </w:p>
    <w:p w14:paraId="09EBD754" w14:textId="56446C87" w:rsidR="00872788" w:rsidRPr="00142F5F" w:rsidRDefault="00C536A2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自受理之日起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个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C15385" w:rsidRPr="00142F5F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内</w:t>
      </w:r>
      <w:proofErr w:type="gramStart"/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作出</w:t>
      </w:r>
      <w:proofErr w:type="gramEnd"/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是否同意的决定。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</w:p>
    <w:p w14:paraId="37B0552F" w14:textId="1A045FF2" w:rsidR="00872788" w:rsidRPr="00142F5F" w:rsidRDefault="009007D3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在办理网关注销手续时，应当同时办理使用该网关的交易单元的变更或注销手续。</w:t>
      </w:r>
    </w:p>
    <w:p w14:paraId="02C0B13D" w14:textId="34E185C8" w:rsidR="00872788" w:rsidRPr="00142F5F" w:rsidRDefault="009007D3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在办理全部交易单元注销手续时，应同时办理网关的注销手续。</w:t>
      </w:r>
    </w:p>
    <w:p w14:paraId="355C1760" w14:textId="10A458C6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因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发生重组、合并、破产、清算等情况涉及交易单元或者网关变动的，</w:t>
      </w:r>
      <w:r w:rsidR="009007D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应及时向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申请办理相关的变更或者注销</w:t>
      </w:r>
      <w:r w:rsidR="001D37FF" w:rsidRPr="00142F5F">
        <w:rPr>
          <w:rFonts w:ascii="Times New Roman" w:eastAsia="仿宋" w:hAnsi="Times New Roman" w:cs="Times New Roman"/>
          <w:kern w:val="0"/>
          <w:sz w:val="32"/>
          <w:szCs w:val="32"/>
        </w:rPr>
        <w:t>等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手续。</w:t>
      </w:r>
    </w:p>
    <w:p w14:paraId="28F989C8" w14:textId="52A7566D" w:rsidR="00872788" w:rsidRPr="00142F5F" w:rsidRDefault="009007D3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336D27" w:rsidRPr="00142F5F">
        <w:rPr>
          <w:rFonts w:ascii="Times New Roman" w:eastAsia="仿宋" w:hAnsi="Times New Roman" w:cs="Times New Roman"/>
          <w:kern w:val="0"/>
          <w:sz w:val="32"/>
          <w:szCs w:val="32"/>
        </w:rPr>
        <w:t>不得转让交易单元。未经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336D27" w:rsidRPr="00142F5F">
        <w:rPr>
          <w:rFonts w:ascii="Times New Roman" w:eastAsia="仿宋" w:hAnsi="Times New Roman" w:cs="Times New Roman"/>
          <w:kern w:val="0"/>
          <w:sz w:val="32"/>
          <w:szCs w:val="32"/>
        </w:rPr>
        <w:t>同意，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不得以出租等方式将设立的交易单元交予他人使用。</w:t>
      </w:r>
    </w:p>
    <w:p w14:paraId="08278837" w14:textId="77777777" w:rsidR="00872788" w:rsidRPr="00142F5F" w:rsidRDefault="00872788" w:rsidP="000C413A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6FA14F30" w14:textId="547674D7" w:rsidR="00F51090" w:rsidRPr="00142F5F" w:rsidRDefault="00872788" w:rsidP="000C413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t>第四章</w:t>
      </w:r>
      <w:r w:rsidR="00F51090" w:rsidRPr="00142F5F"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  <w:r w:rsidR="00142F5F" w:rsidRPr="00142F5F"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  <w:r w:rsidR="00F51090" w:rsidRPr="00142F5F">
        <w:rPr>
          <w:rFonts w:ascii="Times New Roman" w:eastAsia="黑体" w:hAnsi="Times New Roman" w:cs="Times New Roman"/>
          <w:kern w:val="0"/>
          <w:sz w:val="32"/>
          <w:szCs w:val="32"/>
        </w:rPr>
        <w:t>收费</w:t>
      </w:r>
    </w:p>
    <w:p w14:paraId="032B079D" w14:textId="77777777" w:rsidR="00150F29" w:rsidRPr="00142F5F" w:rsidRDefault="00150F29" w:rsidP="000C413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</w:p>
    <w:p w14:paraId="648537B6" w14:textId="638F537D" w:rsidR="00CB44E8" w:rsidRPr="00142F5F" w:rsidRDefault="009007D3" w:rsidP="000C413A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CB44E8" w:rsidRPr="00142F5F">
        <w:rPr>
          <w:rFonts w:ascii="Times New Roman" w:eastAsia="仿宋" w:hAnsi="Times New Roman" w:cs="Times New Roman"/>
          <w:kern w:val="0"/>
          <w:sz w:val="32"/>
          <w:szCs w:val="32"/>
        </w:rPr>
        <w:t>通过交易单元从事证券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CB44E8" w:rsidRPr="00142F5F">
        <w:rPr>
          <w:rFonts w:ascii="Times New Roman" w:eastAsia="仿宋" w:hAnsi="Times New Roman" w:cs="Times New Roman"/>
          <w:kern w:val="0"/>
          <w:sz w:val="32"/>
          <w:szCs w:val="32"/>
        </w:rPr>
        <w:t>业务，应当向全国股份转让系统公司交纳交易单元</w:t>
      </w:r>
      <w:r w:rsidR="00636EF7" w:rsidRPr="00142F5F">
        <w:rPr>
          <w:rFonts w:ascii="Times New Roman" w:eastAsia="仿宋" w:hAnsi="Times New Roman" w:cs="Times New Roman"/>
          <w:kern w:val="0"/>
          <w:sz w:val="32"/>
          <w:szCs w:val="32"/>
        </w:rPr>
        <w:t>开设初费、</w:t>
      </w:r>
      <w:r w:rsidR="00CB44E8" w:rsidRPr="00142F5F">
        <w:rPr>
          <w:rFonts w:ascii="Times New Roman" w:eastAsia="仿宋" w:hAnsi="Times New Roman" w:cs="Times New Roman"/>
          <w:kern w:val="0"/>
          <w:sz w:val="32"/>
          <w:szCs w:val="32"/>
        </w:rPr>
        <w:t>使用费、流速费与流量费等费用。</w:t>
      </w:r>
    </w:p>
    <w:p w14:paraId="59CCCE80" w14:textId="0F0C6E75" w:rsidR="00782AB3" w:rsidRPr="00142F5F" w:rsidRDefault="009007D3" w:rsidP="000C413A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782AB3" w:rsidRPr="00142F5F">
        <w:rPr>
          <w:rFonts w:ascii="Times New Roman" w:eastAsia="仿宋" w:hAnsi="Times New Roman" w:cs="Times New Roman"/>
          <w:kern w:val="0"/>
          <w:sz w:val="32"/>
          <w:szCs w:val="32"/>
        </w:rPr>
        <w:t>设立首个交易单元时，应交纳</w:t>
      </w:r>
      <w:r w:rsidR="00AE3747" w:rsidRPr="00142F5F">
        <w:rPr>
          <w:rFonts w:ascii="Times New Roman" w:eastAsia="仿宋" w:hAnsi="Times New Roman" w:cs="Times New Roman"/>
          <w:kern w:val="0"/>
          <w:sz w:val="32"/>
          <w:szCs w:val="32"/>
        </w:rPr>
        <w:t>人民币</w:t>
      </w:r>
      <w:r w:rsidR="00782AB3" w:rsidRPr="00142F5F">
        <w:rPr>
          <w:rFonts w:ascii="Times New Roman" w:eastAsia="仿宋" w:hAnsi="Times New Roman" w:cs="Times New Roman"/>
          <w:kern w:val="0"/>
          <w:sz w:val="32"/>
          <w:szCs w:val="32"/>
        </w:rPr>
        <w:t>50</w:t>
      </w:r>
      <w:r w:rsidR="00782AB3" w:rsidRPr="00142F5F">
        <w:rPr>
          <w:rFonts w:ascii="Times New Roman" w:eastAsia="仿宋" w:hAnsi="Times New Roman" w:cs="Times New Roman"/>
          <w:kern w:val="0"/>
          <w:sz w:val="32"/>
          <w:szCs w:val="32"/>
        </w:rPr>
        <w:t>万元的交易单元开设初费。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CE636F" w:rsidRPr="00142F5F">
        <w:rPr>
          <w:rFonts w:ascii="Times New Roman" w:eastAsia="仿宋" w:hAnsi="Times New Roman" w:cs="Times New Roman"/>
          <w:kern w:val="0"/>
          <w:sz w:val="32"/>
          <w:szCs w:val="32"/>
        </w:rPr>
        <w:t>设立首个</w:t>
      </w:r>
      <w:r w:rsidR="00782AB3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交易单元后，</w:t>
      </w:r>
      <w:r w:rsidR="00CE636F" w:rsidRPr="00142F5F">
        <w:rPr>
          <w:rFonts w:ascii="Times New Roman" w:eastAsia="仿宋" w:hAnsi="Times New Roman" w:cs="Times New Roman"/>
          <w:kern w:val="0"/>
          <w:sz w:val="32"/>
          <w:szCs w:val="32"/>
        </w:rPr>
        <w:t>增设交易单元的，不必</w:t>
      </w:r>
      <w:r w:rsidR="00782AB3" w:rsidRPr="00142F5F">
        <w:rPr>
          <w:rFonts w:ascii="Times New Roman" w:eastAsia="仿宋" w:hAnsi="Times New Roman" w:cs="Times New Roman"/>
          <w:kern w:val="0"/>
          <w:sz w:val="32"/>
          <w:szCs w:val="32"/>
        </w:rPr>
        <w:t>再交纳</w:t>
      </w:r>
      <w:r w:rsidR="00CE636F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交易单元开设初费</w:t>
      </w:r>
      <w:r w:rsidR="00782AB3" w:rsidRPr="00142F5F"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14:paraId="1E2B7FCB" w14:textId="6AF649A8" w:rsidR="00F51090" w:rsidRPr="00142F5F" w:rsidRDefault="009007D3" w:rsidP="000C413A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F51090" w:rsidRPr="00142F5F">
        <w:rPr>
          <w:rFonts w:ascii="Times New Roman" w:eastAsia="仿宋" w:hAnsi="Times New Roman" w:cs="Times New Roman"/>
          <w:kern w:val="0"/>
          <w:sz w:val="32"/>
          <w:szCs w:val="32"/>
        </w:rPr>
        <w:t>申请使用的每个交易单元</w:t>
      </w:r>
      <w:r w:rsidR="0003177E" w:rsidRPr="00142F5F">
        <w:rPr>
          <w:rFonts w:ascii="Times New Roman" w:eastAsia="仿宋" w:hAnsi="Times New Roman" w:cs="Times New Roman"/>
          <w:kern w:val="0"/>
          <w:sz w:val="32"/>
          <w:szCs w:val="32"/>
        </w:rPr>
        <w:t>（含首个交易单元）</w:t>
      </w:r>
      <w:r w:rsidR="00F51090" w:rsidRPr="00142F5F">
        <w:rPr>
          <w:rFonts w:ascii="Times New Roman" w:eastAsia="仿宋" w:hAnsi="Times New Roman" w:cs="Times New Roman"/>
          <w:kern w:val="0"/>
          <w:sz w:val="32"/>
          <w:szCs w:val="32"/>
        </w:rPr>
        <w:t>按每年</w:t>
      </w:r>
      <w:r w:rsidR="00AE3747" w:rsidRPr="00142F5F">
        <w:rPr>
          <w:rFonts w:ascii="Times New Roman" w:eastAsia="仿宋" w:hAnsi="Times New Roman" w:cs="Times New Roman"/>
          <w:kern w:val="0"/>
          <w:sz w:val="32"/>
          <w:szCs w:val="32"/>
        </w:rPr>
        <w:t>人民币</w:t>
      </w:r>
      <w:r w:rsidR="00782AB3" w:rsidRPr="00142F5F">
        <w:rPr>
          <w:rFonts w:ascii="Times New Roman" w:eastAsia="仿宋" w:hAnsi="Times New Roman" w:cs="Times New Roman"/>
          <w:kern w:val="0"/>
          <w:sz w:val="32"/>
          <w:szCs w:val="32"/>
        </w:rPr>
        <w:t>3</w:t>
      </w:r>
      <w:r w:rsidR="00782AB3" w:rsidRPr="00142F5F">
        <w:rPr>
          <w:rFonts w:ascii="Times New Roman" w:eastAsia="仿宋" w:hAnsi="Times New Roman" w:cs="Times New Roman"/>
          <w:kern w:val="0"/>
          <w:sz w:val="32"/>
          <w:szCs w:val="32"/>
        </w:rPr>
        <w:t>万元</w:t>
      </w:r>
      <w:r w:rsidR="00CE636F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交纳交易单元使用费。</w:t>
      </w:r>
    </w:p>
    <w:p w14:paraId="27D699DD" w14:textId="057492FE" w:rsidR="009D53AF" w:rsidRPr="00142F5F" w:rsidRDefault="009007D3" w:rsidP="000C413A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9D53AF" w:rsidRPr="00142F5F">
        <w:rPr>
          <w:rFonts w:ascii="Times New Roman" w:eastAsia="仿宋" w:hAnsi="Times New Roman" w:cs="Times New Roman"/>
          <w:kern w:val="0"/>
          <w:sz w:val="32"/>
          <w:szCs w:val="32"/>
        </w:rPr>
        <w:t>申请使用的总流速不超过其享有的免费标准流速之和时，不需交纳流速费；申请使用的总流速超出其享有的免费标准流速之和的部分，按每个标准流速每年</w:t>
      </w:r>
      <w:r w:rsidR="00AE3747" w:rsidRPr="00142F5F">
        <w:rPr>
          <w:rFonts w:ascii="Times New Roman" w:eastAsia="仿宋" w:hAnsi="Times New Roman" w:cs="Times New Roman"/>
          <w:kern w:val="0"/>
          <w:sz w:val="32"/>
          <w:szCs w:val="32"/>
        </w:rPr>
        <w:t>人民币</w:t>
      </w:r>
      <w:r w:rsidR="00CB44E8" w:rsidRPr="00142F5F">
        <w:rPr>
          <w:rFonts w:ascii="Times New Roman" w:eastAsia="仿宋" w:hAnsi="Times New Roman" w:cs="Times New Roman"/>
          <w:kern w:val="0"/>
          <w:sz w:val="32"/>
          <w:szCs w:val="32"/>
        </w:rPr>
        <w:t>5000</w:t>
      </w:r>
      <w:r w:rsidR="009D53AF" w:rsidRPr="00142F5F">
        <w:rPr>
          <w:rFonts w:ascii="Times New Roman" w:eastAsia="仿宋" w:hAnsi="Times New Roman" w:cs="Times New Roman"/>
          <w:kern w:val="0"/>
          <w:sz w:val="32"/>
          <w:szCs w:val="32"/>
        </w:rPr>
        <w:t>元交纳流速费。</w:t>
      </w:r>
    </w:p>
    <w:p w14:paraId="1D6E3152" w14:textId="3B2423B4" w:rsidR="009D53AF" w:rsidRPr="00142F5F" w:rsidRDefault="009007D3" w:rsidP="000C413A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应当按年向全国股份转让系统公司交纳流量费。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每年流量费总额按下列公式计算：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cr/>
        <w:t xml:space="preserve">    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每年流量费总额＝（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所属各交易单元的年交易类申报笔数总和</w:t>
      </w:r>
      <w:r w:rsidR="0003177E" w:rsidRPr="00142F5F">
        <w:rPr>
          <w:rFonts w:ascii="Times New Roman" w:eastAsia="仿宋" w:hAnsi="Times New Roman" w:cs="Times New Roman"/>
          <w:kern w:val="0"/>
          <w:sz w:val="32"/>
          <w:szCs w:val="32"/>
        </w:rPr>
        <w:t>-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该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享受的年</w:t>
      </w:r>
      <w:r w:rsidR="00BE0E0E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交易类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免费申报笔数）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×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每笔交易类申报收费单价＋（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所属各交易单元的年</w:t>
      </w:r>
      <w:proofErr w:type="gramStart"/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非交易类</w:t>
      </w:r>
      <w:proofErr w:type="gramEnd"/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申报笔数总和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-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该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享有的年</w:t>
      </w:r>
      <w:proofErr w:type="gramStart"/>
      <w:r w:rsidR="008E201C" w:rsidRPr="00142F5F">
        <w:rPr>
          <w:rFonts w:ascii="Times New Roman" w:eastAsia="仿宋" w:hAnsi="Times New Roman" w:cs="Times New Roman"/>
          <w:kern w:val="0"/>
          <w:sz w:val="32"/>
          <w:szCs w:val="32"/>
        </w:rPr>
        <w:t>非交易类</w:t>
      </w:r>
      <w:proofErr w:type="gramEnd"/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免费申报笔数）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×</w:t>
      </w:r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每笔</w:t>
      </w:r>
      <w:proofErr w:type="gramStart"/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非交易类</w:t>
      </w:r>
      <w:proofErr w:type="gramEnd"/>
      <w:r w:rsidR="00BC3B61" w:rsidRPr="00142F5F">
        <w:rPr>
          <w:rFonts w:ascii="Times New Roman" w:eastAsia="仿宋" w:hAnsi="Times New Roman" w:cs="Times New Roman"/>
          <w:kern w:val="0"/>
          <w:sz w:val="32"/>
          <w:szCs w:val="32"/>
        </w:rPr>
        <w:t>申报收费单价。其中：</w:t>
      </w:r>
    </w:p>
    <w:p w14:paraId="6976A75E" w14:textId="5C7CC2A3" w:rsidR="00BC3B61" w:rsidRPr="00142F5F" w:rsidRDefault="00BC3B61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（一）交易类申报包括买申报、卖申报和撤销申报；</w:t>
      </w:r>
      <w:proofErr w:type="gramStart"/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非交易类</w:t>
      </w:r>
      <w:proofErr w:type="gramEnd"/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申报指除交易类申报外的</w:t>
      </w:r>
      <w:r w:rsidR="00EA5E2B" w:rsidRPr="00142F5F">
        <w:rPr>
          <w:rFonts w:ascii="Times New Roman" w:eastAsia="仿宋" w:hAnsi="Times New Roman" w:cs="Times New Roman"/>
          <w:kern w:val="0"/>
          <w:sz w:val="32"/>
          <w:szCs w:val="32"/>
        </w:rPr>
        <w:t>其他申报，包括新股申购申报、转托管申报、可转债转股和回售申报等。</w:t>
      </w:r>
    </w:p>
    <w:p w14:paraId="39AC1B9E" w14:textId="167584FD" w:rsidR="00BC3B61" w:rsidRPr="00142F5F" w:rsidRDefault="00BC3B61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（二）每个交易单元享受的年免费申报笔数为交易类申报、</w:t>
      </w:r>
      <w:proofErr w:type="gramStart"/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非交易类</w:t>
      </w:r>
      <w:proofErr w:type="gramEnd"/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申报各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5000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笔。</w:t>
      </w:r>
    </w:p>
    <w:p w14:paraId="3B88E7F7" w14:textId="7A94CDE7" w:rsidR="00BC3B61" w:rsidRPr="00142F5F" w:rsidRDefault="00BC3B61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（三）每笔交易类申报收费单价为人民币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 xml:space="preserve"> 0.15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元，每笔</w:t>
      </w:r>
      <w:proofErr w:type="gramStart"/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非交易类</w:t>
      </w:r>
      <w:proofErr w:type="gramEnd"/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申报收费单价为人民币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0.01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元。</w:t>
      </w:r>
    </w:p>
    <w:p w14:paraId="357B88C5" w14:textId="747A844F" w:rsidR="00DB3734" w:rsidRPr="00142F5F" w:rsidRDefault="000B712B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按上述规则计算的</w:t>
      </w:r>
      <w:r w:rsidR="00B508FF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应交纳的流量费，每年不足</w:t>
      </w:r>
      <w:r w:rsidR="00213C90" w:rsidRPr="00142F5F">
        <w:rPr>
          <w:rFonts w:ascii="Times New Roman" w:eastAsia="仿宋" w:hAnsi="Times New Roman" w:cs="Times New Roman"/>
          <w:kern w:val="0"/>
          <w:sz w:val="32"/>
          <w:szCs w:val="32"/>
        </w:rPr>
        <w:t>人民币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2000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元的，按</w:t>
      </w:r>
      <w:r w:rsidR="00213C90" w:rsidRPr="00142F5F">
        <w:rPr>
          <w:rFonts w:ascii="Times New Roman" w:eastAsia="仿宋" w:hAnsi="Times New Roman" w:cs="Times New Roman"/>
          <w:kern w:val="0"/>
          <w:sz w:val="32"/>
          <w:szCs w:val="32"/>
        </w:rPr>
        <w:t>人民币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2000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元计。</w:t>
      </w:r>
    </w:p>
    <w:p w14:paraId="7A863457" w14:textId="77777777" w:rsidR="00F51090" w:rsidRPr="00142F5F" w:rsidRDefault="00F51090" w:rsidP="000C413A">
      <w:pPr>
        <w:adjustRightInd w:val="0"/>
        <w:snapToGrid w:val="0"/>
        <w:spacing w:line="600" w:lineRule="exact"/>
        <w:ind w:firstLineChars="200" w:firstLine="641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</w:p>
    <w:p w14:paraId="0992D709" w14:textId="5F6D520A" w:rsidR="00872788" w:rsidRPr="00142F5F" w:rsidRDefault="00F51090" w:rsidP="000C413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第五章</w:t>
      </w:r>
      <w:r w:rsidRPr="00142F5F"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  <w:r w:rsidR="00142F5F" w:rsidRPr="00142F5F"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  <w:r w:rsidR="00872788" w:rsidRPr="00142F5F">
        <w:rPr>
          <w:rFonts w:ascii="Times New Roman" w:eastAsia="黑体" w:hAnsi="Times New Roman" w:cs="Times New Roman"/>
          <w:kern w:val="0"/>
          <w:sz w:val="32"/>
          <w:szCs w:val="32"/>
        </w:rPr>
        <w:t>附则</w:t>
      </w:r>
    </w:p>
    <w:p w14:paraId="31F445EB" w14:textId="77777777" w:rsidR="00150F29" w:rsidRPr="00142F5F" w:rsidRDefault="00150F29" w:rsidP="000C413A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</w:p>
    <w:p w14:paraId="58993882" w14:textId="06D56F49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本规则下列用语的含义：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br/>
        <w:t xml:space="preserve">    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（一）交易单元，是指</w:t>
      </w:r>
      <w:r w:rsidR="00B508FF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向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申请设立的、参与全国股份转让系统证券</w:t>
      </w:r>
      <w:r w:rsidR="00B508FF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CB015C" w:rsidRPr="00142F5F">
        <w:rPr>
          <w:rFonts w:ascii="Times New Roman" w:eastAsia="仿宋" w:hAnsi="Times New Roman" w:cs="Times New Roman"/>
          <w:kern w:val="0"/>
          <w:sz w:val="32"/>
          <w:szCs w:val="32"/>
        </w:rPr>
        <w:t>，</w:t>
      </w:r>
      <w:r w:rsidR="001D37FF" w:rsidRPr="00142F5F">
        <w:rPr>
          <w:rFonts w:ascii="Times New Roman" w:eastAsia="仿宋" w:hAnsi="Times New Roman" w:cs="Times New Roman"/>
          <w:kern w:val="0"/>
          <w:sz w:val="32"/>
          <w:szCs w:val="32"/>
        </w:rPr>
        <w:t>并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接受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服务</w:t>
      </w:r>
      <w:r w:rsidR="001D37FF" w:rsidRPr="00142F5F">
        <w:rPr>
          <w:rFonts w:ascii="Times New Roman" w:eastAsia="仿宋" w:hAnsi="Times New Roman" w:cs="Times New Roman"/>
          <w:kern w:val="0"/>
          <w:sz w:val="32"/>
          <w:szCs w:val="32"/>
        </w:rPr>
        <w:t>及监管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的基本业务单位。</w:t>
      </w:r>
    </w:p>
    <w:p w14:paraId="0919C4E5" w14:textId="384B71BF" w:rsidR="00872788" w:rsidRPr="00142F5F" w:rsidRDefault="00872788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</w:t>
      </w:r>
      <w:r w:rsidR="001D37FF" w:rsidRPr="00142F5F">
        <w:rPr>
          <w:rFonts w:ascii="Times New Roman" w:eastAsia="仿宋" w:hAnsi="Times New Roman" w:cs="Times New Roman"/>
          <w:kern w:val="0"/>
          <w:sz w:val="32"/>
          <w:szCs w:val="32"/>
        </w:rPr>
        <w:t>二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）</w:t>
      </w:r>
      <w:r w:rsidR="001D37FF" w:rsidRPr="00142F5F">
        <w:rPr>
          <w:rFonts w:ascii="Times New Roman" w:eastAsia="仿宋" w:hAnsi="Times New Roman" w:cs="Times New Roman"/>
          <w:kern w:val="0"/>
          <w:sz w:val="32"/>
          <w:szCs w:val="32"/>
        </w:rPr>
        <w:t>网关，是指放置在</w:t>
      </w:r>
      <w:r w:rsidR="00B508FF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1D37FF" w:rsidRPr="00142F5F">
        <w:rPr>
          <w:rFonts w:ascii="Times New Roman" w:eastAsia="仿宋" w:hAnsi="Times New Roman" w:cs="Times New Roman"/>
          <w:kern w:val="0"/>
          <w:sz w:val="32"/>
          <w:szCs w:val="32"/>
        </w:rPr>
        <w:t>处、用于连接</w:t>
      </w:r>
      <w:r w:rsidR="00B508FF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="001D37FF" w:rsidRPr="00142F5F">
        <w:rPr>
          <w:rFonts w:ascii="Times New Roman" w:eastAsia="仿宋" w:hAnsi="Times New Roman" w:cs="Times New Roman"/>
          <w:kern w:val="0"/>
          <w:sz w:val="32"/>
          <w:szCs w:val="32"/>
        </w:rPr>
        <w:t>与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1D37FF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交易系统的软硬件设施的总称。</w:t>
      </w:r>
    </w:p>
    <w:p w14:paraId="3CA34DB9" w14:textId="415782B4" w:rsidR="00872788" w:rsidRPr="00142F5F" w:rsidRDefault="001D37FF" w:rsidP="000C413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（三</w:t>
      </w:r>
      <w:r w:rsidR="00872788" w:rsidRPr="00142F5F">
        <w:rPr>
          <w:rFonts w:ascii="Times New Roman" w:eastAsia="仿宋" w:hAnsi="Times New Roman" w:cs="Times New Roman"/>
          <w:kern w:val="0"/>
          <w:sz w:val="32"/>
          <w:szCs w:val="32"/>
        </w:rPr>
        <w:t>）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标准流速，是指</w:t>
      </w:r>
      <w:r w:rsidR="00B508FF"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</w:t>
      </w:r>
      <w:r w:rsidR="00610256" w:rsidRPr="00142F5F">
        <w:rPr>
          <w:rFonts w:ascii="Times New Roman" w:eastAsia="仿宋" w:hAnsi="Times New Roman" w:cs="Times New Roman"/>
          <w:kern w:val="0"/>
          <w:sz w:val="32"/>
          <w:szCs w:val="32"/>
        </w:rPr>
        <w:t>参与人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在单位时间内通过网关向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交易系统发送的标准的申报笔数。</w:t>
      </w:r>
    </w:p>
    <w:p w14:paraId="2D20113D" w14:textId="179D4455" w:rsidR="008E3272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本</w:t>
      </w:r>
      <w:r w:rsidR="00AE4AA6" w:rsidRPr="00142F5F">
        <w:rPr>
          <w:rFonts w:ascii="Times New Roman" w:eastAsia="仿宋" w:hAnsi="Times New Roman" w:cs="Times New Roman"/>
          <w:kern w:val="0"/>
          <w:sz w:val="32"/>
          <w:szCs w:val="32"/>
        </w:rPr>
        <w:t>细则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由</w:t>
      </w:r>
      <w:r w:rsidR="00C536A2" w:rsidRPr="00142F5F">
        <w:rPr>
          <w:rFonts w:ascii="Times New Roman" w:eastAsia="仿宋" w:hAnsi="Times New Roman" w:cs="Times New Roman"/>
          <w:kern w:val="0"/>
          <w:sz w:val="32"/>
          <w:szCs w:val="32"/>
        </w:rPr>
        <w:t>全国股份转让系统公司</w:t>
      </w:r>
      <w:r w:rsidR="008E3272" w:rsidRPr="00142F5F">
        <w:rPr>
          <w:rFonts w:ascii="Times New Roman" w:eastAsia="仿宋" w:hAnsi="Times New Roman" w:cs="Times New Roman"/>
          <w:kern w:val="0"/>
          <w:sz w:val="32"/>
          <w:szCs w:val="32"/>
        </w:rPr>
        <w:t>负责解释。</w:t>
      </w:r>
    </w:p>
    <w:p w14:paraId="6157F7EA" w14:textId="1BE8A5C2" w:rsidR="00872788" w:rsidRPr="00142F5F" w:rsidRDefault="00872788" w:rsidP="000C413A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本</w:t>
      </w:r>
      <w:r w:rsidR="00AE4AA6" w:rsidRPr="00142F5F">
        <w:rPr>
          <w:rFonts w:ascii="Times New Roman" w:eastAsia="仿宋" w:hAnsi="Times New Roman" w:cs="Times New Roman"/>
          <w:kern w:val="0"/>
          <w:sz w:val="32"/>
          <w:szCs w:val="32"/>
        </w:rPr>
        <w:t>细则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自</w:t>
      </w:r>
      <w:r w:rsidR="006006F2" w:rsidRPr="00142F5F">
        <w:rPr>
          <w:rFonts w:ascii="Times New Roman" w:eastAsia="仿宋" w:hAnsi="Times New Roman" w:cs="Times New Roman"/>
          <w:kern w:val="0"/>
          <w:sz w:val="32"/>
          <w:szCs w:val="32"/>
        </w:rPr>
        <w:t>发布之日起</w:t>
      </w:r>
      <w:r w:rsidRPr="00142F5F">
        <w:rPr>
          <w:rFonts w:ascii="Times New Roman" w:eastAsia="仿宋" w:hAnsi="Times New Roman" w:cs="Times New Roman"/>
          <w:kern w:val="0"/>
          <w:sz w:val="32"/>
          <w:szCs w:val="32"/>
        </w:rPr>
        <w:t>施行。</w:t>
      </w:r>
      <w:bookmarkEnd w:id="0"/>
    </w:p>
    <w:sectPr w:rsidR="00872788" w:rsidRPr="00142F5F" w:rsidSect="000C413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51407" w14:textId="77777777" w:rsidR="00DC4043" w:rsidRDefault="00DC4043" w:rsidP="00872788">
      <w:r>
        <w:separator/>
      </w:r>
    </w:p>
  </w:endnote>
  <w:endnote w:type="continuationSeparator" w:id="0">
    <w:p w14:paraId="6914E06E" w14:textId="77777777" w:rsidR="00DC4043" w:rsidRDefault="00DC4043" w:rsidP="0087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048548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5AAD703" w14:textId="15F41E15" w:rsidR="000C413A" w:rsidRPr="000C413A" w:rsidRDefault="000C413A">
        <w:pPr>
          <w:pStyle w:val="a4"/>
          <w:rPr>
            <w:rFonts w:asciiTheme="minorEastAsia" w:hAnsiTheme="minorEastAsia"/>
            <w:sz w:val="28"/>
            <w:szCs w:val="28"/>
          </w:rPr>
        </w:pPr>
        <w:r w:rsidRPr="000C413A">
          <w:rPr>
            <w:rFonts w:asciiTheme="minorEastAsia" w:hAnsiTheme="minorEastAsia"/>
            <w:sz w:val="28"/>
            <w:szCs w:val="28"/>
          </w:rPr>
          <w:fldChar w:fldCharType="begin"/>
        </w:r>
        <w:r w:rsidRPr="000C4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C413A">
          <w:rPr>
            <w:rFonts w:asciiTheme="minorEastAsia" w:hAnsiTheme="minorEastAsia"/>
            <w:sz w:val="28"/>
            <w:szCs w:val="28"/>
          </w:rPr>
          <w:fldChar w:fldCharType="separate"/>
        </w:r>
        <w:r w:rsidRPr="000C413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0C413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78867D0" w14:textId="77777777" w:rsidR="000C413A" w:rsidRDefault="000C41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83893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697FD54" w14:textId="7BA75CD0" w:rsidR="000C413A" w:rsidRPr="000C413A" w:rsidRDefault="000C413A" w:rsidP="000C413A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0C413A">
          <w:rPr>
            <w:rFonts w:asciiTheme="minorEastAsia" w:hAnsiTheme="minorEastAsia"/>
            <w:sz w:val="28"/>
            <w:szCs w:val="28"/>
          </w:rPr>
          <w:fldChar w:fldCharType="begin"/>
        </w:r>
        <w:r w:rsidRPr="000C4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C413A">
          <w:rPr>
            <w:rFonts w:asciiTheme="minorEastAsia" w:hAnsiTheme="minorEastAsia"/>
            <w:sz w:val="28"/>
            <w:szCs w:val="28"/>
          </w:rPr>
          <w:fldChar w:fldCharType="separate"/>
        </w:r>
        <w:r w:rsidRPr="000C413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0C413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3A6FC3A" w14:textId="77777777" w:rsidR="00872788" w:rsidRDefault="00872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7CBBC" w14:textId="77777777" w:rsidR="00DC4043" w:rsidRDefault="00DC4043" w:rsidP="00872788">
      <w:r>
        <w:separator/>
      </w:r>
    </w:p>
  </w:footnote>
  <w:footnote w:type="continuationSeparator" w:id="0">
    <w:p w14:paraId="3CC3AEB9" w14:textId="77777777" w:rsidR="00DC4043" w:rsidRDefault="00DC4043" w:rsidP="0087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93EF7"/>
    <w:multiLevelType w:val="hybridMultilevel"/>
    <w:tmpl w:val="EE20C2C0"/>
    <w:lvl w:ilvl="0" w:tplc="E7B0E63E">
      <w:start w:val="1"/>
      <w:numFmt w:val="chineseCountingThousand"/>
      <w:lvlText w:val="第%1条"/>
      <w:lvlJc w:val="left"/>
      <w:pPr>
        <w:ind w:left="1129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">
    <w:nsid w:val="20465FB9"/>
    <w:multiLevelType w:val="hybridMultilevel"/>
    <w:tmpl w:val="E90E48D4"/>
    <w:lvl w:ilvl="0" w:tplc="70422F48">
      <w:start w:val="1"/>
      <w:numFmt w:val="chineseCountingThousand"/>
      <w:lvlText w:val="第%1条"/>
      <w:lvlJc w:val="left"/>
      <w:pPr>
        <w:ind w:left="1129" w:hanging="420"/>
      </w:pPr>
      <w:rPr>
        <w:rFonts w:ascii="黑体" w:eastAsia="黑体" w:hAnsi="黑体" w:hint="eastAsia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">
    <w:nsid w:val="6ACB497A"/>
    <w:multiLevelType w:val="hybridMultilevel"/>
    <w:tmpl w:val="EE20C2C0"/>
    <w:lvl w:ilvl="0" w:tplc="E7B0E63E">
      <w:start w:val="1"/>
      <w:numFmt w:val="chineseCountingThousand"/>
      <w:lvlText w:val="第%1条"/>
      <w:lvlJc w:val="left"/>
      <w:pPr>
        <w:ind w:left="1129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84"/>
    <w:rsid w:val="0003177E"/>
    <w:rsid w:val="000409E2"/>
    <w:rsid w:val="00071876"/>
    <w:rsid w:val="00090BA2"/>
    <w:rsid w:val="000B712B"/>
    <w:rsid w:val="000C0547"/>
    <w:rsid w:val="000C413A"/>
    <w:rsid w:val="000E4DDB"/>
    <w:rsid w:val="00131AB6"/>
    <w:rsid w:val="00142F5F"/>
    <w:rsid w:val="00150F29"/>
    <w:rsid w:val="001A4816"/>
    <w:rsid w:val="001B37C6"/>
    <w:rsid w:val="001B7B19"/>
    <w:rsid w:val="001D37FF"/>
    <w:rsid w:val="001D3BD7"/>
    <w:rsid w:val="001F603F"/>
    <w:rsid w:val="00213C90"/>
    <w:rsid w:val="002274A9"/>
    <w:rsid w:val="00253E88"/>
    <w:rsid w:val="0026507A"/>
    <w:rsid w:val="002848EC"/>
    <w:rsid w:val="002A1026"/>
    <w:rsid w:val="002E2C39"/>
    <w:rsid w:val="002F53A5"/>
    <w:rsid w:val="003033F4"/>
    <w:rsid w:val="003233D1"/>
    <w:rsid w:val="00336D27"/>
    <w:rsid w:val="00390478"/>
    <w:rsid w:val="003E439E"/>
    <w:rsid w:val="00444EF9"/>
    <w:rsid w:val="004E0C91"/>
    <w:rsid w:val="004F6396"/>
    <w:rsid w:val="00546FD2"/>
    <w:rsid w:val="00593045"/>
    <w:rsid w:val="0059359D"/>
    <w:rsid w:val="005C2FF3"/>
    <w:rsid w:val="005F234E"/>
    <w:rsid w:val="006006F2"/>
    <w:rsid w:val="00610256"/>
    <w:rsid w:val="00636EF7"/>
    <w:rsid w:val="006430C6"/>
    <w:rsid w:val="00652C75"/>
    <w:rsid w:val="006C402D"/>
    <w:rsid w:val="006D5E0B"/>
    <w:rsid w:val="006E3BBA"/>
    <w:rsid w:val="00710588"/>
    <w:rsid w:val="00735643"/>
    <w:rsid w:val="0074570A"/>
    <w:rsid w:val="00751457"/>
    <w:rsid w:val="00782AB3"/>
    <w:rsid w:val="00786551"/>
    <w:rsid w:val="007B2D9E"/>
    <w:rsid w:val="007E7C62"/>
    <w:rsid w:val="00855308"/>
    <w:rsid w:val="00872788"/>
    <w:rsid w:val="00876A35"/>
    <w:rsid w:val="00892BF3"/>
    <w:rsid w:val="008931B2"/>
    <w:rsid w:val="008A4D7C"/>
    <w:rsid w:val="008E201C"/>
    <w:rsid w:val="008E316D"/>
    <w:rsid w:val="008E3272"/>
    <w:rsid w:val="008E528C"/>
    <w:rsid w:val="009007D3"/>
    <w:rsid w:val="009014FA"/>
    <w:rsid w:val="00930539"/>
    <w:rsid w:val="00985E0A"/>
    <w:rsid w:val="009936CC"/>
    <w:rsid w:val="009A1A05"/>
    <w:rsid w:val="009C008A"/>
    <w:rsid w:val="009D23DD"/>
    <w:rsid w:val="009D53AF"/>
    <w:rsid w:val="009F6EFA"/>
    <w:rsid w:val="00A21BF5"/>
    <w:rsid w:val="00A44BBF"/>
    <w:rsid w:val="00A4776E"/>
    <w:rsid w:val="00AB5D6F"/>
    <w:rsid w:val="00AD0EB3"/>
    <w:rsid w:val="00AE3747"/>
    <w:rsid w:val="00AE4AA6"/>
    <w:rsid w:val="00B0600B"/>
    <w:rsid w:val="00B10331"/>
    <w:rsid w:val="00B433D9"/>
    <w:rsid w:val="00B508FF"/>
    <w:rsid w:val="00B749F2"/>
    <w:rsid w:val="00B77954"/>
    <w:rsid w:val="00B82CB6"/>
    <w:rsid w:val="00B84409"/>
    <w:rsid w:val="00BB1026"/>
    <w:rsid w:val="00BC3B61"/>
    <w:rsid w:val="00BE0E0E"/>
    <w:rsid w:val="00C15385"/>
    <w:rsid w:val="00C3767F"/>
    <w:rsid w:val="00C536A2"/>
    <w:rsid w:val="00C6315F"/>
    <w:rsid w:val="00C741FA"/>
    <w:rsid w:val="00C75115"/>
    <w:rsid w:val="00C9462F"/>
    <w:rsid w:val="00CB015C"/>
    <w:rsid w:val="00CB44E8"/>
    <w:rsid w:val="00CD0146"/>
    <w:rsid w:val="00CE13B3"/>
    <w:rsid w:val="00CE636F"/>
    <w:rsid w:val="00D22430"/>
    <w:rsid w:val="00D409CF"/>
    <w:rsid w:val="00D52FF0"/>
    <w:rsid w:val="00D65679"/>
    <w:rsid w:val="00DB0084"/>
    <w:rsid w:val="00DB3734"/>
    <w:rsid w:val="00DC4043"/>
    <w:rsid w:val="00DD39B8"/>
    <w:rsid w:val="00E014B0"/>
    <w:rsid w:val="00E251EF"/>
    <w:rsid w:val="00E333FF"/>
    <w:rsid w:val="00E656CB"/>
    <w:rsid w:val="00E70D19"/>
    <w:rsid w:val="00E72C98"/>
    <w:rsid w:val="00E961E2"/>
    <w:rsid w:val="00E96A82"/>
    <w:rsid w:val="00EA5E2B"/>
    <w:rsid w:val="00EB26FD"/>
    <w:rsid w:val="00ED6E38"/>
    <w:rsid w:val="00EE5CA5"/>
    <w:rsid w:val="00F51090"/>
    <w:rsid w:val="00F56D13"/>
    <w:rsid w:val="00F86C4D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1DA4A"/>
  <w15:chartTrackingRefBased/>
  <w15:docId w15:val="{3E610084-5409-4284-AD6D-E3B71CD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788"/>
    <w:rPr>
      <w:sz w:val="18"/>
      <w:szCs w:val="18"/>
    </w:rPr>
  </w:style>
  <w:style w:type="paragraph" w:styleId="a5">
    <w:name w:val="List Paragraph"/>
    <w:basedOn w:val="a"/>
    <w:uiPriority w:val="34"/>
    <w:qFormat/>
    <w:rsid w:val="00872788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F5109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5109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5109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274A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274A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274A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27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FDA8-A625-4DBD-8596-0BC0CF37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2014-03-25T05:42:00Z</dcterms:created>
  <dcterms:modified xsi:type="dcterms:W3CDTF">2020-09-29T05:14:00Z</dcterms:modified>
</cp:coreProperties>
</file>