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64733" w:rsidRPr="002224E2" w:rsidRDefault="00864733">
      <w:pPr>
        <w:spacing w:before="312" w:line="360" w:lineRule="auto"/>
        <w:jc w:val="center"/>
        <w:rPr>
          <w:rFonts w:eastAsia="黑体" w:hint="eastAsia"/>
          <w:b/>
          <w:sz w:val="44"/>
        </w:rPr>
      </w:pPr>
      <w:bookmarkStart w:id="0" w:name="_GoBack"/>
      <w:bookmarkEnd w:id="0"/>
    </w:p>
    <w:p w:rsidR="00864733" w:rsidRPr="002224E2" w:rsidRDefault="00864733">
      <w:pPr>
        <w:spacing w:before="312" w:line="360" w:lineRule="auto"/>
        <w:jc w:val="center"/>
        <w:rPr>
          <w:rFonts w:eastAsia="黑体"/>
          <w:b/>
          <w:sz w:val="44"/>
        </w:rPr>
      </w:pPr>
    </w:p>
    <w:p w:rsidR="00864733" w:rsidRPr="002224E2" w:rsidRDefault="00864733">
      <w:pPr>
        <w:spacing w:before="312" w:line="360" w:lineRule="auto"/>
        <w:jc w:val="center"/>
        <w:rPr>
          <w:rFonts w:eastAsia="黑体"/>
          <w:b/>
          <w:sz w:val="44"/>
        </w:rPr>
      </w:pPr>
    </w:p>
    <w:p w:rsidR="00864733" w:rsidRPr="000D777B" w:rsidRDefault="00702649" w:rsidP="000D777B">
      <w:pPr>
        <w:jc w:val="center"/>
        <w:rPr>
          <w:rFonts w:eastAsia="方正大标宋简体"/>
          <w:sz w:val="56"/>
        </w:rPr>
      </w:pPr>
      <w:r w:rsidRPr="000D777B">
        <w:rPr>
          <w:rFonts w:eastAsia="方正大标宋简体"/>
          <w:sz w:val="56"/>
        </w:rPr>
        <w:t>全国中小企业股份转让系统成份指数</w:t>
      </w:r>
      <w:r w:rsidR="00864733" w:rsidRPr="000D777B">
        <w:rPr>
          <w:rFonts w:eastAsia="方正大标宋简体"/>
          <w:sz w:val="56"/>
        </w:rPr>
        <w:t>编制</w:t>
      </w:r>
      <w:r w:rsidR="00E93F44" w:rsidRPr="000D777B">
        <w:rPr>
          <w:rFonts w:eastAsia="方正大标宋简体"/>
          <w:sz w:val="56"/>
        </w:rPr>
        <w:t>细则</w:t>
      </w:r>
    </w:p>
    <w:p w:rsidR="00864733" w:rsidRPr="002224E2" w:rsidRDefault="00864733">
      <w:pPr>
        <w:spacing w:before="100" w:line="360" w:lineRule="auto"/>
        <w:jc w:val="center"/>
        <w:rPr>
          <w:rFonts w:eastAsia="黑体"/>
          <w:b/>
          <w:sz w:val="44"/>
        </w:rPr>
      </w:pPr>
    </w:p>
    <w:p w:rsidR="00864733" w:rsidRPr="002224E2" w:rsidRDefault="00864733">
      <w:pPr>
        <w:spacing w:before="100" w:line="360" w:lineRule="auto"/>
        <w:jc w:val="center"/>
        <w:rPr>
          <w:rFonts w:eastAsia="黑体"/>
          <w:b/>
          <w:sz w:val="44"/>
        </w:rPr>
      </w:pPr>
    </w:p>
    <w:p w:rsidR="00864733" w:rsidRPr="002224E2" w:rsidRDefault="00864733">
      <w:pPr>
        <w:spacing w:before="100" w:line="360" w:lineRule="auto"/>
        <w:jc w:val="center"/>
        <w:rPr>
          <w:rFonts w:eastAsia="黑体"/>
          <w:b/>
          <w:sz w:val="44"/>
        </w:rPr>
      </w:pPr>
    </w:p>
    <w:p w:rsidR="00864733" w:rsidRPr="002224E2" w:rsidRDefault="00864733">
      <w:pPr>
        <w:spacing w:before="100" w:line="360" w:lineRule="auto"/>
        <w:jc w:val="center"/>
        <w:rPr>
          <w:rFonts w:eastAsia="黑体"/>
          <w:b/>
          <w:sz w:val="44"/>
        </w:rPr>
      </w:pPr>
    </w:p>
    <w:p w:rsidR="00864733" w:rsidRPr="002224E2" w:rsidRDefault="00864733">
      <w:pPr>
        <w:spacing w:before="100" w:line="360" w:lineRule="auto"/>
        <w:jc w:val="center"/>
        <w:rPr>
          <w:rFonts w:eastAsia="黑体"/>
          <w:b/>
          <w:sz w:val="44"/>
        </w:rPr>
      </w:pPr>
    </w:p>
    <w:p w:rsidR="00864733" w:rsidRPr="002224E2" w:rsidRDefault="00864733">
      <w:pPr>
        <w:spacing w:before="100" w:line="360" w:lineRule="auto"/>
        <w:jc w:val="center"/>
        <w:rPr>
          <w:rFonts w:eastAsia="黑体"/>
          <w:b/>
          <w:sz w:val="44"/>
        </w:rPr>
      </w:pPr>
    </w:p>
    <w:p w:rsidR="00864733" w:rsidRPr="002224E2" w:rsidRDefault="00864733">
      <w:pPr>
        <w:spacing w:before="100" w:line="360" w:lineRule="auto"/>
        <w:jc w:val="center"/>
        <w:rPr>
          <w:rFonts w:eastAsia="黑体"/>
          <w:b/>
          <w:sz w:val="36"/>
        </w:rPr>
      </w:pPr>
    </w:p>
    <w:p w:rsidR="00864733" w:rsidRPr="000D777B" w:rsidRDefault="000F7943">
      <w:pPr>
        <w:spacing w:before="100" w:line="360" w:lineRule="auto"/>
        <w:jc w:val="center"/>
        <w:rPr>
          <w:rFonts w:eastAsia="黑体"/>
          <w:b/>
          <w:sz w:val="36"/>
        </w:rPr>
      </w:pPr>
      <w:r>
        <w:rPr>
          <w:rFonts w:eastAsia="黑体"/>
          <w:b/>
          <w:sz w:val="36"/>
        </w:rPr>
        <w:t>2020</w:t>
      </w:r>
      <w:r w:rsidR="00864733" w:rsidRPr="000D777B">
        <w:rPr>
          <w:rFonts w:eastAsia="黑体"/>
          <w:b/>
          <w:sz w:val="36"/>
        </w:rPr>
        <w:t>.</w:t>
      </w:r>
      <w:r w:rsidR="009B4829">
        <w:rPr>
          <w:rFonts w:eastAsia="黑体"/>
          <w:b/>
          <w:sz w:val="36"/>
        </w:rPr>
        <w:t>0</w:t>
      </w:r>
      <w:r w:rsidR="00727609">
        <w:rPr>
          <w:rFonts w:eastAsia="黑体"/>
          <w:b/>
          <w:sz w:val="36"/>
        </w:rPr>
        <w:t>4</w:t>
      </w:r>
    </w:p>
    <w:p w:rsidR="00864733" w:rsidRPr="002224E2" w:rsidRDefault="00864733">
      <w:pPr>
        <w:spacing w:before="100" w:line="360" w:lineRule="auto"/>
        <w:jc w:val="center"/>
        <w:rPr>
          <w:rFonts w:eastAsia="黑体"/>
          <w:b/>
          <w:sz w:val="44"/>
        </w:rPr>
      </w:pPr>
    </w:p>
    <w:p w:rsidR="00864733" w:rsidRPr="002224E2" w:rsidRDefault="00864733">
      <w:pPr>
        <w:spacing w:before="100" w:line="360" w:lineRule="auto"/>
        <w:jc w:val="center"/>
        <w:rPr>
          <w:rFonts w:eastAsia="黑体"/>
          <w:b/>
          <w:sz w:val="44"/>
        </w:rPr>
      </w:pPr>
    </w:p>
    <w:p w:rsidR="00864733" w:rsidRPr="002224E2" w:rsidRDefault="00864733">
      <w:pPr>
        <w:spacing w:before="100" w:line="360" w:lineRule="auto"/>
        <w:jc w:val="center"/>
        <w:rPr>
          <w:rFonts w:eastAsia="黑体"/>
          <w:b/>
          <w:sz w:val="44"/>
        </w:rPr>
        <w:sectPr w:rsidR="00864733" w:rsidRPr="002224E2">
          <w:headerReference w:type="default" r:id="rId8"/>
          <w:footerReference w:type="even" r:id="rId9"/>
          <w:footerReference w:type="default" r:id="rId10"/>
          <w:endnotePr>
            <w:numFmt w:val="decimal"/>
          </w:endnotePr>
          <w:pgSz w:w="11906" w:h="16838"/>
          <w:pgMar w:top="1440" w:right="1800" w:bottom="1440" w:left="1800" w:header="851" w:footer="992" w:gutter="0"/>
          <w:cols w:space="720"/>
          <w:titlePg/>
          <w:docGrid w:type="lines" w:linePitch="312"/>
        </w:sectPr>
      </w:pPr>
    </w:p>
    <w:p w:rsidR="00864733" w:rsidRPr="002224E2" w:rsidRDefault="00864733">
      <w:pPr>
        <w:pStyle w:val="aa"/>
        <w:tabs>
          <w:tab w:val="clear" w:pos="1751"/>
          <w:tab w:val="left" w:pos="1545"/>
        </w:tabs>
        <w:spacing w:before="100" w:line="360" w:lineRule="auto"/>
        <w:ind w:leftChars="200" w:left="420" w:firstLineChars="0" w:firstLine="0"/>
        <w:jc w:val="center"/>
        <w:rPr>
          <w:rFonts w:ascii="Times New Roman" w:eastAsia="楷体_GB2312"/>
          <w:b/>
          <w:sz w:val="30"/>
        </w:rPr>
      </w:pPr>
    </w:p>
    <w:p w:rsidR="00864733" w:rsidRPr="002224E2" w:rsidRDefault="00864733">
      <w:pPr>
        <w:pStyle w:val="aa"/>
        <w:tabs>
          <w:tab w:val="clear" w:pos="1751"/>
          <w:tab w:val="left" w:pos="1545"/>
        </w:tabs>
        <w:spacing w:before="100" w:line="360" w:lineRule="auto"/>
        <w:ind w:leftChars="200" w:left="420" w:firstLineChars="0" w:firstLine="0"/>
        <w:jc w:val="center"/>
        <w:rPr>
          <w:rFonts w:ascii="Times New Roman" w:eastAsia="楷体_GB2312"/>
          <w:b/>
          <w:sz w:val="52"/>
        </w:rPr>
      </w:pPr>
      <w:r w:rsidRPr="002224E2">
        <w:rPr>
          <w:rFonts w:ascii="Times New Roman" w:eastAsia="楷体_GB2312"/>
          <w:b/>
          <w:sz w:val="52"/>
        </w:rPr>
        <w:t>目</w:t>
      </w:r>
      <w:r w:rsidRPr="002224E2">
        <w:rPr>
          <w:rFonts w:ascii="Times New Roman" w:eastAsia="楷体_GB2312"/>
          <w:b/>
          <w:sz w:val="52"/>
        </w:rPr>
        <w:t xml:space="preserve"> </w:t>
      </w:r>
      <w:r w:rsidRPr="002224E2">
        <w:rPr>
          <w:rFonts w:ascii="Times New Roman" w:eastAsia="楷体_GB2312"/>
          <w:b/>
          <w:sz w:val="52"/>
        </w:rPr>
        <w:t>录</w:t>
      </w:r>
    </w:p>
    <w:p w:rsidR="006B7899" w:rsidRPr="002224E2" w:rsidRDefault="00864733">
      <w:pPr>
        <w:pStyle w:val="21"/>
        <w:tabs>
          <w:tab w:val="left" w:pos="1260"/>
          <w:tab w:val="right" w:leader="dot" w:pos="8296"/>
        </w:tabs>
        <w:rPr>
          <w:rFonts w:eastAsia="仿宋_GB2312"/>
          <w:noProof/>
          <w:sz w:val="28"/>
          <w:szCs w:val="28"/>
        </w:rPr>
      </w:pPr>
      <w:r w:rsidRPr="002224E2">
        <w:rPr>
          <w:rFonts w:eastAsia="仿宋_GB2312"/>
          <w:noProof/>
          <w:sz w:val="28"/>
          <w:szCs w:val="28"/>
        </w:rPr>
        <w:fldChar w:fldCharType="begin"/>
      </w:r>
      <w:r w:rsidRPr="002224E2">
        <w:rPr>
          <w:rFonts w:eastAsia="仿宋_GB2312"/>
          <w:noProof/>
          <w:sz w:val="28"/>
          <w:szCs w:val="28"/>
        </w:rPr>
        <w:instrText xml:space="preserve"> TOC \o "1-3" \h \z </w:instrText>
      </w:r>
      <w:r w:rsidRPr="002224E2">
        <w:rPr>
          <w:rFonts w:eastAsia="仿宋_GB2312"/>
          <w:noProof/>
          <w:sz w:val="28"/>
          <w:szCs w:val="28"/>
        </w:rPr>
        <w:fldChar w:fldCharType="separate"/>
      </w:r>
      <w:hyperlink w:anchor="_Toc416265736" w:history="1">
        <w:r w:rsidR="006B7899" w:rsidRPr="002224E2">
          <w:rPr>
            <w:rStyle w:val="a8"/>
            <w:rFonts w:eastAsia="仿宋_GB2312"/>
            <w:noProof/>
            <w:sz w:val="28"/>
            <w:szCs w:val="28"/>
          </w:rPr>
          <w:t>1</w:t>
        </w:r>
        <w:r w:rsidR="006B7899" w:rsidRPr="002224E2">
          <w:rPr>
            <w:rStyle w:val="a8"/>
            <w:rFonts w:eastAsia="仿宋_GB2312"/>
            <w:noProof/>
            <w:sz w:val="28"/>
            <w:szCs w:val="28"/>
          </w:rPr>
          <w:t>、</w:t>
        </w:r>
        <w:r w:rsidR="006B7899" w:rsidRPr="002224E2">
          <w:rPr>
            <w:rFonts w:eastAsia="仿宋_GB2312"/>
            <w:noProof/>
            <w:sz w:val="28"/>
            <w:szCs w:val="28"/>
          </w:rPr>
          <w:tab/>
        </w:r>
        <w:r w:rsidR="006B7899" w:rsidRPr="002224E2">
          <w:rPr>
            <w:rStyle w:val="a8"/>
            <w:rFonts w:eastAsia="仿宋_GB2312"/>
            <w:noProof/>
            <w:sz w:val="28"/>
            <w:szCs w:val="28"/>
          </w:rPr>
          <w:t>引言</w:t>
        </w:r>
        <w:r w:rsidR="006B7899" w:rsidRPr="002224E2">
          <w:rPr>
            <w:rFonts w:eastAsia="仿宋_GB2312"/>
            <w:noProof/>
            <w:webHidden/>
            <w:sz w:val="28"/>
            <w:szCs w:val="28"/>
          </w:rPr>
          <w:tab/>
        </w:r>
        <w:r w:rsidR="006B7899" w:rsidRPr="002224E2">
          <w:rPr>
            <w:rFonts w:eastAsia="仿宋_GB2312"/>
            <w:noProof/>
            <w:webHidden/>
            <w:sz w:val="28"/>
            <w:szCs w:val="28"/>
          </w:rPr>
          <w:fldChar w:fldCharType="begin"/>
        </w:r>
        <w:r w:rsidR="006B7899" w:rsidRPr="002224E2">
          <w:rPr>
            <w:rFonts w:eastAsia="仿宋_GB2312"/>
            <w:noProof/>
            <w:webHidden/>
            <w:sz w:val="28"/>
            <w:szCs w:val="28"/>
          </w:rPr>
          <w:instrText xml:space="preserve"> PAGEREF _Toc416265736 \h </w:instrText>
        </w:r>
        <w:r w:rsidR="006B7899" w:rsidRPr="002224E2">
          <w:rPr>
            <w:rFonts w:eastAsia="仿宋_GB2312"/>
            <w:noProof/>
            <w:webHidden/>
            <w:sz w:val="28"/>
            <w:szCs w:val="28"/>
          </w:rPr>
        </w:r>
        <w:r w:rsidR="006B7899" w:rsidRPr="002224E2">
          <w:rPr>
            <w:rFonts w:eastAsia="仿宋_GB2312"/>
            <w:noProof/>
            <w:webHidden/>
            <w:sz w:val="28"/>
            <w:szCs w:val="28"/>
          </w:rPr>
          <w:fldChar w:fldCharType="separate"/>
        </w:r>
        <w:r w:rsidR="004B7194">
          <w:rPr>
            <w:rFonts w:eastAsia="仿宋_GB2312"/>
            <w:noProof/>
            <w:webHidden/>
            <w:sz w:val="28"/>
            <w:szCs w:val="28"/>
          </w:rPr>
          <w:t>1</w:t>
        </w:r>
        <w:r w:rsidR="006B7899" w:rsidRPr="002224E2">
          <w:rPr>
            <w:rFonts w:eastAsia="仿宋_GB2312"/>
            <w:noProof/>
            <w:webHidden/>
            <w:sz w:val="28"/>
            <w:szCs w:val="28"/>
          </w:rPr>
          <w:fldChar w:fldCharType="end"/>
        </w:r>
      </w:hyperlink>
    </w:p>
    <w:p w:rsidR="006B7899" w:rsidRPr="002224E2" w:rsidRDefault="006B7899">
      <w:pPr>
        <w:pStyle w:val="21"/>
        <w:tabs>
          <w:tab w:val="left" w:pos="1260"/>
          <w:tab w:val="right" w:leader="dot" w:pos="8296"/>
        </w:tabs>
        <w:rPr>
          <w:rFonts w:eastAsia="仿宋_GB2312"/>
          <w:noProof/>
          <w:sz w:val="28"/>
          <w:szCs w:val="28"/>
        </w:rPr>
      </w:pPr>
      <w:hyperlink w:anchor="_Toc416265737" w:history="1">
        <w:r w:rsidRPr="002224E2">
          <w:rPr>
            <w:rStyle w:val="a8"/>
            <w:rFonts w:eastAsia="仿宋_GB2312"/>
            <w:noProof/>
            <w:sz w:val="28"/>
            <w:szCs w:val="28"/>
          </w:rPr>
          <w:t>2</w:t>
        </w:r>
        <w:r w:rsidRPr="002224E2">
          <w:rPr>
            <w:rStyle w:val="a8"/>
            <w:rFonts w:eastAsia="仿宋_GB2312"/>
            <w:noProof/>
            <w:sz w:val="28"/>
            <w:szCs w:val="28"/>
          </w:rPr>
          <w:t>、</w:t>
        </w:r>
        <w:r w:rsidRPr="002224E2">
          <w:rPr>
            <w:rFonts w:eastAsia="仿宋_GB2312"/>
            <w:noProof/>
            <w:sz w:val="28"/>
            <w:szCs w:val="28"/>
          </w:rPr>
          <w:tab/>
        </w:r>
        <w:r w:rsidRPr="002224E2">
          <w:rPr>
            <w:rStyle w:val="a8"/>
            <w:rFonts w:eastAsia="仿宋_GB2312"/>
            <w:noProof/>
            <w:sz w:val="28"/>
            <w:szCs w:val="28"/>
          </w:rPr>
          <w:t>样本空间</w:t>
        </w:r>
        <w:r w:rsidRPr="002224E2">
          <w:rPr>
            <w:rFonts w:eastAsia="仿宋_GB2312"/>
            <w:noProof/>
            <w:webHidden/>
            <w:sz w:val="28"/>
            <w:szCs w:val="28"/>
          </w:rPr>
          <w:tab/>
        </w:r>
        <w:r w:rsidRPr="002224E2">
          <w:rPr>
            <w:rFonts w:eastAsia="仿宋_GB2312"/>
            <w:noProof/>
            <w:webHidden/>
            <w:sz w:val="28"/>
            <w:szCs w:val="28"/>
          </w:rPr>
          <w:fldChar w:fldCharType="begin"/>
        </w:r>
        <w:r w:rsidRPr="002224E2">
          <w:rPr>
            <w:rFonts w:eastAsia="仿宋_GB2312"/>
            <w:noProof/>
            <w:webHidden/>
            <w:sz w:val="28"/>
            <w:szCs w:val="28"/>
          </w:rPr>
          <w:instrText xml:space="preserve"> PAGEREF _Toc416265737 \h </w:instrText>
        </w:r>
        <w:r w:rsidRPr="002224E2">
          <w:rPr>
            <w:rFonts w:eastAsia="仿宋_GB2312"/>
            <w:noProof/>
            <w:webHidden/>
            <w:sz w:val="28"/>
            <w:szCs w:val="28"/>
          </w:rPr>
        </w:r>
        <w:r w:rsidRPr="002224E2">
          <w:rPr>
            <w:rFonts w:eastAsia="仿宋_GB2312"/>
            <w:noProof/>
            <w:webHidden/>
            <w:sz w:val="28"/>
            <w:szCs w:val="28"/>
          </w:rPr>
          <w:fldChar w:fldCharType="separate"/>
        </w:r>
        <w:r w:rsidR="004B7194">
          <w:rPr>
            <w:rFonts w:eastAsia="仿宋_GB2312"/>
            <w:noProof/>
            <w:webHidden/>
            <w:sz w:val="28"/>
            <w:szCs w:val="28"/>
          </w:rPr>
          <w:t>1</w:t>
        </w:r>
        <w:r w:rsidRPr="002224E2">
          <w:rPr>
            <w:rFonts w:eastAsia="仿宋_GB2312"/>
            <w:noProof/>
            <w:webHidden/>
            <w:sz w:val="28"/>
            <w:szCs w:val="28"/>
          </w:rPr>
          <w:fldChar w:fldCharType="end"/>
        </w:r>
      </w:hyperlink>
    </w:p>
    <w:p w:rsidR="006B7899" w:rsidRPr="002224E2" w:rsidRDefault="006B7899">
      <w:pPr>
        <w:pStyle w:val="21"/>
        <w:tabs>
          <w:tab w:val="left" w:pos="1260"/>
          <w:tab w:val="right" w:leader="dot" w:pos="8296"/>
        </w:tabs>
        <w:rPr>
          <w:rFonts w:eastAsia="仿宋_GB2312"/>
          <w:noProof/>
          <w:sz w:val="28"/>
          <w:szCs w:val="28"/>
        </w:rPr>
      </w:pPr>
      <w:hyperlink w:anchor="_Toc416265738" w:history="1">
        <w:r w:rsidRPr="002224E2">
          <w:rPr>
            <w:rStyle w:val="a8"/>
            <w:rFonts w:eastAsia="仿宋_GB2312"/>
            <w:noProof/>
            <w:sz w:val="28"/>
            <w:szCs w:val="28"/>
          </w:rPr>
          <w:t>3</w:t>
        </w:r>
        <w:r w:rsidRPr="002224E2">
          <w:rPr>
            <w:rStyle w:val="a8"/>
            <w:rFonts w:eastAsia="仿宋_GB2312"/>
            <w:noProof/>
            <w:sz w:val="28"/>
            <w:szCs w:val="28"/>
          </w:rPr>
          <w:t>、</w:t>
        </w:r>
        <w:r w:rsidRPr="002224E2">
          <w:rPr>
            <w:rFonts w:eastAsia="仿宋_GB2312"/>
            <w:noProof/>
            <w:sz w:val="28"/>
            <w:szCs w:val="28"/>
          </w:rPr>
          <w:tab/>
        </w:r>
        <w:r w:rsidRPr="002224E2">
          <w:rPr>
            <w:rStyle w:val="a8"/>
            <w:rFonts w:eastAsia="仿宋_GB2312"/>
            <w:noProof/>
            <w:sz w:val="28"/>
            <w:szCs w:val="28"/>
          </w:rPr>
          <w:t>选样方法</w:t>
        </w:r>
        <w:r w:rsidRPr="002224E2">
          <w:rPr>
            <w:rFonts w:eastAsia="仿宋_GB2312"/>
            <w:noProof/>
            <w:webHidden/>
            <w:sz w:val="28"/>
            <w:szCs w:val="28"/>
          </w:rPr>
          <w:tab/>
        </w:r>
        <w:r w:rsidRPr="002224E2">
          <w:rPr>
            <w:rFonts w:eastAsia="仿宋_GB2312"/>
            <w:noProof/>
            <w:webHidden/>
            <w:sz w:val="28"/>
            <w:szCs w:val="28"/>
          </w:rPr>
          <w:fldChar w:fldCharType="begin"/>
        </w:r>
        <w:r w:rsidRPr="002224E2">
          <w:rPr>
            <w:rFonts w:eastAsia="仿宋_GB2312"/>
            <w:noProof/>
            <w:webHidden/>
            <w:sz w:val="28"/>
            <w:szCs w:val="28"/>
          </w:rPr>
          <w:instrText xml:space="preserve"> PAGEREF _Toc416265738 \h </w:instrText>
        </w:r>
        <w:r w:rsidRPr="002224E2">
          <w:rPr>
            <w:rFonts w:eastAsia="仿宋_GB2312"/>
            <w:noProof/>
            <w:webHidden/>
            <w:sz w:val="28"/>
            <w:szCs w:val="28"/>
          </w:rPr>
        </w:r>
        <w:r w:rsidRPr="002224E2">
          <w:rPr>
            <w:rFonts w:eastAsia="仿宋_GB2312"/>
            <w:noProof/>
            <w:webHidden/>
            <w:sz w:val="28"/>
            <w:szCs w:val="28"/>
          </w:rPr>
          <w:fldChar w:fldCharType="separate"/>
        </w:r>
        <w:r w:rsidR="004B7194">
          <w:rPr>
            <w:rFonts w:eastAsia="仿宋_GB2312"/>
            <w:noProof/>
            <w:webHidden/>
            <w:sz w:val="28"/>
            <w:szCs w:val="28"/>
          </w:rPr>
          <w:t>1</w:t>
        </w:r>
        <w:r w:rsidRPr="002224E2">
          <w:rPr>
            <w:rFonts w:eastAsia="仿宋_GB2312"/>
            <w:noProof/>
            <w:webHidden/>
            <w:sz w:val="28"/>
            <w:szCs w:val="28"/>
          </w:rPr>
          <w:fldChar w:fldCharType="end"/>
        </w:r>
      </w:hyperlink>
    </w:p>
    <w:p w:rsidR="006B7899" w:rsidRPr="002224E2" w:rsidRDefault="006B7899">
      <w:pPr>
        <w:pStyle w:val="21"/>
        <w:tabs>
          <w:tab w:val="left" w:pos="1260"/>
          <w:tab w:val="right" w:leader="dot" w:pos="8296"/>
        </w:tabs>
        <w:rPr>
          <w:rFonts w:eastAsia="仿宋_GB2312"/>
          <w:noProof/>
          <w:sz w:val="28"/>
          <w:szCs w:val="28"/>
        </w:rPr>
      </w:pPr>
      <w:hyperlink w:anchor="_Toc416265739" w:history="1">
        <w:r w:rsidRPr="002224E2">
          <w:rPr>
            <w:rStyle w:val="a8"/>
            <w:rFonts w:eastAsia="仿宋_GB2312"/>
            <w:noProof/>
            <w:sz w:val="28"/>
            <w:szCs w:val="28"/>
          </w:rPr>
          <w:t>4</w:t>
        </w:r>
        <w:r w:rsidRPr="002224E2">
          <w:rPr>
            <w:rStyle w:val="a8"/>
            <w:rFonts w:eastAsia="仿宋_GB2312"/>
            <w:noProof/>
            <w:sz w:val="28"/>
            <w:szCs w:val="28"/>
          </w:rPr>
          <w:t>、</w:t>
        </w:r>
        <w:r w:rsidRPr="002224E2">
          <w:rPr>
            <w:rFonts w:eastAsia="仿宋_GB2312"/>
            <w:noProof/>
            <w:sz w:val="28"/>
            <w:szCs w:val="28"/>
          </w:rPr>
          <w:tab/>
        </w:r>
        <w:r w:rsidRPr="002224E2">
          <w:rPr>
            <w:rStyle w:val="a8"/>
            <w:rFonts w:eastAsia="仿宋_GB2312"/>
            <w:noProof/>
            <w:sz w:val="28"/>
            <w:szCs w:val="28"/>
          </w:rPr>
          <w:t>指数计算</w:t>
        </w:r>
        <w:r w:rsidRPr="002224E2">
          <w:rPr>
            <w:rFonts w:eastAsia="仿宋_GB2312"/>
            <w:noProof/>
            <w:webHidden/>
            <w:sz w:val="28"/>
            <w:szCs w:val="28"/>
          </w:rPr>
          <w:tab/>
        </w:r>
        <w:r w:rsidRPr="002224E2">
          <w:rPr>
            <w:rFonts w:eastAsia="仿宋_GB2312"/>
            <w:noProof/>
            <w:webHidden/>
            <w:sz w:val="28"/>
            <w:szCs w:val="28"/>
          </w:rPr>
          <w:fldChar w:fldCharType="begin"/>
        </w:r>
        <w:r w:rsidRPr="002224E2">
          <w:rPr>
            <w:rFonts w:eastAsia="仿宋_GB2312"/>
            <w:noProof/>
            <w:webHidden/>
            <w:sz w:val="28"/>
            <w:szCs w:val="28"/>
          </w:rPr>
          <w:instrText xml:space="preserve"> PAGEREF _Toc416265739 \h </w:instrText>
        </w:r>
        <w:r w:rsidRPr="002224E2">
          <w:rPr>
            <w:rFonts w:eastAsia="仿宋_GB2312"/>
            <w:noProof/>
            <w:webHidden/>
            <w:sz w:val="28"/>
            <w:szCs w:val="28"/>
          </w:rPr>
        </w:r>
        <w:r w:rsidRPr="002224E2">
          <w:rPr>
            <w:rFonts w:eastAsia="仿宋_GB2312"/>
            <w:noProof/>
            <w:webHidden/>
            <w:sz w:val="28"/>
            <w:szCs w:val="28"/>
          </w:rPr>
          <w:fldChar w:fldCharType="separate"/>
        </w:r>
        <w:r w:rsidR="004B7194">
          <w:rPr>
            <w:rFonts w:eastAsia="仿宋_GB2312"/>
            <w:noProof/>
            <w:webHidden/>
            <w:sz w:val="28"/>
            <w:szCs w:val="28"/>
          </w:rPr>
          <w:t>2</w:t>
        </w:r>
        <w:r w:rsidRPr="002224E2">
          <w:rPr>
            <w:rFonts w:eastAsia="仿宋_GB2312"/>
            <w:noProof/>
            <w:webHidden/>
            <w:sz w:val="28"/>
            <w:szCs w:val="28"/>
          </w:rPr>
          <w:fldChar w:fldCharType="end"/>
        </w:r>
      </w:hyperlink>
    </w:p>
    <w:p w:rsidR="006B7899" w:rsidRPr="002224E2" w:rsidRDefault="006B7899">
      <w:pPr>
        <w:pStyle w:val="21"/>
        <w:tabs>
          <w:tab w:val="left" w:pos="1260"/>
          <w:tab w:val="right" w:leader="dot" w:pos="8296"/>
        </w:tabs>
        <w:rPr>
          <w:rFonts w:eastAsia="仿宋_GB2312"/>
          <w:noProof/>
          <w:sz w:val="28"/>
          <w:szCs w:val="28"/>
        </w:rPr>
      </w:pPr>
      <w:hyperlink w:anchor="_Toc416265740" w:history="1">
        <w:r w:rsidRPr="002224E2">
          <w:rPr>
            <w:rStyle w:val="a8"/>
            <w:rFonts w:eastAsia="仿宋_GB2312"/>
            <w:noProof/>
            <w:sz w:val="28"/>
            <w:szCs w:val="28"/>
          </w:rPr>
          <w:t>5</w:t>
        </w:r>
        <w:r w:rsidRPr="002224E2">
          <w:rPr>
            <w:rStyle w:val="a8"/>
            <w:rFonts w:eastAsia="仿宋_GB2312"/>
            <w:noProof/>
            <w:sz w:val="28"/>
            <w:szCs w:val="28"/>
          </w:rPr>
          <w:t>、</w:t>
        </w:r>
        <w:r w:rsidRPr="002224E2">
          <w:rPr>
            <w:rFonts w:eastAsia="仿宋_GB2312"/>
            <w:noProof/>
            <w:sz w:val="28"/>
            <w:szCs w:val="28"/>
          </w:rPr>
          <w:tab/>
        </w:r>
        <w:r w:rsidRPr="002224E2">
          <w:rPr>
            <w:rStyle w:val="a8"/>
            <w:rFonts w:eastAsia="仿宋_GB2312"/>
            <w:noProof/>
            <w:sz w:val="28"/>
            <w:szCs w:val="28"/>
          </w:rPr>
          <w:t>指数修正</w:t>
        </w:r>
        <w:r w:rsidRPr="002224E2">
          <w:rPr>
            <w:rFonts w:eastAsia="仿宋_GB2312"/>
            <w:noProof/>
            <w:webHidden/>
            <w:sz w:val="28"/>
            <w:szCs w:val="28"/>
          </w:rPr>
          <w:tab/>
        </w:r>
        <w:r w:rsidRPr="002224E2">
          <w:rPr>
            <w:rFonts w:eastAsia="仿宋_GB2312"/>
            <w:noProof/>
            <w:webHidden/>
            <w:sz w:val="28"/>
            <w:szCs w:val="28"/>
          </w:rPr>
          <w:fldChar w:fldCharType="begin"/>
        </w:r>
        <w:r w:rsidRPr="002224E2">
          <w:rPr>
            <w:rFonts w:eastAsia="仿宋_GB2312"/>
            <w:noProof/>
            <w:webHidden/>
            <w:sz w:val="28"/>
            <w:szCs w:val="28"/>
          </w:rPr>
          <w:instrText xml:space="preserve"> PAGEREF _Toc416265740 \h </w:instrText>
        </w:r>
        <w:r w:rsidRPr="002224E2">
          <w:rPr>
            <w:rFonts w:eastAsia="仿宋_GB2312"/>
            <w:noProof/>
            <w:webHidden/>
            <w:sz w:val="28"/>
            <w:szCs w:val="28"/>
          </w:rPr>
        </w:r>
        <w:r w:rsidRPr="002224E2">
          <w:rPr>
            <w:rFonts w:eastAsia="仿宋_GB2312"/>
            <w:noProof/>
            <w:webHidden/>
            <w:sz w:val="28"/>
            <w:szCs w:val="28"/>
          </w:rPr>
          <w:fldChar w:fldCharType="separate"/>
        </w:r>
        <w:r w:rsidR="004B7194">
          <w:rPr>
            <w:rFonts w:eastAsia="仿宋_GB2312"/>
            <w:noProof/>
            <w:webHidden/>
            <w:sz w:val="28"/>
            <w:szCs w:val="28"/>
          </w:rPr>
          <w:t>4</w:t>
        </w:r>
        <w:r w:rsidRPr="002224E2">
          <w:rPr>
            <w:rFonts w:eastAsia="仿宋_GB2312"/>
            <w:noProof/>
            <w:webHidden/>
            <w:sz w:val="28"/>
            <w:szCs w:val="28"/>
          </w:rPr>
          <w:fldChar w:fldCharType="end"/>
        </w:r>
      </w:hyperlink>
    </w:p>
    <w:p w:rsidR="006B7899" w:rsidRPr="002224E2" w:rsidRDefault="006B7899">
      <w:pPr>
        <w:pStyle w:val="21"/>
        <w:tabs>
          <w:tab w:val="left" w:pos="1260"/>
          <w:tab w:val="right" w:leader="dot" w:pos="8296"/>
        </w:tabs>
        <w:rPr>
          <w:rFonts w:eastAsia="仿宋_GB2312"/>
          <w:noProof/>
          <w:sz w:val="28"/>
          <w:szCs w:val="28"/>
        </w:rPr>
      </w:pPr>
      <w:hyperlink w:anchor="_Toc416265741" w:history="1">
        <w:r w:rsidRPr="002224E2">
          <w:rPr>
            <w:rStyle w:val="a8"/>
            <w:rFonts w:eastAsia="仿宋_GB2312"/>
            <w:noProof/>
            <w:sz w:val="28"/>
            <w:szCs w:val="28"/>
          </w:rPr>
          <w:t>6</w:t>
        </w:r>
        <w:r w:rsidRPr="002224E2">
          <w:rPr>
            <w:rStyle w:val="a8"/>
            <w:rFonts w:eastAsia="仿宋_GB2312"/>
            <w:noProof/>
            <w:sz w:val="28"/>
            <w:szCs w:val="28"/>
          </w:rPr>
          <w:t>、</w:t>
        </w:r>
        <w:r w:rsidRPr="002224E2">
          <w:rPr>
            <w:rFonts w:eastAsia="仿宋_GB2312"/>
            <w:noProof/>
            <w:sz w:val="28"/>
            <w:szCs w:val="28"/>
          </w:rPr>
          <w:tab/>
        </w:r>
        <w:r w:rsidRPr="002224E2">
          <w:rPr>
            <w:rStyle w:val="a8"/>
            <w:rFonts w:eastAsia="仿宋_GB2312"/>
            <w:noProof/>
            <w:sz w:val="28"/>
            <w:szCs w:val="28"/>
          </w:rPr>
          <w:t>样本股的定期</w:t>
        </w:r>
        <w:r w:rsidRPr="002224E2">
          <w:rPr>
            <w:rStyle w:val="a8"/>
            <w:rFonts w:eastAsia="仿宋_GB2312"/>
            <w:noProof/>
            <w:sz w:val="28"/>
            <w:szCs w:val="28"/>
          </w:rPr>
          <w:t>审</w:t>
        </w:r>
        <w:r w:rsidRPr="002224E2">
          <w:rPr>
            <w:rStyle w:val="a8"/>
            <w:rFonts w:eastAsia="仿宋_GB2312"/>
            <w:noProof/>
            <w:sz w:val="28"/>
            <w:szCs w:val="28"/>
          </w:rPr>
          <w:t>核</w:t>
        </w:r>
        <w:r w:rsidRPr="002224E2">
          <w:rPr>
            <w:rFonts w:eastAsia="仿宋_GB2312"/>
            <w:noProof/>
            <w:webHidden/>
            <w:sz w:val="28"/>
            <w:szCs w:val="28"/>
          </w:rPr>
          <w:tab/>
        </w:r>
        <w:r w:rsidRPr="002224E2">
          <w:rPr>
            <w:rFonts w:eastAsia="仿宋_GB2312"/>
            <w:noProof/>
            <w:webHidden/>
            <w:sz w:val="28"/>
            <w:szCs w:val="28"/>
          </w:rPr>
          <w:fldChar w:fldCharType="begin"/>
        </w:r>
        <w:r w:rsidRPr="002224E2">
          <w:rPr>
            <w:rFonts w:eastAsia="仿宋_GB2312"/>
            <w:noProof/>
            <w:webHidden/>
            <w:sz w:val="28"/>
            <w:szCs w:val="28"/>
          </w:rPr>
          <w:instrText xml:space="preserve"> PAGEREF _Toc416265741 \h </w:instrText>
        </w:r>
        <w:r w:rsidRPr="002224E2">
          <w:rPr>
            <w:rFonts w:eastAsia="仿宋_GB2312"/>
            <w:noProof/>
            <w:webHidden/>
            <w:sz w:val="28"/>
            <w:szCs w:val="28"/>
          </w:rPr>
        </w:r>
        <w:r w:rsidRPr="002224E2">
          <w:rPr>
            <w:rFonts w:eastAsia="仿宋_GB2312"/>
            <w:noProof/>
            <w:webHidden/>
            <w:sz w:val="28"/>
            <w:szCs w:val="28"/>
          </w:rPr>
          <w:fldChar w:fldCharType="separate"/>
        </w:r>
        <w:r w:rsidR="004B7194">
          <w:rPr>
            <w:rFonts w:eastAsia="仿宋_GB2312"/>
            <w:noProof/>
            <w:webHidden/>
            <w:sz w:val="28"/>
            <w:szCs w:val="28"/>
          </w:rPr>
          <w:t>5</w:t>
        </w:r>
        <w:r w:rsidRPr="002224E2">
          <w:rPr>
            <w:rFonts w:eastAsia="仿宋_GB2312"/>
            <w:noProof/>
            <w:webHidden/>
            <w:sz w:val="28"/>
            <w:szCs w:val="28"/>
          </w:rPr>
          <w:fldChar w:fldCharType="end"/>
        </w:r>
      </w:hyperlink>
    </w:p>
    <w:p w:rsidR="006B7899" w:rsidRPr="002224E2" w:rsidRDefault="006B7899">
      <w:pPr>
        <w:pStyle w:val="21"/>
        <w:tabs>
          <w:tab w:val="left" w:pos="1260"/>
          <w:tab w:val="right" w:leader="dot" w:pos="8296"/>
        </w:tabs>
        <w:rPr>
          <w:rFonts w:eastAsia="仿宋_GB2312"/>
          <w:noProof/>
          <w:sz w:val="28"/>
          <w:szCs w:val="28"/>
        </w:rPr>
      </w:pPr>
      <w:hyperlink w:anchor="_Toc416265742" w:history="1">
        <w:r w:rsidRPr="002224E2">
          <w:rPr>
            <w:rStyle w:val="a8"/>
            <w:rFonts w:eastAsia="仿宋_GB2312"/>
            <w:noProof/>
            <w:sz w:val="28"/>
            <w:szCs w:val="28"/>
          </w:rPr>
          <w:t>7</w:t>
        </w:r>
        <w:r w:rsidRPr="002224E2">
          <w:rPr>
            <w:rStyle w:val="a8"/>
            <w:rFonts w:eastAsia="仿宋_GB2312"/>
            <w:noProof/>
            <w:sz w:val="28"/>
            <w:szCs w:val="28"/>
          </w:rPr>
          <w:t>、</w:t>
        </w:r>
        <w:r w:rsidRPr="002224E2">
          <w:rPr>
            <w:rFonts w:eastAsia="仿宋_GB2312"/>
            <w:noProof/>
            <w:sz w:val="28"/>
            <w:szCs w:val="28"/>
          </w:rPr>
          <w:tab/>
        </w:r>
        <w:r w:rsidRPr="002224E2">
          <w:rPr>
            <w:rStyle w:val="a8"/>
            <w:rFonts w:eastAsia="仿宋_GB2312"/>
            <w:noProof/>
            <w:sz w:val="28"/>
            <w:szCs w:val="28"/>
          </w:rPr>
          <w:t>样本股的临时调整</w:t>
        </w:r>
        <w:r w:rsidRPr="002224E2">
          <w:rPr>
            <w:rFonts w:eastAsia="仿宋_GB2312"/>
            <w:noProof/>
            <w:webHidden/>
            <w:sz w:val="28"/>
            <w:szCs w:val="28"/>
          </w:rPr>
          <w:tab/>
        </w:r>
        <w:r w:rsidRPr="002224E2">
          <w:rPr>
            <w:rFonts w:eastAsia="仿宋_GB2312"/>
            <w:noProof/>
            <w:webHidden/>
            <w:sz w:val="28"/>
            <w:szCs w:val="28"/>
          </w:rPr>
          <w:fldChar w:fldCharType="begin"/>
        </w:r>
        <w:r w:rsidRPr="002224E2">
          <w:rPr>
            <w:rFonts w:eastAsia="仿宋_GB2312"/>
            <w:noProof/>
            <w:webHidden/>
            <w:sz w:val="28"/>
            <w:szCs w:val="28"/>
          </w:rPr>
          <w:instrText xml:space="preserve"> PAGEREF _Toc416265742 \h </w:instrText>
        </w:r>
        <w:r w:rsidRPr="002224E2">
          <w:rPr>
            <w:rFonts w:eastAsia="仿宋_GB2312"/>
            <w:noProof/>
            <w:webHidden/>
            <w:sz w:val="28"/>
            <w:szCs w:val="28"/>
          </w:rPr>
        </w:r>
        <w:r w:rsidRPr="002224E2">
          <w:rPr>
            <w:rFonts w:eastAsia="仿宋_GB2312"/>
            <w:noProof/>
            <w:webHidden/>
            <w:sz w:val="28"/>
            <w:szCs w:val="28"/>
          </w:rPr>
          <w:fldChar w:fldCharType="separate"/>
        </w:r>
        <w:r w:rsidR="004B7194">
          <w:rPr>
            <w:rFonts w:eastAsia="仿宋_GB2312"/>
            <w:noProof/>
            <w:webHidden/>
            <w:sz w:val="28"/>
            <w:szCs w:val="28"/>
          </w:rPr>
          <w:t>6</w:t>
        </w:r>
        <w:r w:rsidRPr="002224E2">
          <w:rPr>
            <w:rFonts w:eastAsia="仿宋_GB2312"/>
            <w:noProof/>
            <w:webHidden/>
            <w:sz w:val="28"/>
            <w:szCs w:val="28"/>
          </w:rPr>
          <w:fldChar w:fldCharType="end"/>
        </w:r>
      </w:hyperlink>
    </w:p>
    <w:p w:rsidR="006B7899" w:rsidRPr="002224E2" w:rsidRDefault="006B7899">
      <w:pPr>
        <w:pStyle w:val="21"/>
        <w:tabs>
          <w:tab w:val="left" w:pos="1260"/>
          <w:tab w:val="right" w:leader="dot" w:pos="8296"/>
        </w:tabs>
        <w:rPr>
          <w:rFonts w:eastAsia="仿宋_GB2312"/>
          <w:noProof/>
          <w:sz w:val="28"/>
          <w:szCs w:val="28"/>
        </w:rPr>
      </w:pPr>
      <w:hyperlink w:anchor="_Toc416265743" w:history="1">
        <w:r w:rsidRPr="002224E2">
          <w:rPr>
            <w:rStyle w:val="a8"/>
            <w:rFonts w:eastAsia="仿宋_GB2312"/>
            <w:noProof/>
            <w:sz w:val="28"/>
            <w:szCs w:val="28"/>
          </w:rPr>
          <w:t>8</w:t>
        </w:r>
        <w:r w:rsidRPr="002224E2">
          <w:rPr>
            <w:rStyle w:val="a8"/>
            <w:rFonts w:eastAsia="仿宋_GB2312"/>
            <w:noProof/>
            <w:sz w:val="28"/>
            <w:szCs w:val="28"/>
          </w:rPr>
          <w:t>、</w:t>
        </w:r>
        <w:r w:rsidRPr="002224E2">
          <w:rPr>
            <w:rFonts w:eastAsia="仿宋_GB2312"/>
            <w:noProof/>
            <w:sz w:val="28"/>
            <w:szCs w:val="28"/>
          </w:rPr>
          <w:tab/>
        </w:r>
        <w:r w:rsidRPr="002224E2">
          <w:rPr>
            <w:rStyle w:val="a8"/>
            <w:rFonts w:eastAsia="仿宋_GB2312"/>
            <w:noProof/>
            <w:sz w:val="28"/>
            <w:szCs w:val="28"/>
          </w:rPr>
          <w:t>样本股股本维护</w:t>
        </w:r>
        <w:r w:rsidRPr="002224E2">
          <w:rPr>
            <w:rFonts w:eastAsia="仿宋_GB2312"/>
            <w:noProof/>
            <w:webHidden/>
            <w:sz w:val="28"/>
            <w:szCs w:val="28"/>
          </w:rPr>
          <w:tab/>
        </w:r>
        <w:r w:rsidRPr="002224E2">
          <w:rPr>
            <w:rFonts w:eastAsia="仿宋_GB2312"/>
            <w:noProof/>
            <w:webHidden/>
            <w:sz w:val="28"/>
            <w:szCs w:val="28"/>
          </w:rPr>
          <w:fldChar w:fldCharType="begin"/>
        </w:r>
        <w:r w:rsidRPr="002224E2">
          <w:rPr>
            <w:rFonts w:eastAsia="仿宋_GB2312"/>
            <w:noProof/>
            <w:webHidden/>
            <w:sz w:val="28"/>
            <w:szCs w:val="28"/>
          </w:rPr>
          <w:instrText xml:space="preserve"> PAGEREF _Toc416265743 \h </w:instrText>
        </w:r>
        <w:r w:rsidRPr="002224E2">
          <w:rPr>
            <w:rFonts w:eastAsia="仿宋_GB2312"/>
            <w:noProof/>
            <w:webHidden/>
            <w:sz w:val="28"/>
            <w:szCs w:val="28"/>
          </w:rPr>
        </w:r>
        <w:r w:rsidRPr="002224E2">
          <w:rPr>
            <w:rFonts w:eastAsia="仿宋_GB2312"/>
            <w:noProof/>
            <w:webHidden/>
            <w:sz w:val="28"/>
            <w:szCs w:val="28"/>
          </w:rPr>
          <w:fldChar w:fldCharType="separate"/>
        </w:r>
        <w:r w:rsidR="004B7194">
          <w:rPr>
            <w:rFonts w:eastAsia="仿宋_GB2312"/>
            <w:noProof/>
            <w:webHidden/>
            <w:sz w:val="28"/>
            <w:szCs w:val="28"/>
          </w:rPr>
          <w:t>7</w:t>
        </w:r>
        <w:r w:rsidRPr="002224E2">
          <w:rPr>
            <w:rFonts w:eastAsia="仿宋_GB2312"/>
            <w:noProof/>
            <w:webHidden/>
            <w:sz w:val="28"/>
            <w:szCs w:val="28"/>
          </w:rPr>
          <w:fldChar w:fldCharType="end"/>
        </w:r>
      </w:hyperlink>
    </w:p>
    <w:p w:rsidR="006B7899" w:rsidRPr="002224E2" w:rsidRDefault="006B7899">
      <w:pPr>
        <w:pStyle w:val="21"/>
        <w:tabs>
          <w:tab w:val="left" w:pos="1260"/>
          <w:tab w:val="right" w:leader="dot" w:pos="8296"/>
        </w:tabs>
        <w:rPr>
          <w:rFonts w:eastAsia="仿宋_GB2312"/>
          <w:noProof/>
          <w:sz w:val="28"/>
          <w:szCs w:val="28"/>
        </w:rPr>
      </w:pPr>
      <w:hyperlink w:anchor="_Toc416265744" w:history="1">
        <w:r w:rsidRPr="002224E2">
          <w:rPr>
            <w:rStyle w:val="a8"/>
            <w:rFonts w:eastAsia="仿宋_GB2312"/>
            <w:noProof/>
            <w:sz w:val="28"/>
            <w:szCs w:val="28"/>
          </w:rPr>
          <w:t>9</w:t>
        </w:r>
        <w:r w:rsidRPr="002224E2">
          <w:rPr>
            <w:rStyle w:val="a8"/>
            <w:rFonts w:eastAsia="仿宋_GB2312"/>
            <w:noProof/>
            <w:sz w:val="28"/>
            <w:szCs w:val="28"/>
          </w:rPr>
          <w:t>、</w:t>
        </w:r>
        <w:r w:rsidRPr="002224E2">
          <w:rPr>
            <w:rFonts w:eastAsia="仿宋_GB2312"/>
            <w:noProof/>
            <w:sz w:val="28"/>
            <w:szCs w:val="28"/>
          </w:rPr>
          <w:tab/>
        </w:r>
        <w:r w:rsidRPr="002224E2">
          <w:rPr>
            <w:rStyle w:val="a8"/>
            <w:rFonts w:eastAsia="仿宋_GB2312"/>
            <w:noProof/>
            <w:sz w:val="28"/>
            <w:szCs w:val="28"/>
          </w:rPr>
          <w:t>信息披露</w:t>
        </w:r>
        <w:r w:rsidRPr="002224E2">
          <w:rPr>
            <w:rFonts w:eastAsia="仿宋_GB2312"/>
            <w:noProof/>
            <w:webHidden/>
            <w:sz w:val="28"/>
            <w:szCs w:val="28"/>
          </w:rPr>
          <w:tab/>
        </w:r>
        <w:r w:rsidRPr="002224E2">
          <w:rPr>
            <w:rFonts w:eastAsia="仿宋_GB2312"/>
            <w:noProof/>
            <w:webHidden/>
            <w:sz w:val="28"/>
            <w:szCs w:val="28"/>
          </w:rPr>
          <w:fldChar w:fldCharType="begin"/>
        </w:r>
        <w:r w:rsidRPr="002224E2">
          <w:rPr>
            <w:rFonts w:eastAsia="仿宋_GB2312"/>
            <w:noProof/>
            <w:webHidden/>
            <w:sz w:val="28"/>
            <w:szCs w:val="28"/>
          </w:rPr>
          <w:instrText xml:space="preserve"> PAGEREF _Toc416265744 \h </w:instrText>
        </w:r>
        <w:r w:rsidRPr="002224E2">
          <w:rPr>
            <w:rFonts w:eastAsia="仿宋_GB2312"/>
            <w:noProof/>
            <w:webHidden/>
            <w:sz w:val="28"/>
            <w:szCs w:val="28"/>
          </w:rPr>
        </w:r>
        <w:r w:rsidRPr="002224E2">
          <w:rPr>
            <w:rFonts w:eastAsia="仿宋_GB2312"/>
            <w:noProof/>
            <w:webHidden/>
            <w:sz w:val="28"/>
            <w:szCs w:val="28"/>
          </w:rPr>
          <w:fldChar w:fldCharType="separate"/>
        </w:r>
        <w:r w:rsidR="004B7194">
          <w:rPr>
            <w:rFonts w:eastAsia="仿宋_GB2312"/>
            <w:noProof/>
            <w:webHidden/>
            <w:sz w:val="28"/>
            <w:szCs w:val="28"/>
          </w:rPr>
          <w:t>8</w:t>
        </w:r>
        <w:r w:rsidRPr="002224E2">
          <w:rPr>
            <w:rFonts w:eastAsia="仿宋_GB2312"/>
            <w:noProof/>
            <w:webHidden/>
            <w:sz w:val="28"/>
            <w:szCs w:val="28"/>
          </w:rPr>
          <w:fldChar w:fldCharType="end"/>
        </w:r>
      </w:hyperlink>
    </w:p>
    <w:p w:rsidR="006B7899" w:rsidRPr="002224E2" w:rsidRDefault="006B7899">
      <w:pPr>
        <w:pStyle w:val="21"/>
        <w:tabs>
          <w:tab w:val="right" w:leader="dot" w:pos="8296"/>
        </w:tabs>
        <w:rPr>
          <w:rFonts w:eastAsia="仿宋_GB2312"/>
          <w:noProof/>
          <w:sz w:val="28"/>
          <w:szCs w:val="28"/>
        </w:rPr>
      </w:pPr>
      <w:hyperlink w:anchor="_Toc416265745" w:history="1">
        <w:r w:rsidRPr="002224E2">
          <w:rPr>
            <w:rStyle w:val="a8"/>
            <w:rFonts w:eastAsia="仿宋_GB2312"/>
            <w:noProof/>
            <w:sz w:val="28"/>
            <w:szCs w:val="28"/>
          </w:rPr>
          <w:t>附录</w:t>
        </w:r>
        <w:r w:rsidRPr="002224E2">
          <w:rPr>
            <w:rStyle w:val="a8"/>
            <w:rFonts w:eastAsia="仿宋_GB2312"/>
            <w:noProof/>
            <w:sz w:val="28"/>
            <w:szCs w:val="28"/>
          </w:rPr>
          <w:t>A</w:t>
        </w:r>
        <w:r w:rsidRPr="002224E2">
          <w:rPr>
            <w:rStyle w:val="a8"/>
            <w:rFonts w:eastAsia="仿宋_GB2312"/>
            <w:noProof/>
            <w:sz w:val="28"/>
            <w:szCs w:val="28"/>
          </w:rPr>
          <w:t>：名词解释</w:t>
        </w:r>
        <w:r w:rsidRPr="002224E2">
          <w:rPr>
            <w:rFonts w:eastAsia="仿宋_GB2312"/>
            <w:noProof/>
            <w:webHidden/>
            <w:sz w:val="28"/>
            <w:szCs w:val="28"/>
          </w:rPr>
          <w:tab/>
        </w:r>
        <w:r w:rsidRPr="002224E2">
          <w:rPr>
            <w:rFonts w:eastAsia="仿宋_GB2312"/>
            <w:noProof/>
            <w:webHidden/>
            <w:sz w:val="28"/>
            <w:szCs w:val="28"/>
          </w:rPr>
          <w:fldChar w:fldCharType="begin"/>
        </w:r>
        <w:r w:rsidRPr="002224E2">
          <w:rPr>
            <w:rFonts w:eastAsia="仿宋_GB2312"/>
            <w:noProof/>
            <w:webHidden/>
            <w:sz w:val="28"/>
            <w:szCs w:val="28"/>
          </w:rPr>
          <w:instrText xml:space="preserve"> PAGEREF _Toc416265745 \h </w:instrText>
        </w:r>
        <w:r w:rsidRPr="002224E2">
          <w:rPr>
            <w:rFonts w:eastAsia="仿宋_GB2312"/>
            <w:noProof/>
            <w:webHidden/>
            <w:sz w:val="28"/>
            <w:szCs w:val="28"/>
          </w:rPr>
        </w:r>
        <w:r w:rsidRPr="002224E2">
          <w:rPr>
            <w:rFonts w:eastAsia="仿宋_GB2312"/>
            <w:noProof/>
            <w:webHidden/>
            <w:sz w:val="28"/>
            <w:szCs w:val="28"/>
          </w:rPr>
          <w:fldChar w:fldCharType="separate"/>
        </w:r>
        <w:r w:rsidR="004B7194">
          <w:rPr>
            <w:rFonts w:eastAsia="仿宋_GB2312"/>
            <w:noProof/>
            <w:webHidden/>
            <w:sz w:val="28"/>
            <w:szCs w:val="28"/>
          </w:rPr>
          <w:t>10</w:t>
        </w:r>
        <w:r w:rsidRPr="002224E2">
          <w:rPr>
            <w:rFonts w:eastAsia="仿宋_GB2312"/>
            <w:noProof/>
            <w:webHidden/>
            <w:sz w:val="28"/>
            <w:szCs w:val="28"/>
          </w:rPr>
          <w:fldChar w:fldCharType="end"/>
        </w:r>
      </w:hyperlink>
    </w:p>
    <w:p w:rsidR="006B7899" w:rsidRPr="002224E2" w:rsidRDefault="006B7899">
      <w:pPr>
        <w:pStyle w:val="21"/>
        <w:tabs>
          <w:tab w:val="right" w:leader="dot" w:pos="8296"/>
        </w:tabs>
        <w:rPr>
          <w:rFonts w:eastAsia="仿宋_GB2312"/>
          <w:noProof/>
          <w:sz w:val="28"/>
          <w:szCs w:val="28"/>
        </w:rPr>
      </w:pPr>
      <w:hyperlink w:anchor="_Toc416265746" w:history="1">
        <w:r w:rsidRPr="002224E2">
          <w:rPr>
            <w:rStyle w:val="a8"/>
            <w:rFonts w:eastAsia="仿宋_GB2312"/>
            <w:noProof/>
            <w:sz w:val="28"/>
            <w:szCs w:val="28"/>
          </w:rPr>
          <w:t>附录</w:t>
        </w:r>
        <w:r w:rsidRPr="002224E2">
          <w:rPr>
            <w:rStyle w:val="a8"/>
            <w:rFonts w:eastAsia="仿宋_GB2312"/>
            <w:noProof/>
            <w:sz w:val="28"/>
            <w:szCs w:val="28"/>
          </w:rPr>
          <w:t>B</w:t>
        </w:r>
        <w:r w:rsidRPr="002224E2">
          <w:rPr>
            <w:rStyle w:val="a8"/>
            <w:rFonts w:eastAsia="仿宋_GB2312"/>
            <w:noProof/>
            <w:sz w:val="28"/>
            <w:szCs w:val="28"/>
          </w:rPr>
          <w:t>：指</w:t>
        </w:r>
        <w:r w:rsidRPr="002224E2">
          <w:rPr>
            <w:rStyle w:val="a8"/>
            <w:rFonts w:eastAsia="仿宋_GB2312"/>
            <w:noProof/>
            <w:sz w:val="28"/>
            <w:szCs w:val="28"/>
          </w:rPr>
          <w:t>数</w:t>
        </w:r>
        <w:r w:rsidRPr="002224E2">
          <w:rPr>
            <w:rStyle w:val="a8"/>
            <w:rFonts w:eastAsia="仿宋_GB2312"/>
            <w:noProof/>
            <w:sz w:val="28"/>
            <w:szCs w:val="28"/>
          </w:rPr>
          <w:t>计算说明</w:t>
        </w:r>
        <w:r w:rsidRPr="002224E2">
          <w:rPr>
            <w:rFonts w:eastAsia="仿宋_GB2312"/>
            <w:noProof/>
            <w:webHidden/>
            <w:sz w:val="28"/>
            <w:szCs w:val="28"/>
          </w:rPr>
          <w:tab/>
        </w:r>
        <w:r w:rsidRPr="002224E2">
          <w:rPr>
            <w:rFonts w:eastAsia="仿宋_GB2312"/>
            <w:noProof/>
            <w:webHidden/>
            <w:sz w:val="28"/>
            <w:szCs w:val="28"/>
          </w:rPr>
          <w:fldChar w:fldCharType="begin"/>
        </w:r>
        <w:r w:rsidRPr="002224E2">
          <w:rPr>
            <w:rFonts w:eastAsia="仿宋_GB2312"/>
            <w:noProof/>
            <w:webHidden/>
            <w:sz w:val="28"/>
            <w:szCs w:val="28"/>
          </w:rPr>
          <w:instrText xml:space="preserve"> PAGEREF _Toc416265746 \h </w:instrText>
        </w:r>
        <w:r w:rsidRPr="002224E2">
          <w:rPr>
            <w:rFonts w:eastAsia="仿宋_GB2312"/>
            <w:noProof/>
            <w:webHidden/>
            <w:sz w:val="28"/>
            <w:szCs w:val="28"/>
          </w:rPr>
        </w:r>
        <w:r w:rsidRPr="002224E2">
          <w:rPr>
            <w:rFonts w:eastAsia="仿宋_GB2312"/>
            <w:noProof/>
            <w:webHidden/>
            <w:sz w:val="28"/>
            <w:szCs w:val="28"/>
          </w:rPr>
          <w:fldChar w:fldCharType="separate"/>
        </w:r>
        <w:r w:rsidR="004B7194">
          <w:rPr>
            <w:rFonts w:eastAsia="仿宋_GB2312"/>
            <w:noProof/>
            <w:webHidden/>
            <w:sz w:val="28"/>
            <w:szCs w:val="28"/>
          </w:rPr>
          <w:t>11</w:t>
        </w:r>
        <w:r w:rsidRPr="002224E2">
          <w:rPr>
            <w:rFonts w:eastAsia="仿宋_GB2312"/>
            <w:noProof/>
            <w:webHidden/>
            <w:sz w:val="28"/>
            <w:szCs w:val="28"/>
          </w:rPr>
          <w:fldChar w:fldCharType="end"/>
        </w:r>
      </w:hyperlink>
    </w:p>
    <w:p w:rsidR="005D31E3" w:rsidRPr="002224E2" w:rsidRDefault="00864733" w:rsidP="005D31E3">
      <w:pPr>
        <w:pStyle w:val="21"/>
        <w:tabs>
          <w:tab w:val="left" w:pos="1260"/>
          <w:tab w:val="right" w:leader="dot" w:pos="8296"/>
        </w:tabs>
        <w:rPr>
          <w:rFonts w:eastAsia="仿宋_GB2312"/>
          <w:noProof/>
          <w:sz w:val="28"/>
          <w:szCs w:val="28"/>
        </w:rPr>
      </w:pPr>
      <w:r w:rsidRPr="002224E2">
        <w:rPr>
          <w:rFonts w:eastAsia="仿宋_GB2312"/>
          <w:noProof/>
          <w:sz w:val="28"/>
          <w:szCs w:val="28"/>
        </w:rPr>
        <w:fldChar w:fldCharType="end"/>
      </w:r>
      <w:bookmarkStart w:id="1" w:name="_Toc416265736"/>
    </w:p>
    <w:p w:rsidR="005D31E3" w:rsidRPr="002224E2" w:rsidRDefault="005D31E3" w:rsidP="005D31E3"/>
    <w:p w:rsidR="005D31E3" w:rsidRPr="002224E2" w:rsidRDefault="005D31E3" w:rsidP="005D31E3">
      <w:pPr>
        <w:sectPr w:rsidR="005D31E3" w:rsidRPr="002224E2" w:rsidSect="00443E44">
          <w:headerReference w:type="default" r:id="rId11"/>
          <w:endnotePr>
            <w:numFmt w:val="decimal"/>
          </w:endnotePr>
          <w:pgSz w:w="11906" w:h="16838"/>
          <w:pgMar w:top="1440" w:right="1800" w:bottom="1440" w:left="1800" w:header="851" w:footer="992" w:gutter="0"/>
          <w:pgNumType w:fmt="upperRoman" w:start="1"/>
          <w:cols w:space="720"/>
          <w:docGrid w:type="lines" w:linePitch="312"/>
        </w:sectPr>
      </w:pPr>
    </w:p>
    <w:p w:rsidR="00864733" w:rsidRPr="002224E2" w:rsidRDefault="00864733" w:rsidP="005D31E3">
      <w:pPr>
        <w:pStyle w:val="2"/>
        <w:numPr>
          <w:ilvl w:val="0"/>
          <w:numId w:val="1"/>
        </w:numPr>
        <w:spacing w:before="468" w:after="0" w:line="360" w:lineRule="auto"/>
        <w:rPr>
          <w:rFonts w:ascii="Times New Roman" w:hAnsi="Times New Roman"/>
        </w:rPr>
      </w:pPr>
      <w:r w:rsidRPr="002224E2">
        <w:rPr>
          <w:rFonts w:ascii="Times New Roman" w:hAnsi="Times New Roman"/>
        </w:rPr>
        <w:t>引言</w:t>
      </w:r>
      <w:bookmarkEnd w:id="1"/>
    </w:p>
    <w:p w:rsidR="00F277D9" w:rsidRPr="002224E2" w:rsidRDefault="00E430B7" w:rsidP="008D521A">
      <w:pPr>
        <w:tabs>
          <w:tab w:val="left" w:pos="1545"/>
          <w:tab w:val="left" w:pos="8336"/>
        </w:tabs>
        <w:spacing w:before="100" w:line="360" w:lineRule="auto"/>
        <w:ind w:firstLineChars="200" w:firstLine="560"/>
        <w:rPr>
          <w:rFonts w:eastAsia="仿宋_GB2312"/>
          <w:sz w:val="28"/>
        </w:rPr>
      </w:pPr>
      <w:r w:rsidRPr="002224E2">
        <w:rPr>
          <w:rFonts w:eastAsia="仿宋_GB2312"/>
          <w:sz w:val="28"/>
        </w:rPr>
        <w:t>为进一步完善市场功能、提高市场运行质量，便于投资者参与市场，全国中小企业股份转让系统</w:t>
      </w:r>
      <w:r w:rsidR="00F132F3" w:rsidRPr="002224E2">
        <w:rPr>
          <w:rFonts w:eastAsia="仿宋_GB2312"/>
          <w:sz w:val="28"/>
        </w:rPr>
        <w:t>有限责任公司</w:t>
      </w:r>
      <w:r w:rsidRPr="002224E2">
        <w:rPr>
          <w:rFonts w:eastAsia="仿宋_GB2312"/>
          <w:sz w:val="28"/>
        </w:rPr>
        <w:t>委托中证指数有限公司编制了全国中小企业股份转让系统成份指数（指数简称：</w:t>
      </w:r>
      <w:r w:rsidR="00CF18B5" w:rsidRPr="002224E2">
        <w:rPr>
          <w:rFonts w:eastAsia="仿宋_GB2312"/>
          <w:sz w:val="28"/>
        </w:rPr>
        <w:t>三板成指</w:t>
      </w:r>
      <w:r w:rsidRPr="002224E2">
        <w:rPr>
          <w:rFonts w:eastAsia="仿宋_GB2312"/>
          <w:sz w:val="28"/>
        </w:rPr>
        <w:t>，指数代码：</w:t>
      </w:r>
      <w:r w:rsidRPr="002224E2">
        <w:rPr>
          <w:rFonts w:eastAsia="仿宋_GB2312"/>
          <w:sz w:val="28"/>
        </w:rPr>
        <w:t xml:space="preserve"> </w:t>
      </w:r>
      <w:r w:rsidR="00CF18B5" w:rsidRPr="002224E2">
        <w:rPr>
          <w:rFonts w:eastAsia="仿宋_GB2312"/>
          <w:sz w:val="28"/>
        </w:rPr>
        <w:t xml:space="preserve">899001 </w:t>
      </w:r>
      <w:r w:rsidRPr="002224E2">
        <w:rPr>
          <w:rFonts w:eastAsia="仿宋_GB2312"/>
          <w:sz w:val="28"/>
        </w:rPr>
        <w:t>），于</w:t>
      </w:r>
      <w:r w:rsidRPr="002224E2">
        <w:rPr>
          <w:rFonts w:eastAsia="仿宋_GB2312"/>
          <w:sz w:val="28"/>
        </w:rPr>
        <w:t>2015</w:t>
      </w:r>
      <w:r w:rsidRPr="002224E2">
        <w:rPr>
          <w:rFonts w:eastAsia="仿宋_GB2312"/>
          <w:sz w:val="28"/>
        </w:rPr>
        <w:t>年</w:t>
      </w:r>
      <w:r w:rsidRPr="002224E2">
        <w:rPr>
          <w:rFonts w:eastAsia="仿宋_GB2312"/>
          <w:sz w:val="28"/>
        </w:rPr>
        <w:t>3</w:t>
      </w:r>
      <w:r w:rsidRPr="002224E2">
        <w:rPr>
          <w:rFonts w:eastAsia="仿宋_GB2312"/>
          <w:sz w:val="28"/>
        </w:rPr>
        <w:t>月</w:t>
      </w:r>
      <w:r w:rsidRPr="002224E2">
        <w:rPr>
          <w:rFonts w:eastAsia="仿宋_GB2312"/>
          <w:sz w:val="28"/>
        </w:rPr>
        <w:t>18</w:t>
      </w:r>
      <w:r w:rsidRPr="002224E2">
        <w:rPr>
          <w:rFonts w:eastAsia="仿宋_GB2312"/>
          <w:sz w:val="28"/>
        </w:rPr>
        <w:t>日正式发布指数行情。</w:t>
      </w:r>
    </w:p>
    <w:p w:rsidR="00864733" w:rsidRPr="002224E2" w:rsidRDefault="00864733">
      <w:pPr>
        <w:pStyle w:val="2"/>
        <w:numPr>
          <w:ilvl w:val="0"/>
          <w:numId w:val="1"/>
        </w:numPr>
        <w:spacing w:before="468" w:after="0" w:line="360" w:lineRule="auto"/>
        <w:rPr>
          <w:rFonts w:ascii="Times New Roman" w:hAnsi="Times New Roman"/>
        </w:rPr>
      </w:pPr>
      <w:bookmarkStart w:id="2" w:name="_Toc416265737"/>
      <w:r w:rsidRPr="002224E2">
        <w:rPr>
          <w:rFonts w:ascii="Times New Roman" w:hAnsi="Times New Roman"/>
        </w:rPr>
        <w:t>样本空间</w:t>
      </w:r>
      <w:bookmarkEnd w:id="2"/>
    </w:p>
    <w:p w:rsidR="00962942" w:rsidRPr="002224E2" w:rsidRDefault="00CF18B5" w:rsidP="008D521A">
      <w:pPr>
        <w:tabs>
          <w:tab w:val="left" w:pos="1545"/>
          <w:tab w:val="left" w:pos="8336"/>
        </w:tabs>
        <w:spacing w:before="100" w:line="360" w:lineRule="auto"/>
        <w:ind w:firstLineChars="200" w:firstLine="560"/>
        <w:rPr>
          <w:rFonts w:eastAsia="仿宋_GB2312"/>
          <w:sz w:val="28"/>
        </w:rPr>
      </w:pPr>
      <w:r w:rsidRPr="002224E2">
        <w:rPr>
          <w:rFonts w:eastAsia="仿宋_GB2312"/>
          <w:sz w:val="28"/>
        </w:rPr>
        <w:t>三板成指</w:t>
      </w:r>
      <w:r w:rsidR="00962942" w:rsidRPr="002224E2">
        <w:rPr>
          <w:rFonts w:eastAsia="仿宋_GB2312"/>
          <w:sz w:val="28"/>
        </w:rPr>
        <w:t>样本空间由</w:t>
      </w:r>
      <w:r w:rsidR="00415BEA" w:rsidRPr="002224E2">
        <w:rPr>
          <w:rFonts w:eastAsia="仿宋_GB2312"/>
          <w:sz w:val="28"/>
        </w:rPr>
        <w:t>在审核截止日</w:t>
      </w:r>
      <w:r w:rsidR="00962942" w:rsidRPr="002224E2">
        <w:rPr>
          <w:rFonts w:eastAsia="仿宋_GB2312"/>
          <w:sz w:val="28"/>
        </w:rPr>
        <w:t>同时满足以下条件的全国中小企业股份转让系统挂牌公司组成：</w:t>
      </w:r>
    </w:p>
    <w:p w:rsidR="00962942" w:rsidRPr="00FA2106" w:rsidRDefault="0013277F" w:rsidP="00FA2106">
      <w:pPr>
        <w:numPr>
          <w:ilvl w:val="1"/>
          <w:numId w:val="2"/>
        </w:numPr>
        <w:tabs>
          <w:tab w:val="left" w:pos="1400"/>
          <w:tab w:val="left" w:pos="1545"/>
          <w:tab w:val="left" w:pos="8336"/>
        </w:tabs>
        <w:spacing w:before="100" w:line="360" w:lineRule="auto"/>
        <w:rPr>
          <w:rFonts w:eastAsia="仿宋_GB2312"/>
          <w:sz w:val="28"/>
        </w:rPr>
      </w:pPr>
      <w:r w:rsidRPr="00C95B04">
        <w:rPr>
          <w:rFonts w:eastAsia="仿宋_GB2312"/>
          <w:sz w:val="28"/>
        </w:rPr>
        <w:t>非精选层</w:t>
      </w:r>
      <w:r w:rsidR="00763959">
        <w:rPr>
          <w:rFonts w:eastAsia="仿宋_GB2312"/>
          <w:sz w:val="28"/>
        </w:rPr>
        <w:t>挂牌</w:t>
      </w:r>
      <w:r>
        <w:rPr>
          <w:rFonts w:eastAsia="仿宋_GB2312"/>
          <w:sz w:val="28"/>
        </w:rPr>
        <w:t>公司</w:t>
      </w:r>
      <w:r w:rsidRPr="00C95B04">
        <w:rPr>
          <w:rFonts w:eastAsia="仿宋_GB2312" w:hint="eastAsia"/>
          <w:sz w:val="28"/>
        </w:rPr>
        <w:t>：</w:t>
      </w:r>
      <w:r w:rsidR="004C5738" w:rsidRPr="00C95B04">
        <w:rPr>
          <w:rFonts w:eastAsia="仿宋_GB2312"/>
          <w:sz w:val="28"/>
        </w:rPr>
        <w:t>流通股本不为零；</w:t>
      </w:r>
      <w:r w:rsidR="00962942" w:rsidRPr="00C95B04">
        <w:rPr>
          <w:rFonts w:eastAsia="仿宋_GB2312"/>
          <w:sz w:val="28"/>
        </w:rPr>
        <w:t>股票挂牌以来有成交</w:t>
      </w:r>
      <w:r>
        <w:rPr>
          <w:rFonts w:eastAsia="仿宋_GB2312" w:hint="eastAsia"/>
          <w:sz w:val="28"/>
        </w:rPr>
        <w:t>；非</w:t>
      </w:r>
      <w:r>
        <w:rPr>
          <w:rFonts w:eastAsia="仿宋_GB2312" w:hint="eastAsia"/>
          <w:sz w:val="28"/>
        </w:rPr>
        <w:t>ST</w:t>
      </w:r>
      <w:r w:rsidR="00E2322B">
        <w:rPr>
          <w:rFonts w:eastAsia="仿宋_GB2312" w:hint="eastAsia"/>
          <w:sz w:val="28"/>
        </w:rPr>
        <w:t>挂牌公司</w:t>
      </w:r>
      <w:r w:rsidR="004C5738" w:rsidRPr="00FA2106">
        <w:rPr>
          <w:rFonts w:eastAsia="仿宋_GB2312"/>
          <w:sz w:val="28"/>
        </w:rPr>
        <w:t>。</w:t>
      </w:r>
    </w:p>
    <w:p w:rsidR="00C46AE0" w:rsidRPr="002224E2" w:rsidRDefault="00C46AE0" w:rsidP="008D521A">
      <w:pPr>
        <w:numPr>
          <w:ilvl w:val="1"/>
          <w:numId w:val="2"/>
        </w:numPr>
        <w:tabs>
          <w:tab w:val="left" w:pos="1400"/>
          <w:tab w:val="left" w:pos="1545"/>
          <w:tab w:val="left" w:pos="8336"/>
        </w:tabs>
        <w:spacing w:before="100" w:line="360" w:lineRule="auto"/>
        <w:rPr>
          <w:rFonts w:eastAsia="仿宋_GB2312"/>
          <w:sz w:val="28"/>
        </w:rPr>
      </w:pPr>
      <w:r>
        <w:rPr>
          <w:rFonts w:eastAsia="仿宋_GB2312"/>
          <w:sz w:val="28"/>
        </w:rPr>
        <w:t>精选层</w:t>
      </w:r>
      <w:r w:rsidR="00763959">
        <w:rPr>
          <w:rFonts w:eastAsia="仿宋_GB2312"/>
          <w:sz w:val="28"/>
        </w:rPr>
        <w:t>挂牌</w:t>
      </w:r>
      <w:r w:rsidR="0013277F">
        <w:rPr>
          <w:rFonts w:eastAsia="仿宋_GB2312" w:hint="eastAsia"/>
          <w:sz w:val="28"/>
        </w:rPr>
        <w:t>公司</w:t>
      </w:r>
      <w:r w:rsidR="00E2322B">
        <w:rPr>
          <w:rFonts w:eastAsia="仿宋_GB2312" w:hint="eastAsia"/>
          <w:sz w:val="28"/>
        </w:rPr>
        <w:t>：</w:t>
      </w:r>
      <w:r>
        <w:rPr>
          <w:rFonts w:eastAsia="仿宋_GB2312"/>
          <w:sz w:val="28"/>
        </w:rPr>
        <w:t>除满足上述条件外</w:t>
      </w:r>
      <w:r>
        <w:rPr>
          <w:rFonts w:eastAsia="仿宋_GB2312" w:hint="eastAsia"/>
          <w:sz w:val="28"/>
        </w:rPr>
        <w:t>，</w:t>
      </w:r>
      <w:r>
        <w:rPr>
          <w:rFonts w:eastAsia="仿宋_GB2312"/>
          <w:sz w:val="28"/>
        </w:rPr>
        <w:t>需</w:t>
      </w:r>
      <w:r w:rsidR="008526D2">
        <w:rPr>
          <w:rFonts w:eastAsia="仿宋_GB2312"/>
          <w:sz w:val="28"/>
        </w:rPr>
        <w:t>在审核截止日及之前已</w:t>
      </w:r>
      <w:r w:rsidR="00E2322B">
        <w:rPr>
          <w:rFonts w:eastAsia="仿宋_GB2312"/>
          <w:sz w:val="28"/>
        </w:rPr>
        <w:t>在精选层</w:t>
      </w:r>
      <w:r>
        <w:rPr>
          <w:rFonts w:eastAsia="仿宋_GB2312"/>
          <w:sz w:val="28"/>
        </w:rPr>
        <w:t>挂牌</w:t>
      </w:r>
      <w:r w:rsidR="00C95B04">
        <w:rPr>
          <w:rFonts w:eastAsia="仿宋_GB2312" w:hint="eastAsia"/>
          <w:sz w:val="28"/>
        </w:rPr>
        <w:t>交易</w:t>
      </w:r>
      <w:r w:rsidR="0013277F">
        <w:rPr>
          <w:rFonts w:eastAsia="仿宋_GB2312" w:hint="eastAsia"/>
          <w:sz w:val="28"/>
        </w:rPr>
        <w:t>。</w:t>
      </w:r>
    </w:p>
    <w:p w:rsidR="00864733" w:rsidRPr="002224E2" w:rsidRDefault="00864733" w:rsidP="000A35F1">
      <w:pPr>
        <w:pStyle w:val="2"/>
        <w:numPr>
          <w:ilvl w:val="0"/>
          <w:numId w:val="1"/>
        </w:numPr>
        <w:spacing w:before="468" w:after="0" w:line="360" w:lineRule="auto"/>
        <w:rPr>
          <w:rFonts w:ascii="Times New Roman" w:hAnsi="Times New Roman"/>
        </w:rPr>
      </w:pPr>
      <w:bookmarkStart w:id="3" w:name="_Toc416265738"/>
      <w:r w:rsidRPr="002224E2">
        <w:rPr>
          <w:rFonts w:ascii="Times New Roman" w:hAnsi="Times New Roman"/>
        </w:rPr>
        <w:t>选样方法</w:t>
      </w:r>
      <w:bookmarkEnd w:id="3"/>
    </w:p>
    <w:p w:rsidR="00302C22" w:rsidRPr="002224E2" w:rsidRDefault="00CF18B5" w:rsidP="008D521A">
      <w:pPr>
        <w:tabs>
          <w:tab w:val="left" w:pos="1545"/>
          <w:tab w:val="left" w:pos="8336"/>
        </w:tabs>
        <w:spacing w:before="100" w:line="360" w:lineRule="auto"/>
        <w:ind w:firstLineChars="200" w:firstLine="560"/>
        <w:rPr>
          <w:rFonts w:eastAsia="仿宋_GB2312"/>
          <w:sz w:val="28"/>
        </w:rPr>
      </w:pPr>
      <w:r w:rsidRPr="002224E2">
        <w:rPr>
          <w:rFonts w:eastAsia="仿宋_GB2312"/>
          <w:sz w:val="28"/>
        </w:rPr>
        <w:t>三板成指</w:t>
      </w:r>
      <w:r w:rsidR="00302C22" w:rsidRPr="002224E2">
        <w:rPr>
          <w:rFonts w:eastAsia="仿宋_GB2312"/>
          <w:sz w:val="28"/>
        </w:rPr>
        <w:t>样本是按照以下方法选择经营状况良好、无违法违规事件、财务报告无重大问题、股票价格无明显异常波动或市场操纵的</w:t>
      </w:r>
      <w:r w:rsidR="00522F4C" w:rsidRPr="002224E2">
        <w:rPr>
          <w:rFonts w:eastAsia="仿宋_GB2312"/>
          <w:sz w:val="28"/>
        </w:rPr>
        <w:t>挂牌</w:t>
      </w:r>
      <w:r w:rsidR="00302C22" w:rsidRPr="002224E2">
        <w:rPr>
          <w:rFonts w:eastAsia="仿宋_GB2312"/>
          <w:sz w:val="28"/>
        </w:rPr>
        <w:t>公司：</w:t>
      </w:r>
    </w:p>
    <w:p w:rsidR="003917E1" w:rsidRPr="002224E2" w:rsidRDefault="00864733" w:rsidP="008D521A">
      <w:pPr>
        <w:numPr>
          <w:ilvl w:val="1"/>
          <w:numId w:val="2"/>
        </w:numPr>
        <w:tabs>
          <w:tab w:val="left" w:pos="1400"/>
          <w:tab w:val="left" w:pos="1545"/>
          <w:tab w:val="left" w:pos="8336"/>
        </w:tabs>
        <w:spacing w:before="100" w:line="360" w:lineRule="auto"/>
        <w:rPr>
          <w:rFonts w:eastAsia="仿宋_GB2312"/>
          <w:sz w:val="28"/>
        </w:rPr>
      </w:pPr>
      <w:r w:rsidRPr="002224E2">
        <w:rPr>
          <w:rFonts w:eastAsia="仿宋_GB2312"/>
          <w:sz w:val="28"/>
        </w:rPr>
        <w:t>计算样本空间内</w:t>
      </w:r>
      <w:r w:rsidR="003917E1" w:rsidRPr="002224E2">
        <w:rPr>
          <w:rFonts w:eastAsia="仿宋_GB2312"/>
          <w:sz w:val="28"/>
        </w:rPr>
        <w:t>挂牌公司</w:t>
      </w:r>
      <w:r w:rsidRPr="002224E2">
        <w:rPr>
          <w:rFonts w:eastAsia="仿宋_GB2312"/>
          <w:sz w:val="28"/>
        </w:rPr>
        <w:t>最近</w:t>
      </w:r>
      <w:r w:rsidR="003917E1" w:rsidRPr="002224E2">
        <w:rPr>
          <w:rFonts w:eastAsia="仿宋_GB2312"/>
          <w:sz w:val="28"/>
        </w:rPr>
        <w:t>三个月</w:t>
      </w:r>
      <w:r w:rsidRPr="002224E2">
        <w:rPr>
          <w:rFonts w:eastAsia="仿宋_GB2312"/>
          <w:sz w:val="28"/>
        </w:rPr>
        <w:t>（新股为</w:t>
      </w:r>
      <w:r w:rsidR="005F1E31" w:rsidRPr="002224E2">
        <w:rPr>
          <w:rFonts w:eastAsia="仿宋_GB2312"/>
          <w:sz w:val="28"/>
        </w:rPr>
        <w:t>挂牌</w:t>
      </w:r>
      <w:r w:rsidR="0080343F" w:rsidRPr="002224E2">
        <w:rPr>
          <w:rFonts w:eastAsia="仿宋_GB2312"/>
          <w:sz w:val="28"/>
        </w:rPr>
        <w:t>第四个</w:t>
      </w:r>
      <w:r w:rsidR="00706AE3">
        <w:rPr>
          <w:rFonts w:eastAsia="仿宋_GB2312" w:hint="eastAsia"/>
          <w:sz w:val="28"/>
        </w:rPr>
        <w:t>交易</w:t>
      </w:r>
      <w:r w:rsidR="0080343F" w:rsidRPr="002224E2">
        <w:rPr>
          <w:rFonts w:eastAsia="仿宋_GB2312"/>
          <w:sz w:val="28"/>
        </w:rPr>
        <w:t>日</w:t>
      </w:r>
      <w:r w:rsidRPr="002224E2">
        <w:rPr>
          <w:rFonts w:eastAsia="仿宋_GB2312"/>
          <w:sz w:val="28"/>
        </w:rPr>
        <w:t>以来）的日均成交金额与日均总市值；</w:t>
      </w:r>
    </w:p>
    <w:p w:rsidR="00857A74" w:rsidRPr="002224E2" w:rsidRDefault="00910498" w:rsidP="008D521A">
      <w:pPr>
        <w:numPr>
          <w:ilvl w:val="1"/>
          <w:numId w:val="2"/>
        </w:numPr>
        <w:tabs>
          <w:tab w:val="left" w:pos="1400"/>
          <w:tab w:val="left" w:pos="1545"/>
          <w:tab w:val="left" w:pos="8336"/>
        </w:tabs>
        <w:spacing w:before="100" w:line="360" w:lineRule="auto"/>
        <w:rPr>
          <w:rFonts w:eastAsia="仿宋_GB2312"/>
          <w:sz w:val="28"/>
        </w:rPr>
      </w:pPr>
      <w:r w:rsidRPr="002224E2">
        <w:rPr>
          <w:rFonts w:eastAsia="仿宋_GB2312"/>
          <w:sz w:val="28"/>
        </w:rPr>
        <w:t>对</w:t>
      </w:r>
      <w:r w:rsidR="003917E1" w:rsidRPr="002224E2">
        <w:rPr>
          <w:rFonts w:eastAsia="仿宋_GB2312"/>
          <w:sz w:val="28"/>
        </w:rPr>
        <w:t>样本空间内挂牌公司按照过去三个月日均成交金额</w:t>
      </w:r>
      <w:r w:rsidR="0016425D" w:rsidRPr="002224E2">
        <w:rPr>
          <w:rFonts w:eastAsia="仿宋_GB2312"/>
          <w:sz w:val="28"/>
        </w:rPr>
        <w:t>和</w:t>
      </w:r>
      <w:r w:rsidR="003917E1" w:rsidRPr="002224E2">
        <w:rPr>
          <w:rFonts w:eastAsia="仿宋_GB2312"/>
          <w:sz w:val="28"/>
        </w:rPr>
        <w:t>日均总市值进行排名，所得排名相加得到综合排名；</w:t>
      </w:r>
      <w:r w:rsidR="00857A74" w:rsidRPr="002224E2">
        <w:rPr>
          <w:rFonts w:eastAsia="仿宋_GB2312"/>
          <w:sz w:val="28"/>
        </w:rPr>
        <w:t>根据综合排名</w:t>
      </w:r>
      <w:r w:rsidR="00AD12CF">
        <w:rPr>
          <w:rFonts w:eastAsia="仿宋_GB2312" w:hint="eastAsia"/>
          <w:sz w:val="28"/>
        </w:rPr>
        <w:t>升序</w:t>
      </w:r>
      <w:r w:rsidR="00857A74" w:rsidRPr="002224E2">
        <w:rPr>
          <w:rFonts w:eastAsia="仿宋_GB2312"/>
          <w:sz w:val="28"/>
        </w:rPr>
        <w:t>排列，按照市值覆盖样本空间内挂牌公司总市值</w:t>
      </w:r>
      <w:r w:rsidR="00CC6DD2" w:rsidRPr="002224E2">
        <w:rPr>
          <w:rFonts w:eastAsia="仿宋_GB2312"/>
          <w:sz w:val="28"/>
        </w:rPr>
        <w:t>的</w:t>
      </w:r>
      <w:r w:rsidR="00857A74" w:rsidRPr="002224E2">
        <w:rPr>
          <w:rFonts w:eastAsia="仿宋_GB2312"/>
          <w:sz w:val="28"/>
        </w:rPr>
        <w:t>85%</w:t>
      </w:r>
      <w:r w:rsidR="00AD12CF">
        <w:rPr>
          <w:rFonts w:eastAsia="仿宋_GB2312" w:hint="eastAsia"/>
          <w:sz w:val="28"/>
        </w:rPr>
        <w:t>来</w:t>
      </w:r>
      <w:r w:rsidR="00857A74" w:rsidRPr="002224E2">
        <w:rPr>
          <w:rFonts w:eastAsia="仿宋_GB2312"/>
          <w:sz w:val="28"/>
        </w:rPr>
        <w:t>确定</w:t>
      </w:r>
      <w:r w:rsidR="007B3E8D" w:rsidRPr="002224E2">
        <w:rPr>
          <w:rFonts w:eastAsia="仿宋_GB2312"/>
          <w:sz w:val="28"/>
        </w:rPr>
        <w:t>指数的</w:t>
      </w:r>
      <w:r w:rsidR="00857A74" w:rsidRPr="002224E2">
        <w:rPr>
          <w:rFonts w:eastAsia="仿宋_GB2312"/>
          <w:sz w:val="28"/>
        </w:rPr>
        <w:t>样本数量；</w:t>
      </w:r>
    </w:p>
    <w:p w:rsidR="00E31488" w:rsidRPr="002224E2" w:rsidRDefault="00E31488" w:rsidP="008D521A">
      <w:pPr>
        <w:numPr>
          <w:ilvl w:val="1"/>
          <w:numId w:val="2"/>
        </w:numPr>
        <w:tabs>
          <w:tab w:val="left" w:pos="1400"/>
          <w:tab w:val="left" w:pos="1545"/>
          <w:tab w:val="left" w:pos="8336"/>
        </w:tabs>
        <w:spacing w:before="100" w:line="360" w:lineRule="auto"/>
        <w:rPr>
          <w:rFonts w:eastAsia="仿宋_GB2312"/>
          <w:sz w:val="28"/>
        </w:rPr>
      </w:pPr>
      <w:r w:rsidRPr="002224E2">
        <w:rPr>
          <w:rFonts w:eastAsia="仿宋_GB2312"/>
          <w:sz w:val="28"/>
        </w:rPr>
        <w:t>根据挂牌公司投资型二级行业来分配</w:t>
      </w:r>
      <w:r w:rsidR="00CF18B5" w:rsidRPr="002224E2">
        <w:rPr>
          <w:rFonts w:eastAsia="仿宋_GB2312"/>
          <w:sz w:val="28"/>
        </w:rPr>
        <w:t>三板成指</w:t>
      </w:r>
      <w:r w:rsidRPr="002224E2">
        <w:rPr>
          <w:rFonts w:eastAsia="仿宋_GB2312"/>
          <w:sz w:val="28"/>
        </w:rPr>
        <w:t>中各行业的样本数量。各行业公司的分配比例如下：</w:t>
      </w:r>
      <w:r w:rsidRPr="002224E2">
        <w:rPr>
          <w:rFonts w:eastAsia="仿宋_GB2312"/>
          <w:sz w:val="28"/>
        </w:rPr>
        <w:t xml:space="preserve"> </w:t>
      </w:r>
    </w:p>
    <w:p w:rsidR="00E31488" w:rsidRPr="002224E2" w:rsidRDefault="00E31488" w:rsidP="008D521A">
      <w:pPr>
        <w:tabs>
          <w:tab w:val="left" w:pos="1400"/>
          <w:tab w:val="left" w:pos="1545"/>
          <w:tab w:val="left" w:pos="8336"/>
        </w:tabs>
        <w:spacing w:before="100" w:line="360" w:lineRule="auto"/>
        <w:ind w:left="1400"/>
        <w:rPr>
          <w:rFonts w:eastAsia="仿宋_GB2312"/>
          <w:sz w:val="28"/>
        </w:rPr>
      </w:pPr>
      <w:r w:rsidRPr="002224E2">
        <w:rPr>
          <w:rFonts w:eastAsia="仿宋_GB2312"/>
          <w:sz w:val="28"/>
        </w:rPr>
        <w:t>第</w:t>
      </w:r>
      <w:r w:rsidRPr="002224E2">
        <w:rPr>
          <w:rFonts w:eastAsia="仿宋_GB2312"/>
          <w:sz w:val="28"/>
        </w:rPr>
        <w:t>i</w:t>
      </w:r>
      <w:r w:rsidRPr="002224E2">
        <w:rPr>
          <w:rFonts w:eastAsia="仿宋_GB2312"/>
          <w:sz w:val="28"/>
        </w:rPr>
        <w:t>行业分配公司数量</w:t>
      </w:r>
      <w:r w:rsidRPr="002224E2">
        <w:rPr>
          <w:rFonts w:eastAsia="仿宋_GB2312"/>
          <w:sz w:val="28"/>
        </w:rPr>
        <w:t>=85%</w:t>
      </w:r>
      <w:r w:rsidRPr="002224E2">
        <w:rPr>
          <w:rFonts w:eastAsia="仿宋_GB2312"/>
          <w:sz w:val="28"/>
        </w:rPr>
        <w:t>总市值覆盖确定的样本数量</w:t>
      </w:r>
      <w:r w:rsidRPr="002224E2">
        <w:rPr>
          <w:rFonts w:eastAsia="仿宋_GB2312"/>
          <w:sz w:val="28"/>
        </w:rPr>
        <w:t>*</w:t>
      </w:r>
      <w:r w:rsidRPr="002224E2">
        <w:rPr>
          <w:rFonts w:eastAsia="仿宋_GB2312"/>
          <w:sz w:val="28"/>
        </w:rPr>
        <w:t>第</w:t>
      </w:r>
      <w:r w:rsidRPr="002224E2">
        <w:rPr>
          <w:rFonts w:eastAsia="仿宋_GB2312"/>
          <w:sz w:val="28"/>
        </w:rPr>
        <w:t>i</w:t>
      </w:r>
      <w:r w:rsidRPr="002224E2">
        <w:rPr>
          <w:rFonts w:eastAsia="仿宋_GB2312"/>
          <w:sz w:val="28"/>
        </w:rPr>
        <w:t>行业公司数量</w:t>
      </w:r>
      <w:r w:rsidRPr="002224E2">
        <w:rPr>
          <w:rFonts w:eastAsia="仿宋_GB2312"/>
          <w:sz w:val="28"/>
        </w:rPr>
        <w:t>/</w:t>
      </w:r>
      <w:r w:rsidRPr="002224E2">
        <w:rPr>
          <w:rFonts w:eastAsia="仿宋_GB2312"/>
          <w:sz w:val="28"/>
        </w:rPr>
        <w:t>全部挂牌公司数量</w:t>
      </w:r>
    </w:p>
    <w:p w:rsidR="008D120A" w:rsidRPr="002224E2" w:rsidRDefault="00246904" w:rsidP="008D521A">
      <w:pPr>
        <w:numPr>
          <w:ilvl w:val="1"/>
          <w:numId w:val="2"/>
        </w:numPr>
        <w:tabs>
          <w:tab w:val="left" w:pos="1400"/>
          <w:tab w:val="left" w:pos="1545"/>
          <w:tab w:val="left" w:pos="8336"/>
        </w:tabs>
        <w:spacing w:before="100" w:line="360" w:lineRule="auto"/>
        <w:rPr>
          <w:rFonts w:eastAsia="仿宋_GB2312"/>
          <w:sz w:val="28"/>
        </w:rPr>
      </w:pPr>
      <w:r w:rsidRPr="002224E2">
        <w:rPr>
          <w:rFonts w:eastAsia="仿宋_GB2312"/>
          <w:sz w:val="28"/>
        </w:rPr>
        <w:t>按照行业的样本分配</w:t>
      </w:r>
      <w:r w:rsidR="007576DA" w:rsidRPr="002224E2">
        <w:rPr>
          <w:rFonts w:eastAsia="仿宋_GB2312"/>
          <w:sz w:val="28"/>
        </w:rPr>
        <w:t>数量</w:t>
      </w:r>
      <w:r w:rsidRPr="002224E2">
        <w:rPr>
          <w:rFonts w:eastAsia="仿宋_GB2312"/>
          <w:sz w:val="28"/>
        </w:rPr>
        <w:t>，在</w:t>
      </w:r>
      <w:r w:rsidR="00BE2D70" w:rsidRPr="002224E2">
        <w:rPr>
          <w:rFonts w:eastAsia="仿宋_GB2312"/>
          <w:sz w:val="28"/>
        </w:rPr>
        <w:t>样本空间</w:t>
      </w:r>
      <w:r w:rsidR="00497B9B" w:rsidRPr="002224E2">
        <w:rPr>
          <w:rFonts w:eastAsia="仿宋_GB2312"/>
          <w:sz w:val="28"/>
        </w:rPr>
        <w:t>的</w:t>
      </w:r>
      <w:r w:rsidRPr="002224E2">
        <w:rPr>
          <w:rFonts w:eastAsia="仿宋_GB2312"/>
          <w:sz w:val="28"/>
        </w:rPr>
        <w:t>行业内选取综合排名靠前的股票</w:t>
      </w:r>
      <w:r w:rsidR="00497B9B" w:rsidRPr="002224E2">
        <w:rPr>
          <w:rFonts w:eastAsia="仿宋_GB2312"/>
          <w:sz w:val="28"/>
        </w:rPr>
        <w:t>，构成最新一期</w:t>
      </w:r>
      <w:r w:rsidR="00CF18B5" w:rsidRPr="002224E2">
        <w:rPr>
          <w:rFonts w:eastAsia="仿宋_GB2312"/>
          <w:sz w:val="28"/>
        </w:rPr>
        <w:t>三板成指</w:t>
      </w:r>
      <w:r w:rsidR="00497B9B" w:rsidRPr="002224E2">
        <w:rPr>
          <w:rFonts w:eastAsia="仿宋_GB2312"/>
          <w:sz w:val="28"/>
        </w:rPr>
        <w:t>的指数样本股</w:t>
      </w:r>
      <w:r w:rsidRPr="002224E2">
        <w:rPr>
          <w:rFonts w:eastAsia="仿宋_GB2312"/>
          <w:sz w:val="28"/>
        </w:rPr>
        <w:t>。</w:t>
      </w:r>
    </w:p>
    <w:p w:rsidR="00864733" w:rsidRPr="002224E2" w:rsidRDefault="00864733" w:rsidP="007658C7">
      <w:pPr>
        <w:pStyle w:val="2"/>
        <w:numPr>
          <w:ilvl w:val="0"/>
          <w:numId w:val="1"/>
        </w:numPr>
        <w:spacing w:before="468" w:after="0" w:line="360" w:lineRule="auto"/>
        <w:rPr>
          <w:rFonts w:ascii="Times New Roman" w:hAnsi="Times New Roman"/>
        </w:rPr>
      </w:pPr>
      <w:bookmarkStart w:id="4" w:name="_Toc416265739"/>
      <w:r w:rsidRPr="002224E2">
        <w:rPr>
          <w:rFonts w:ascii="Times New Roman" w:hAnsi="Times New Roman"/>
        </w:rPr>
        <w:t>指数计算</w:t>
      </w:r>
      <w:bookmarkEnd w:id="4"/>
    </w:p>
    <w:p w:rsidR="00864733" w:rsidRPr="002224E2" w:rsidRDefault="00864733">
      <w:pPr>
        <w:spacing w:before="100" w:line="360" w:lineRule="auto"/>
        <w:rPr>
          <w:rFonts w:eastAsia="仿宋_GB2312"/>
          <w:b/>
          <w:sz w:val="28"/>
        </w:rPr>
      </w:pPr>
      <w:r w:rsidRPr="002224E2">
        <w:rPr>
          <w:rFonts w:eastAsia="仿宋_GB2312"/>
          <w:b/>
          <w:sz w:val="28"/>
        </w:rPr>
        <w:t xml:space="preserve">4.1 </w:t>
      </w:r>
      <w:r w:rsidRPr="002224E2">
        <w:rPr>
          <w:rFonts w:eastAsia="仿宋_GB2312"/>
          <w:b/>
          <w:sz w:val="28"/>
        </w:rPr>
        <w:t>基日与基</w:t>
      </w:r>
      <w:r w:rsidR="005F1E31" w:rsidRPr="002224E2">
        <w:rPr>
          <w:rFonts w:eastAsia="仿宋_GB2312"/>
          <w:b/>
          <w:sz w:val="28"/>
        </w:rPr>
        <w:t>点</w:t>
      </w:r>
    </w:p>
    <w:p w:rsidR="00864733" w:rsidRPr="002224E2" w:rsidRDefault="00CF18B5">
      <w:pPr>
        <w:spacing w:before="100" w:line="360" w:lineRule="auto"/>
        <w:ind w:firstLineChars="200" w:firstLine="560"/>
        <w:rPr>
          <w:rFonts w:eastAsia="仿宋_GB2312"/>
          <w:kern w:val="0"/>
          <w:sz w:val="28"/>
        </w:rPr>
      </w:pPr>
      <w:r w:rsidRPr="002224E2">
        <w:rPr>
          <w:rFonts w:eastAsia="仿宋_GB2312"/>
          <w:sz w:val="28"/>
        </w:rPr>
        <w:t>三板成指</w:t>
      </w:r>
      <w:r w:rsidR="00864733" w:rsidRPr="002224E2">
        <w:rPr>
          <w:rFonts w:eastAsia="仿宋_GB2312"/>
          <w:kern w:val="0"/>
          <w:sz w:val="28"/>
        </w:rPr>
        <w:t>以</w:t>
      </w:r>
      <w:r w:rsidR="00864733" w:rsidRPr="002224E2">
        <w:rPr>
          <w:rFonts w:eastAsia="仿宋_GB2312"/>
          <w:kern w:val="0"/>
          <w:sz w:val="28"/>
        </w:rPr>
        <w:t>20</w:t>
      </w:r>
      <w:r w:rsidR="003C5FB7" w:rsidRPr="002224E2">
        <w:rPr>
          <w:rFonts w:eastAsia="仿宋_GB2312"/>
          <w:kern w:val="0"/>
          <w:sz w:val="28"/>
        </w:rPr>
        <w:t>1</w:t>
      </w:r>
      <w:r w:rsidR="00864733" w:rsidRPr="002224E2">
        <w:rPr>
          <w:rFonts w:eastAsia="仿宋_GB2312"/>
          <w:kern w:val="0"/>
          <w:sz w:val="28"/>
        </w:rPr>
        <w:t>4</w:t>
      </w:r>
      <w:r w:rsidR="00864733" w:rsidRPr="002224E2">
        <w:rPr>
          <w:rFonts w:eastAsia="仿宋_GB2312"/>
          <w:kern w:val="0"/>
          <w:sz w:val="28"/>
        </w:rPr>
        <w:t>年</w:t>
      </w:r>
      <w:r w:rsidR="00864733" w:rsidRPr="002224E2">
        <w:rPr>
          <w:rFonts w:eastAsia="仿宋_GB2312"/>
          <w:kern w:val="0"/>
          <w:sz w:val="28"/>
        </w:rPr>
        <w:t>12</w:t>
      </w:r>
      <w:r w:rsidR="00864733" w:rsidRPr="002224E2">
        <w:rPr>
          <w:rFonts w:eastAsia="仿宋_GB2312"/>
          <w:kern w:val="0"/>
          <w:sz w:val="28"/>
        </w:rPr>
        <w:t>月</w:t>
      </w:r>
      <w:r w:rsidR="00864733" w:rsidRPr="002224E2">
        <w:rPr>
          <w:rFonts w:eastAsia="仿宋_GB2312"/>
          <w:kern w:val="0"/>
          <w:sz w:val="28"/>
        </w:rPr>
        <w:t>31</w:t>
      </w:r>
      <w:r w:rsidR="00864733" w:rsidRPr="002224E2">
        <w:rPr>
          <w:rFonts w:eastAsia="仿宋_GB2312"/>
          <w:kern w:val="0"/>
          <w:sz w:val="28"/>
        </w:rPr>
        <w:t>日为基日，基点为</w:t>
      </w:r>
      <w:r w:rsidR="00864733" w:rsidRPr="002224E2">
        <w:rPr>
          <w:rFonts w:eastAsia="仿宋_GB2312"/>
          <w:kern w:val="0"/>
          <w:sz w:val="28"/>
        </w:rPr>
        <w:t>1000</w:t>
      </w:r>
      <w:r w:rsidR="00864733" w:rsidRPr="002224E2">
        <w:rPr>
          <w:rFonts w:eastAsia="仿宋_GB2312"/>
          <w:kern w:val="0"/>
          <w:sz w:val="28"/>
        </w:rPr>
        <w:t>点。</w:t>
      </w:r>
    </w:p>
    <w:p w:rsidR="00864733" w:rsidRPr="002224E2" w:rsidRDefault="00864733">
      <w:pPr>
        <w:spacing w:before="100" w:line="360" w:lineRule="auto"/>
        <w:rPr>
          <w:rFonts w:eastAsia="仿宋_GB2312"/>
          <w:b/>
          <w:sz w:val="28"/>
        </w:rPr>
      </w:pPr>
      <w:r w:rsidRPr="002224E2">
        <w:rPr>
          <w:rFonts w:eastAsia="仿宋_GB2312"/>
          <w:b/>
          <w:sz w:val="28"/>
        </w:rPr>
        <w:t xml:space="preserve">4.2 </w:t>
      </w:r>
      <w:r w:rsidRPr="002224E2">
        <w:rPr>
          <w:rFonts w:eastAsia="仿宋_GB2312"/>
          <w:b/>
          <w:sz w:val="28"/>
        </w:rPr>
        <w:t>指数计算公式</w:t>
      </w:r>
    </w:p>
    <w:p w:rsidR="00864733" w:rsidRPr="002224E2" w:rsidRDefault="00864733">
      <w:pPr>
        <w:spacing w:before="100" w:line="360" w:lineRule="auto"/>
        <w:ind w:firstLineChars="200" w:firstLine="560"/>
        <w:rPr>
          <w:rFonts w:eastAsia="仿宋_GB2312"/>
          <w:sz w:val="28"/>
        </w:rPr>
      </w:pPr>
      <w:r w:rsidRPr="002224E2">
        <w:rPr>
          <w:rFonts w:eastAsia="仿宋_GB2312"/>
          <w:sz w:val="28"/>
        </w:rPr>
        <w:t> </w:t>
      </w:r>
      <w:r w:rsidR="00CF18B5" w:rsidRPr="002224E2">
        <w:rPr>
          <w:rFonts w:eastAsia="仿宋_GB2312"/>
          <w:sz w:val="28"/>
        </w:rPr>
        <w:t>三板成指</w:t>
      </w:r>
      <w:r w:rsidRPr="002224E2">
        <w:rPr>
          <w:rFonts w:eastAsia="仿宋_GB2312"/>
          <w:sz w:val="28"/>
        </w:rPr>
        <w:t>采用派许加权综合价格指数公式进行计算，计算公式如下：</w:t>
      </w:r>
    </w:p>
    <w:p w:rsidR="00864733" w:rsidRPr="002224E2" w:rsidRDefault="00557E96">
      <w:pPr>
        <w:spacing w:before="100" w:line="360" w:lineRule="auto"/>
        <w:jc w:val="center"/>
        <w:rPr>
          <w:rFonts w:eastAsia="仿宋_GB2312"/>
          <w:sz w:val="28"/>
        </w:rPr>
      </w:pPr>
      <w:r w:rsidRPr="002224E2">
        <w:rPr>
          <w:position w:val="-26"/>
        </w:rPr>
        <w:object w:dxaOrig="48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33pt" o:ole="">
            <v:imagedata r:id="rId12" o:title=""/>
            <o:lock v:ext="edit" aspectratio="f"/>
          </v:shape>
          <o:OLEObject Type="Embed" ProgID="Equation.3" ShapeID="_x0000_i1025" DrawAspect="Content" ObjectID="_1649781566" r:id="rId13">
            <o:FieldCodes>\* MERGEFORMAT</o:FieldCodes>
          </o:OLEObject>
        </w:object>
      </w:r>
    </w:p>
    <w:p w:rsidR="00864733" w:rsidRPr="002224E2" w:rsidRDefault="00864733" w:rsidP="0004026B">
      <w:pPr>
        <w:spacing w:before="100" w:line="360" w:lineRule="auto"/>
        <w:rPr>
          <w:rFonts w:eastAsia="仿宋_GB2312"/>
          <w:sz w:val="28"/>
        </w:rPr>
      </w:pPr>
      <w:r w:rsidRPr="002224E2">
        <w:rPr>
          <w:rFonts w:eastAsia="仿宋_GB2312"/>
          <w:sz w:val="28"/>
        </w:rPr>
        <w:t> </w:t>
      </w:r>
      <w:r w:rsidRPr="002224E2">
        <w:rPr>
          <w:rFonts w:eastAsia="仿宋_GB2312"/>
          <w:sz w:val="28"/>
        </w:rPr>
        <w:t>其中，调整市值</w:t>
      </w:r>
      <w:r w:rsidRPr="002224E2">
        <w:rPr>
          <w:rFonts w:eastAsia="仿宋_GB2312"/>
          <w:sz w:val="28"/>
        </w:rPr>
        <w:t xml:space="preserve"> = ∑(</w:t>
      </w:r>
      <w:r w:rsidRPr="002224E2">
        <w:rPr>
          <w:rFonts w:eastAsia="仿宋_GB2312"/>
          <w:sz w:val="28"/>
        </w:rPr>
        <w:t>股价</w:t>
      </w:r>
      <w:r w:rsidRPr="002224E2">
        <w:rPr>
          <w:rFonts w:eastAsia="仿宋_GB2312"/>
          <w:sz w:val="28"/>
        </w:rPr>
        <w:t>×</w:t>
      </w:r>
      <w:r w:rsidR="003D27A4" w:rsidRPr="002224E2">
        <w:rPr>
          <w:rFonts w:eastAsia="仿宋_GB2312"/>
          <w:sz w:val="28"/>
        </w:rPr>
        <w:t>流通</w:t>
      </w:r>
      <w:r w:rsidRPr="002224E2">
        <w:rPr>
          <w:rFonts w:eastAsia="仿宋_GB2312"/>
          <w:sz w:val="28"/>
        </w:rPr>
        <w:t>股本数</w:t>
      </w:r>
      <w:r w:rsidR="006B6079" w:rsidRPr="002224E2">
        <w:rPr>
          <w:rFonts w:eastAsia="仿宋_GB2312"/>
          <w:sz w:val="28"/>
        </w:rPr>
        <w:t>×</w:t>
      </w:r>
      <w:r w:rsidR="006B6079" w:rsidRPr="002224E2">
        <w:rPr>
          <w:rFonts w:eastAsia="仿宋_GB2312"/>
          <w:sz w:val="28"/>
        </w:rPr>
        <w:t>权重上限因子</w:t>
      </w:r>
      <w:r w:rsidRPr="002224E2">
        <w:rPr>
          <w:rFonts w:eastAsia="仿宋_GB2312"/>
          <w:sz w:val="28"/>
        </w:rPr>
        <w:t>)</w:t>
      </w:r>
      <w:r w:rsidRPr="002224E2">
        <w:rPr>
          <w:rFonts w:eastAsia="仿宋_GB2312"/>
          <w:sz w:val="28"/>
        </w:rPr>
        <w:t>。</w:t>
      </w:r>
      <w:r w:rsidR="0004026B" w:rsidRPr="002224E2">
        <w:rPr>
          <w:rFonts w:eastAsia="仿宋_GB2312"/>
          <w:sz w:val="28"/>
        </w:rPr>
        <w:t>权重上限因子使得单个二级行业权重上限为</w:t>
      </w:r>
      <w:r w:rsidR="0004026B" w:rsidRPr="002224E2">
        <w:rPr>
          <w:rFonts w:eastAsia="仿宋_GB2312"/>
          <w:sz w:val="28"/>
        </w:rPr>
        <w:t>25%</w:t>
      </w:r>
      <w:r w:rsidR="0004026B" w:rsidRPr="002224E2">
        <w:rPr>
          <w:rFonts w:eastAsia="仿宋_GB2312"/>
          <w:sz w:val="28"/>
        </w:rPr>
        <w:t>，个股上限为</w:t>
      </w:r>
      <w:r w:rsidR="0004026B" w:rsidRPr="002224E2">
        <w:rPr>
          <w:rFonts w:eastAsia="仿宋_GB2312"/>
          <w:sz w:val="28"/>
        </w:rPr>
        <w:t>5%</w:t>
      </w:r>
      <w:r w:rsidR="0004026B" w:rsidRPr="002224E2">
        <w:rPr>
          <w:rFonts w:eastAsia="仿宋_GB2312"/>
          <w:sz w:val="28"/>
        </w:rPr>
        <w:t>。</w:t>
      </w:r>
    </w:p>
    <w:p w:rsidR="00864733" w:rsidRPr="002224E2" w:rsidRDefault="00864733">
      <w:pPr>
        <w:spacing w:before="100" w:line="360" w:lineRule="auto"/>
        <w:ind w:firstLineChars="200" w:firstLine="560"/>
        <w:rPr>
          <w:rFonts w:eastAsia="仿宋_GB2312"/>
          <w:sz w:val="28"/>
        </w:rPr>
      </w:pPr>
      <w:r w:rsidRPr="002224E2">
        <w:rPr>
          <w:rFonts w:eastAsia="仿宋_GB2312"/>
          <w:sz w:val="28"/>
        </w:rPr>
        <w:t>当样本股名单、股本结构发生变化或样本股的调整市值出现非交易因素的变动时，</w:t>
      </w:r>
      <w:r w:rsidR="00FC0A7D" w:rsidRPr="002224E2">
        <w:rPr>
          <w:rFonts w:eastAsia="仿宋_GB2312"/>
          <w:sz w:val="28"/>
        </w:rPr>
        <w:t>根据样本股股本维护规则，</w:t>
      </w:r>
      <w:r w:rsidRPr="002224E2">
        <w:rPr>
          <w:rFonts w:eastAsia="仿宋_GB2312"/>
          <w:sz w:val="28"/>
        </w:rPr>
        <w:t>采用</w:t>
      </w:r>
      <w:r w:rsidRPr="002224E2">
        <w:rPr>
          <w:rFonts w:eastAsia="仿宋_GB2312"/>
          <w:sz w:val="28"/>
        </w:rPr>
        <w:t>"</w:t>
      </w:r>
      <w:r w:rsidRPr="002224E2">
        <w:rPr>
          <w:rFonts w:eastAsia="仿宋_GB2312"/>
          <w:sz w:val="28"/>
        </w:rPr>
        <w:t>除数修正法</w:t>
      </w:r>
      <w:r w:rsidRPr="002224E2">
        <w:rPr>
          <w:rFonts w:eastAsia="仿宋_GB2312"/>
          <w:sz w:val="28"/>
        </w:rPr>
        <w:t>"</w:t>
      </w:r>
      <w:r w:rsidRPr="002224E2">
        <w:rPr>
          <w:rFonts w:eastAsia="仿宋_GB2312"/>
          <w:sz w:val="28"/>
        </w:rPr>
        <w:t>修正原除数，以保证指数的连续性。</w:t>
      </w:r>
      <w:r w:rsidR="00881CEC" w:rsidRPr="002224E2">
        <w:rPr>
          <w:rFonts w:eastAsia="仿宋_GB2312"/>
          <w:sz w:val="28"/>
        </w:rPr>
        <w:t>详细</w:t>
      </w:r>
      <w:r w:rsidRPr="002224E2">
        <w:rPr>
          <w:rFonts w:eastAsia="仿宋_GB2312"/>
          <w:sz w:val="28"/>
        </w:rPr>
        <w:t>内容见第</w:t>
      </w:r>
      <w:r w:rsidRPr="002224E2">
        <w:rPr>
          <w:rFonts w:eastAsia="仿宋_GB2312"/>
          <w:sz w:val="28"/>
        </w:rPr>
        <w:t>5</w:t>
      </w:r>
      <w:r w:rsidRPr="002224E2">
        <w:rPr>
          <w:rFonts w:eastAsia="仿宋_GB2312"/>
          <w:sz w:val="28"/>
        </w:rPr>
        <w:t>节</w:t>
      </w:r>
      <w:r w:rsidRPr="002224E2">
        <w:rPr>
          <w:rFonts w:eastAsia="仿宋_GB2312"/>
          <w:sz w:val="28"/>
        </w:rPr>
        <w:t>“</w:t>
      </w:r>
      <w:r w:rsidRPr="002224E2">
        <w:rPr>
          <w:rFonts w:eastAsia="仿宋_GB2312"/>
          <w:sz w:val="28"/>
        </w:rPr>
        <w:t>指数修正</w:t>
      </w:r>
      <w:r w:rsidRPr="002224E2">
        <w:rPr>
          <w:rFonts w:eastAsia="仿宋_GB2312"/>
          <w:sz w:val="28"/>
        </w:rPr>
        <w:t>”</w:t>
      </w:r>
      <w:r w:rsidRPr="002224E2">
        <w:rPr>
          <w:rFonts w:eastAsia="仿宋_GB2312"/>
          <w:sz w:val="28"/>
        </w:rPr>
        <w:t>。</w:t>
      </w:r>
    </w:p>
    <w:p w:rsidR="00864733" w:rsidRPr="002224E2" w:rsidRDefault="00864733">
      <w:pPr>
        <w:spacing w:before="100" w:line="360" w:lineRule="auto"/>
        <w:rPr>
          <w:rFonts w:eastAsia="仿宋_GB2312"/>
          <w:b/>
          <w:sz w:val="28"/>
        </w:rPr>
      </w:pPr>
      <w:r w:rsidRPr="002224E2">
        <w:rPr>
          <w:rFonts w:eastAsia="仿宋_GB2312"/>
          <w:b/>
          <w:sz w:val="28"/>
        </w:rPr>
        <w:t>4.3</w:t>
      </w:r>
      <w:r w:rsidR="000E54A4" w:rsidRPr="007A5E95">
        <w:rPr>
          <w:rFonts w:eastAsia="仿宋_GB2312"/>
          <w:b/>
          <w:sz w:val="28"/>
        </w:rPr>
        <w:t>指数的实时计算</w:t>
      </w:r>
    </w:p>
    <w:p w:rsidR="00AA6085" w:rsidRPr="007A5E95" w:rsidRDefault="00AA6085" w:rsidP="00AA6085">
      <w:pPr>
        <w:spacing w:before="100" w:line="360" w:lineRule="auto"/>
        <w:ind w:firstLineChars="200" w:firstLine="560"/>
        <w:rPr>
          <w:rFonts w:eastAsia="仿宋_GB2312"/>
          <w:sz w:val="28"/>
        </w:rPr>
      </w:pPr>
      <w:r>
        <w:rPr>
          <w:rFonts w:eastAsia="仿宋_GB2312"/>
          <w:sz w:val="28"/>
        </w:rPr>
        <w:t>三板</w:t>
      </w:r>
      <w:r>
        <w:rPr>
          <w:rFonts w:eastAsia="仿宋_GB2312" w:hint="eastAsia"/>
          <w:sz w:val="28"/>
        </w:rPr>
        <w:t>成指</w:t>
      </w:r>
      <w:r w:rsidRPr="007A5E95">
        <w:rPr>
          <w:rFonts w:eastAsia="仿宋_GB2312"/>
          <w:sz w:val="28"/>
        </w:rPr>
        <w:t>指数进行实时计算，样本股实时成交价格来自全国中小企业股份转让系统。具体做法是，在每一</w:t>
      </w:r>
      <w:r>
        <w:rPr>
          <w:rFonts w:eastAsia="仿宋_GB2312" w:hint="eastAsia"/>
          <w:sz w:val="28"/>
        </w:rPr>
        <w:t>交易</w:t>
      </w:r>
      <w:r w:rsidRPr="007A5E95">
        <w:rPr>
          <w:rFonts w:eastAsia="仿宋_GB2312"/>
          <w:sz w:val="28"/>
        </w:rPr>
        <w:t>日交易系统成交撮合开始后，</w:t>
      </w:r>
      <w:r>
        <w:rPr>
          <w:rFonts w:eastAsia="仿宋_GB2312" w:hint="eastAsia"/>
          <w:sz w:val="28"/>
        </w:rPr>
        <w:t>以开盘价</w:t>
      </w:r>
      <w:r w:rsidR="00E80A79">
        <w:rPr>
          <w:rFonts w:eastAsia="仿宋_GB2312" w:hint="eastAsia"/>
          <w:sz w:val="28"/>
        </w:rPr>
        <w:t>（</w:t>
      </w:r>
      <w:r w:rsidRPr="007A5E95">
        <w:rPr>
          <w:rFonts w:eastAsia="仿宋_GB2312"/>
          <w:sz w:val="28"/>
        </w:rPr>
        <w:t>无成交者取行情系统提供的前收盘价</w:t>
      </w:r>
      <w:r w:rsidR="00E80A79">
        <w:rPr>
          <w:rFonts w:eastAsia="仿宋_GB2312" w:hint="eastAsia"/>
          <w:sz w:val="28"/>
        </w:rPr>
        <w:t>）</w:t>
      </w:r>
      <w:r w:rsidRPr="007A5E95">
        <w:rPr>
          <w:rFonts w:eastAsia="仿宋_GB2312"/>
          <w:sz w:val="28"/>
        </w:rPr>
        <w:t>计算开盘指数，以后每</w:t>
      </w:r>
      <w:r w:rsidR="009137E7">
        <w:rPr>
          <w:rFonts w:eastAsia="仿宋_GB2312" w:hint="eastAsia"/>
          <w:sz w:val="28"/>
        </w:rPr>
        <w:t>5</w:t>
      </w:r>
      <w:r w:rsidRPr="007A5E95">
        <w:rPr>
          <w:rFonts w:eastAsia="仿宋_GB2312"/>
          <w:sz w:val="28"/>
        </w:rPr>
        <w:t>秒重新计算一次指数，直至收盘。其中各样本股的计算价位</w:t>
      </w:r>
      <w:r w:rsidR="00474D53">
        <w:rPr>
          <w:rFonts w:eastAsia="仿宋_GB2312" w:hint="eastAsia"/>
          <w:sz w:val="28"/>
        </w:rPr>
        <w:t>（</w:t>
      </w:r>
      <w:r w:rsidR="00474D53">
        <w:rPr>
          <w:rFonts w:eastAsia="仿宋_GB2312"/>
          <w:sz w:val="28"/>
        </w:rPr>
        <w:t>X</w:t>
      </w:r>
      <w:r w:rsidR="00474D53">
        <w:rPr>
          <w:rFonts w:eastAsia="仿宋_GB2312" w:hint="eastAsia"/>
          <w:sz w:val="28"/>
        </w:rPr>
        <w:t>）</w:t>
      </w:r>
      <w:r w:rsidRPr="007A5E95">
        <w:rPr>
          <w:rFonts w:eastAsia="仿宋_GB2312"/>
          <w:sz w:val="28"/>
        </w:rPr>
        <w:t>根据以下原则确定：</w:t>
      </w:r>
    </w:p>
    <w:p w:rsidR="00AA6085" w:rsidRPr="007A5E95" w:rsidRDefault="00AA6085" w:rsidP="00AA6085">
      <w:pPr>
        <w:spacing w:before="100" w:line="360" w:lineRule="auto"/>
        <w:ind w:left="1260" w:firstLine="420"/>
        <w:rPr>
          <w:rFonts w:eastAsia="仿宋_GB2312"/>
          <w:sz w:val="28"/>
        </w:rPr>
      </w:pPr>
      <w:r w:rsidRPr="007A5E95">
        <w:rPr>
          <w:rFonts w:eastAsia="仿宋_GB2312"/>
          <w:b/>
          <w:sz w:val="28"/>
        </w:rPr>
        <w:t>若当日没有成交，则</w:t>
      </w:r>
      <w:r w:rsidRPr="007A5E95">
        <w:rPr>
          <w:rFonts w:eastAsia="仿宋_GB2312"/>
          <w:b/>
          <w:sz w:val="28"/>
        </w:rPr>
        <w:t xml:space="preserve"> X</w:t>
      </w:r>
      <w:r w:rsidRPr="007A5E95">
        <w:rPr>
          <w:rFonts w:eastAsia="仿宋_GB2312"/>
          <w:b/>
          <w:sz w:val="28"/>
        </w:rPr>
        <w:t>＝</w:t>
      </w:r>
      <w:r w:rsidRPr="007A5E95">
        <w:rPr>
          <w:rFonts w:eastAsia="仿宋_GB2312"/>
          <w:sz w:val="28"/>
        </w:rPr>
        <w:t>前收盘价</w:t>
      </w:r>
    </w:p>
    <w:p w:rsidR="00AA6085" w:rsidRPr="007A5E95" w:rsidRDefault="00AA6085" w:rsidP="00AA6085">
      <w:pPr>
        <w:spacing w:before="100" w:line="360" w:lineRule="auto"/>
        <w:ind w:left="1260" w:firstLine="420"/>
        <w:rPr>
          <w:rFonts w:eastAsia="仿宋_GB2312" w:hint="eastAsia"/>
          <w:b/>
          <w:sz w:val="28"/>
        </w:rPr>
      </w:pPr>
      <w:r w:rsidRPr="007A5E95">
        <w:rPr>
          <w:rFonts w:eastAsia="仿宋_GB2312"/>
          <w:b/>
          <w:sz w:val="28"/>
        </w:rPr>
        <w:t>若当日有成交，则</w:t>
      </w:r>
      <w:r w:rsidRPr="007A5E95">
        <w:rPr>
          <w:rFonts w:eastAsia="仿宋_GB2312"/>
          <w:b/>
          <w:sz w:val="28"/>
        </w:rPr>
        <w:t xml:space="preserve"> X</w:t>
      </w:r>
      <w:r w:rsidRPr="007A5E95">
        <w:rPr>
          <w:rFonts w:eastAsia="仿宋_GB2312"/>
          <w:b/>
          <w:sz w:val="28"/>
        </w:rPr>
        <w:t>＝</w:t>
      </w:r>
      <w:r w:rsidR="009137E7">
        <w:rPr>
          <w:rFonts w:eastAsia="仿宋_GB2312" w:hint="eastAsia"/>
          <w:sz w:val="28"/>
        </w:rPr>
        <w:t>最新成交</w:t>
      </w:r>
      <w:r w:rsidRPr="007A5E95">
        <w:rPr>
          <w:rFonts w:eastAsia="仿宋_GB2312"/>
          <w:sz w:val="28"/>
        </w:rPr>
        <w:t>价</w:t>
      </w:r>
    </w:p>
    <w:p w:rsidR="00864733" w:rsidRPr="002224E2" w:rsidRDefault="00864733">
      <w:pPr>
        <w:spacing w:before="100" w:line="360" w:lineRule="auto"/>
        <w:rPr>
          <w:rFonts w:eastAsia="仿宋_GB2312"/>
          <w:b/>
          <w:sz w:val="28"/>
        </w:rPr>
      </w:pPr>
      <w:r w:rsidRPr="002224E2">
        <w:rPr>
          <w:rFonts w:eastAsia="仿宋_GB2312"/>
          <w:b/>
          <w:sz w:val="28"/>
        </w:rPr>
        <w:t>4.</w:t>
      </w:r>
      <w:r w:rsidR="0092665E" w:rsidRPr="002224E2">
        <w:rPr>
          <w:rFonts w:eastAsia="仿宋_GB2312"/>
          <w:b/>
          <w:sz w:val="28"/>
        </w:rPr>
        <w:t>4</w:t>
      </w:r>
      <w:r w:rsidRPr="002224E2">
        <w:rPr>
          <w:rFonts w:eastAsia="仿宋_GB2312"/>
          <w:b/>
          <w:sz w:val="28"/>
        </w:rPr>
        <w:t xml:space="preserve"> </w:t>
      </w:r>
      <w:r w:rsidRPr="002224E2">
        <w:rPr>
          <w:rFonts w:eastAsia="仿宋_GB2312"/>
          <w:b/>
          <w:sz w:val="28"/>
        </w:rPr>
        <w:t>全收益指数</w:t>
      </w:r>
    </w:p>
    <w:p w:rsidR="00B85771" w:rsidRPr="002224E2" w:rsidRDefault="00864733" w:rsidP="00B85771">
      <w:pPr>
        <w:spacing w:before="100" w:line="360" w:lineRule="auto"/>
        <w:ind w:firstLineChars="200" w:firstLine="560"/>
        <w:rPr>
          <w:rFonts w:eastAsia="仿宋_GB2312"/>
          <w:sz w:val="28"/>
        </w:rPr>
      </w:pPr>
      <w:r w:rsidRPr="002224E2">
        <w:rPr>
          <w:rFonts w:eastAsia="仿宋_GB2312"/>
          <w:sz w:val="28"/>
        </w:rPr>
        <w:t>为满足投资者的需要，同时计算</w:t>
      </w:r>
      <w:r w:rsidR="00A7123E" w:rsidRPr="002224E2">
        <w:rPr>
          <w:rFonts w:eastAsia="仿宋_GB2312"/>
          <w:sz w:val="28"/>
        </w:rPr>
        <w:t>发布</w:t>
      </w:r>
      <w:r w:rsidR="00CF18B5" w:rsidRPr="002224E2">
        <w:rPr>
          <w:rFonts w:eastAsia="仿宋_GB2312"/>
          <w:sz w:val="28"/>
        </w:rPr>
        <w:t>三板成指</w:t>
      </w:r>
      <w:r w:rsidRPr="002224E2">
        <w:rPr>
          <w:rFonts w:eastAsia="仿宋_GB2312"/>
          <w:sz w:val="28"/>
        </w:rPr>
        <w:t>全收益指数的日收</w:t>
      </w:r>
      <w:r w:rsidR="0042405C" w:rsidRPr="002224E2">
        <w:rPr>
          <w:rFonts w:eastAsia="仿宋_GB2312"/>
          <w:sz w:val="28"/>
        </w:rPr>
        <w:t>盘</w:t>
      </w:r>
      <w:r w:rsidR="000D5E3F" w:rsidRPr="002224E2">
        <w:rPr>
          <w:rFonts w:eastAsia="仿宋_GB2312"/>
          <w:sz w:val="28"/>
        </w:rPr>
        <w:t>值</w:t>
      </w:r>
      <w:r w:rsidRPr="002224E2">
        <w:rPr>
          <w:rFonts w:eastAsia="仿宋_GB2312"/>
          <w:sz w:val="28"/>
        </w:rPr>
        <w:t>。</w:t>
      </w:r>
      <w:r w:rsidR="00576AD9" w:rsidRPr="002224E2">
        <w:rPr>
          <w:rFonts w:eastAsia="仿宋_GB2312"/>
          <w:sz w:val="28"/>
        </w:rPr>
        <w:t>全收益</w:t>
      </w:r>
      <w:r w:rsidR="006E262B" w:rsidRPr="002224E2">
        <w:rPr>
          <w:rFonts w:eastAsia="仿宋_GB2312"/>
          <w:sz w:val="28"/>
        </w:rPr>
        <w:t>指数</w:t>
      </w:r>
      <w:r w:rsidR="00AE284B" w:rsidRPr="002224E2">
        <w:rPr>
          <w:rFonts w:eastAsia="仿宋_GB2312"/>
          <w:sz w:val="28"/>
        </w:rPr>
        <w:t>的</w:t>
      </w:r>
      <w:r w:rsidRPr="002224E2">
        <w:rPr>
          <w:rFonts w:eastAsia="仿宋_GB2312"/>
          <w:sz w:val="28"/>
        </w:rPr>
        <w:t>计算中考虑了样本股</w:t>
      </w:r>
      <w:r w:rsidR="00AE284B" w:rsidRPr="002224E2">
        <w:rPr>
          <w:rFonts w:eastAsia="仿宋_GB2312"/>
          <w:sz w:val="28"/>
        </w:rPr>
        <w:t>税前</w:t>
      </w:r>
      <w:r w:rsidR="000D5E3F" w:rsidRPr="002224E2">
        <w:rPr>
          <w:rFonts w:eastAsia="仿宋_GB2312"/>
          <w:sz w:val="28"/>
        </w:rPr>
        <w:t>现金红</w:t>
      </w:r>
      <w:r w:rsidRPr="002224E2">
        <w:rPr>
          <w:rFonts w:eastAsia="仿宋_GB2312"/>
          <w:sz w:val="28"/>
        </w:rPr>
        <w:t>利的再投资</w:t>
      </w:r>
      <w:r w:rsidR="000D5E3F" w:rsidRPr="002224E2">
        <w:rPr>
          <w:rFonts w:eastAsia="仿宋_GB2312"/>
          <w:sz w:val="28"/>
        </w:rPr>
        <w:t>收益</w:t>
      </w:r>
      <w:r w:rsidRPr="002224E2">
        <w:rPr>
          <w:rFonts w:eastAsia="仿宋_GB2312"/>
          <w:sz w:val="28"/>
        </w:rPr>
        <w:t>，供投资者从不同角度考量指数。</w:t>
      </w:r>
      <w:r w:rsidR="00B85771" w:rsidRPr="002224E2">
        <w:rPr>
          <w:rFonts w:eastAsia="仿宋_GB2312"/>
          <w:sz w:val="28"/>
        </w:rPr>
        <w:t>全收益指数采用链式算法进行计算，计算公式如下：</w:t>
      </w:r>
    </w:p>
    <w:p w:rsidR="005D31E3" w:rsidRPr="002224E2" w:rsidRDefault="004D2EAD" w:rsidP="005D31E3">
      <w:pPr>
        <w:spacing w:before="100" w:line="360" w:lineRule="auto"/>
        <w:jc w:val="center"/>
        <w:rPr>
          <w:sz w:val="24"/>
          <w:szCs w:val="24"/>
        </w:rPr>
      </w:pPr>
      <w:r w:rsidRPr="002224E2">
        <w:rPr>
          <w:position w:val="-26"/>
          <w:sz w:val="24"/>
          <w:szCs w:val="24"/>
        </w:rPr>
        <w:object w:dxaOrig="7780" w:dyaOrig="660">
          <v:shape id="_x0000_i1026" type="#_x0000_t75" style="width:351.75pt;height:34.5pt" o:ole="">
            <v:imagedata r:id="rId14" o:title=""/>
          </v:shape>
          <o:OLEObject Type="Embed" ProgID="Equation.DSMT4" ShapeID="_x0000_i1026" DrawAspect="Content" ObjectID="_1649781567" r:id="rId15"/>
        </w:object>
      </w:r>
    </w:p>
    <w:p w:rsidR="00B85771" w:rsidRPr="002224E2" w:rsidRDefault="00B85771" w:rsidP="005D31E3">
      <w:pPr>
        <w:spacing w:before="100" w:line="360" w:lineRule="auto"/>
        <w:ind w:firstLineChars="150" w:firstLine="420"/>
        <w:rPr>
          <w:rFonts w:eastAsia="仿宋_GB2312"/>
          <w:sz w:val="28"/>
        </w:rPr>
      </w:pPr>
      <w:r w:rsidRPr="002224E2">
        <w:rPr>
          <w:rFonts w:eastAsia="仿宋_GB2312"/>
          <w:sz w:val="28"/>
        </w:rPr>
        <w:t>其中，</w:t>
      </w:r>
      <w:r w:rsidRPr="002224E2">
        <w:rPr>
          <w:rFonts w:eastAsia="仿宋_GB2312"/>
          <w:sz w:val="28"/>
        </w:rPr>
        <w:t>T</w:t>
      </w:r>
      <w:r w:rsidRPr="002224E2">
        <w:rPr>
          <w:rFonts w:eastAsia="仿宋_GB2312"/>
          <w:sz w:val="28"/>
        </w:rPr>
        <w:t>代表任意</w:t>
      </w:r>
      <w:r w:rsidR="00706AE3">
        <w:rPr>
          <w:rFonts w:eastAsia="仿宋_GB2312" w:hint="eastAsia"/>
          <w:sz w:val="28"/>
        </w:rPr>
        <w:t>交易</w:t>
      </w:r>
      <w:r w:rsidRPr="002224E2">
        <w:rPr>
          <w:rFonts w:eastAsia="仿宋_GB2312"/>
          <w:sz w:val="28"/>
        </w:rPr>
        <w:t>日，</w:t>
      </w:r>
      <w:r w:rsidRPr="002224E2">
        <w:rPr>
          <w:rFonts w:eastAsia="仿宋_GB2312"/>
          <w:sz w:val="28"/>
        </w:rPr>
        <w:t>T-1</w:t>
      </w:r>
      <w:r w:rsidRPr="002224E2">
        <w:rPr>
          <w:rFonts w:eastAsia="仿宋_GB2312"/>
          <w:sz w:val="28"/>
        </w:rPr>
        <w:t>代表</w:t>
      </w:r>
      <w:r w:rsidRPr="002224E2">
        <w:rPr>
          <w:rFonts w:eastAsia="仿宋_GB2312"/>
          <w:sz w:val="28"/>
        </w:rPr>
        <w:t>T</w:t>
      </w:r>
      <w:r w:rsidRPr="002224E2">
        <w:rPr>
          <w:rFonts w:eastAsia="仿宋_GB2312"/>
          <w:sz w:val="28"/>
        </w:rPr>
        <w:t>日的上一</w:t>
      </w:r>
      <w:r w:rsidR="00706AE3">
        <w:rPr>
          <w:rFonts w:eastAsia="仿宋_GB2312" w:hint="eastAsia"/>
          <w:sz w:val="28"/>
        </w:rPr>
        <w:t>交易</w:t>
      </w:r>
      <w:r w:rsidRPr="002224E2">
        <w:rPr>
          <w:rFonts w:eastAsia="仿宋_GB2312"/>
          <w:sz w:val="28"/>
        </w:rPr>
        <w:t>日，调整市值</w:t>
      </w:r>
      <w:r w:rsidRPr="002224E2">
        <w:rPr>
          <w:rFonts w:eastAsia="仿宋_GB2312"/>
          <w:sz w:val="28"/>
        </w:rPr>
        <w:t xml:space="preserve"> = ∑(</w:t>
      </w:r>
      <w:r w:rsidRPr="002224E2">
        <w:rPr>
          <w:rFonts w:eastAsia="仿宋_GB2312"/>
          <w:sz w:val="28"/>
        </w:rPr>
        <w:t>股价</w:t>
      </w:r>
      <w:r w:rsidRPr="002224E2">
        <w:rPr>
          <w:rFonts w:eastAsia="仿宋_GB2312"/>
          <w:sz w:val="28"/>
        </w:rPr>
        <w:t>×</w:t>
      </w:r>
      <w:r w:rsidR="00576AD9" w:rsidRPr="002224E2">
        <w:rPr>
          <w:rFonts w:eastAsia="仿宋_GB2312"/>
          <w:sz w:val="28"/>
        </w:rPr>
        <w:t>流通股本数</w:t>
      </w:r>
      <w:r w:rsidR="00576AD9" w:rsidRPr="002224E2">
        <w:rPr>
          <w:rFonts w:eastAsia="仿宋_GB2312"/>
          <w:sz w:val="28"/>
        </w:rPr>
        <w:t>×</w:t>
      </w:r>
      <w:r w:rsidR="00576AD9" w:rsidRPr="002224E2">
        <w:rPr>
          <w:rFonts w:eastAsia="仿宋_GB2312"/>
          <w:sz w:val="28"/>
        </w:rPr>
        <w:t>权重上限因子</w:t>
      </w:r>
      <w:r w:rsidRPr="002224E2">
        <w:rPr>
          <w:rFonts w:eastAsia="仿宋_GB2312"/>
          <w:sz w:val="28"/>
        </w:rPr>
        <w:t>)</w:t>
      </w:r>
      <w:r w:rsidRPr="002224E2">
        <w:rPr>
          <w:rFonts w:eastAsia="仿宋_GB2312"/>
          <w:sz w:val="28"/>
        </w:rPr>
        <w:t>，税前调整股息</w:t>
      </w:r>
      <w:r w:rsidRPr="002224E2">
        <w:rPr>
          <w:rFonts w:eastAsia="仿宋_GB2312"/>
          <w:sz w:val="28"/>
        </w:rPr>
        <w:t>=∑(</w:t>
      </w:r>
      <w:r w:rsidRPr="002224E2">
        <w:rPr>
          <w:rFonts w:eastAsia="仿宋_GB2312"/>
          <w:sz w:val="28"/>
        </w:rPr>
        <w:t>税前每股现金股息</w:t>
      </w:r>
      <w:r w:rsidRPr="002224E2">
        <w:rPr>
          <w:rFonts w:eastAsia="仿宋_GB2312"/>
          <w:sz w:val="28"/>
        </w:rPr>
        <w:t>×</w:t>
      </w:r>
      <w:r w:rsidR="00FD4929" w:rsidRPr="002224E2">
        <w:rPr>
          <w:rFonts w:eastAsia="仿宋_GB2312"/>
          <w:sz w:val="28"/>
        </w:rPr>
        <w:t>流通股本数</w:t>
      </w:r>
      <w:r w:rsidR="00810299" w:rsidRPr="002224E2">
        <w:rPr>
          <w:rFonts w:eastAsia="仿宋_GB2312"/>
          <w:sz w:val="28"/>
        </w:rPr>
        <w:t>×</w:t>
      </w:r>
      <w:r w:rsidR="00810299" w:rsidRPr="002224E2">
        <w:rPr>
          <w:rFonts w:eastAsia="仿宋_GB2312"/>
          <w:sz w:val="28"/>
        </w:rPr>
        <w:t>权重上限因子</w:t>
      </w:r>
      <w:r w:rsidRPr="002224E2">
        <w:rPr>
          <w:rFonts w:eastAsia="仿宋_GB2312"/>
          <w:sz w:val="28"/>
        </w:rPr>
        <w:t>)</w:t>
      </w:r>
      <w:r w:rsidRPr="002224E2">
        <w:rPr>
          <w:rFonts w:eastAsia="仿宋_GB2312"/>
          <w:sz w:val="28"/>
        </w:rPr>
        <w:t>；</w:t>
      </w:r>
    </w:p>
    <w:p w:rsidR="00B85771" w:rsidRPr="002224E2" w:rsidRDefault="00B85771" w:rsidP="00B85771">
      <w:pPr>
        <w:spacing w:line="360" w:lineRule="auto"/>
        <w:ind w:firstLineChars="200" w:firstLine="560"/>
        <w:rPr>
          <w:rFonts w:eastAsia="仿宋_GB2312"/>
          <w:sz w:val="28"/>
        </w:rPr>
      </w:pPr>
      <w:r w:rsidRPr="002224E2">
        <w:rPr>
          <w:rFonts w:eastAsia="仿宋_GB2312"/>
          <w:sz w:val="28"/>
        </w:rPr>
        <w:t>全收益指数与价格指数的区别在于样本公司发生分红派息时指数点位不会自然回落。</w:t>
      </w:r>
    </w:p>
    <w:p w:rsidR="00864733" w:rsidRPr="002224E2" w:rsidRDefault="00864733" w:rsidP="002B6EBF">
      <w:pPr>
        <w:pStyle w:val="2"/>
        <w:numPr>
          <w:ilvl w:val="0"/>
          <w:numId w:val="1"/>
        </w:numPr>
        <w:spacing w:before="468" w:after="0" w:line="360" w:lineRule="auto"/>
        <w:rPr>
          <w:rFonts w:ascii="Times New Roman" w:hAnsi="Times New Roman"/>
        </w:rPr>
      </w:pPr>
      <w:bookmarkStart w:id="5" w:name="_Toc416265740"/>
      <w:r w:rsidRPr="002224E2">
        <w:rPr>
          <w:rFonts w:ascii="Times New Roman" w:hAnsi="Times New Roman"/>
        </w:rPr>
        <w:t>指数修正</w:t>
      </w:r>
      <w:bookmarkEnd w:id="5"/>
    </w:p>
    <w:p w:rsidR="00864733" w:rsidRPr="002224E2" w:rsidRDefault="00864733">
      <w:pPr>
        <w:spacing w:before="100" w:line="360" w:lineRule="auto"/>
        <w:ind w:firstLineChars="200" w:firstLine="560"/>
        <w:rPr>
          <w:rFonts w:eastAsia="仿宋_GB2312"/>
          <w:sz w:val="28"/>
        </w:rPr>
      </w:pPr>
      <w:r w:rsidRPr="002224E2">
        <w:rPr>
          <w:rFonts w:eastAsia="仿宋_GB2312"/>
          <w:sz w:val="28"/>
        </w:rPr>
        <w:t>为保证指数的连续性，当样本股名单发生变化</w:t>
      </w:r>
      <w:r w:rsidR="00EE7513" w:rsidRPr="002224E2">
        <w:rPr>
          <w:rFonts w:eastAsia="仿宋_GB2312"/>
          <w:sz w:val="28"/>
        </w:rPr>
        <w:t>，</w:t>
      </w:r>
      <w:r w:rsidRPr="002224E2">
        <w:rPr>
          <w:rFonts w:eastAsia="仿宋_GB2312"/>
          <w:sz w:val="28"/>
        </w:rPr>
        <w:t>或样本股的股本结构发生变化</w:t>
      </w:r>
      <w:r w:rsidR="00EE7513" w:rsidRPr="002224E2">
        <w:rPr>
          <w:rFonts w:eastAsia="仿宋_GB2312"/>
          <w:sz w:val="28"/>
        </w:rPr>
        <w:t>，</w:t>
      </w:r>
      <w:r w:rsidRPr="002224E2">
        <w:rPr>
          <w:rFonts w:eastAsia="仿宋_GB2312"/>
          <w:sz w:val="28"/>
        </w:rPr>
        <w:t>或样本股的市值出现非交易因素的变动时，</w:t>
      </w:r>
      <w:r w:rsidR="00CF18B5" w:rsidRPr="002224E2">
        <w:rPr>
          <w:rFonts w:eastAsia="仿宋_GB2312"/>
          <w:sz w:val="28"/>
        </w:rPr>
        <w:t>三板成指</w:t>
      </w:r>
      <w:r w:rsidR="00E64396" w:rsidRPr="002224E2">
        <w:rPr>
          <w:rFonts w:eastAsia="仿宋_GB2312"/>
          <w:sz w:val="28"/>
        </w:rPr>
        <w:t>根据样本股股本维护规则，</w:t>
      </w:r>
      <w:r w:rsidRPr="002224E2">
        <w:rPr>
          <w:rFonts w:eastAsia="仿宋_GB2312"/>
          <w:sz w:val="28"/>
        </w:rPr>
        <w:t>采用</w:t>
      </w:r>
      <w:r w:rsidRPr="002224E2">
        <w:rPr>
          <w:rFonts w:eastAsia="仿宋_GB2312"/>
          <w:sz w:val="28"/>
        </w:rPr>
        <w:t>“</w:t>
      </w:r>
      <w:r w:rsidRPr="002224E2">
        <w:rPr>
          <w:rFonts w:eastAsia="仿宋_GB2312"/>
          <w:sz w:val="28"/>
        </w:rPr>
        <w:t>除数修正法</w:t>
      </w:r>
      <w:r w:rsidRPr="002224E2">
        <w:rPr>
          <w:rFonts w:eastAsia="仿宋_GB2312"/>
          <w:sz w:val="28"/>
        </w:rPr>
        <w:t>”</w:t>
      </w:r>
      <w:r w:rsidRPr="002224E2">
        <w:rPr>
          <w:rFonts w:eastAsia="仿宋_GB2312"/>
          <w:sz w:val="28"/>
        </w:rPr>
        <w:t>修正原除数。</w:t>
      </w:r>
    </w:p>
    <w:p w:rsidR="00864733" w:rsidRPr="002224E2" w:rsidRDefault="00864733">
      <w:pPr>
        <w:spacing w:before="100" w:line="360" w:lineRule="auto"/>
        <w:rPr>
          <w:rFonts w:eastAsia="仿宋_GB2312"/>
          <w:b/>
          <w:sz w:val="28"/>
        </w:rPr>
      </w:pPr>
      <w:r w:rsidRPr="002224E2">
        <w:rPr>
          <w:rFonts w:eastAsia="仿宋_GB2312"/>
          <w:b/>
          <w:sz w:val="28"/>
        </w:rPr>
        <w:t xml:space="preserve">5.1 </w:t>
      </w:r>
      <w:r w:rsidRPr="002224E2">
        <w:rPr>
          <w:rFonts w:eastAsia="仿宋_GB2312"/>
          <w:b/>
          <w:sz w:val="28"/>
        </w:rPr>
        <w:t>修正公式</w:t>
      </w:r>
    </w:p>
    <w:p w:rsidR="00864733" w:rsidRPr="002224E2" w:rsidRDefault="00864733">
      <w:pPr>
        <w:pStyle w:val="MTDisplayEquation"/>
        <w:spacing w:before="100" w:after="0"/>
        <w:rPr>
          <w:rFonts w:ascii="Times New Roman"/>
        </w:rPr>
      </w:pPr>
      <w:r w:rsidRPr="002224E2">
        <w:rPr>
          <w:rFonts w:ascii="Times New Roman"/>
          <w:position w:val="-26"/>
        </w:rPr>
        <w:object w:dxaOrig="4220" w:dyaOrig="660">
          <v:shape id="_x0000_i1027" type="#_x0000_t75" style="width:210.75pt;height:33pt;mso-position-horizontal-relative:page;mso-position-vertical-relative:page" o:ole="">
            <v:imagedata r:id="rId16" o:title=""/>
            <o:lock v:ext="edit" aspectratio="f"/>
          </v:shape>
          <o:OLEObject Type="Embed" ProgID="Equation.DSMT4" ShapeID="_x0000_i1027" DrawAspect="Content" ObjectID="_1649781568" r:id="rId17">
            <o:FieldCodes>\* MERGEFORMAT</o:FieldCodes>
          </o:OLEObject>
        </w:object>
      </w:r>
    </w:p>
    <w:p w:rsidR="00864733" w:rsidRPr="002224E2" w:rsidRDefault="00864733">
      <w:pPr>
        <w:spacing w:before="100" w:line="360" w:lineRule="auto"/>
        <w:ind w:firstLineChars="200" w:firstLine="560"/>
      </w:pPr>
      <w:r w:rsidRPr="002224E2">
        <w:rPr>
          <w:rFonts w:eastAsia="仿宋_GB2312"/>
          <w:sz w:val="28"/>
        </w:rPr>
        <w:t>其中：</w:t>
      </w:r>
      <w:r w:rsidRPr="002224E2">
        <w:rPr>
          <w:position w:val="-8"/>
        </w:rPr>
        <w:object w:dxaOrig="6420" w:dyaOrig="320">
          <v:shape id="_x0000_i1028" type="#_x0000_t75" style="width:321pt;height:15.75pt;mso-position-horizontal-relative:page;mso-position-vertical-relative:page" o:ole="">
            <v:imagedata r:id="rId18" o:title=""/>
            <o:lock v:ext="edit" aspectratio="f"/>
          </v:shape>
          <o:OLEObject Type="Embed" ProgID="Equation.DSMT4" ShapeID="_x0000_i1028" DrawAspect="Content" ObjectID="_1649781569" r:id="rId19">
            <o:FieldCodes>\* MERGEFORMAT</o:FieldCodes>
          </o:OLEObject>
        </w:object>
      </w:r>
      <w:r w:rsidRPr="002224E2">
        <w:t>。</w:t>
      </w:r>
    </w:p>
    <w:p w:rsidR="00864733" w:rsidRPr="002224E2" w:rsidRDefault="00864733">
      <w:pPr>
        <w:spacing w:before="100" w:line="360" w:lineRule="auto"/>
        <w:ind w:firstLineChars="200" w:firstLine="560"/>
        <w:rPr>
          <w:rFonts w:eastAsia="仿宋_GB2312"/>
          <w:sz w:val="28"/>
        </w:rPr>
      </w:pPr>
      <w:r w:rsidRPr="002224E2">
        <w:rPr>
          <w:rFonts w:eastAsia="仿宋_GB2312"/>
          <w:sz w:val="28"/>
        </w:rPr>
        <w:t>由此公式得出新除数，并据此计算以后的指数。</w:t>
      </w:r>
    </w:p>
    <w:p w:rsidR="00864733" w:rsidRPr="002224E2" w:rsidRDefault="00864733">
      <w:pPr>
        <w:spacing w:before="100" w:line="360" w:lineRule="auto"/>
        <w:rPr>
          <w:rFonts w:eastAsia="仿宋_GB2312"/>
          <w:b/>
          <w:sz w:val="28"/>
        </w:rPr>
      </w:pPr>
      <w:r w:rsidRPr="002224E2">
        <w:rPr>
          <w:rFonts w:eastAsia="仿宋_GB2312"/>
          <w:b/>
          <w:sz w:val="28"/>
        </w:rPr>
        <w:t xml:space="preserve">5.2 </w:t>
      </w:r>
      <w:r w:rsidRPr="002224E2">
        <w:rPr>
          <w:rFonts w:eastAsia="仿宋_GB2312"/>
          <w:b/>
          <w:sz w:val="28"/>
        </w:rPr>
        <w:t>需要修正的情况</w:t>
      </w:r>
    </w:p>
    <w:p w:rsidR="0069062D" w:rsidRPr="002224E2" w:rsidRDefault="0069062D" w:rsidP="00E64396">
      <w:pPr>
        <w:spacing w:before="100" w:line="360" w:lineRule="auto"/>
        <w:ind w:firstLine="420"/>
        <w:rPr>
          <w:rFonts w:eastAsia="仿宋_GB2312"/>
          <w:b/>
          <w:sz w:val="28"/>
        </w:rPr>
      </w:pPr>
      <w:smartTag w:uri="urn:schemas-microsoft-com:office:smarttags" w:element="chsdate">
        <w:smartTagPr>
          <w:attr w:name="IsROCDate" w:val="False"/>
          <w:attr w:name="IsLunarDate" w:val="False"/>
          <w:attr w:name="Day" w:val="30"/>
          <w:attr w:name="Month" w:val="12"/>
          <w:attr w:name="Year" w:val="1899"/>
        </w:smartTagPr>
        <w:r w:rsidRPr="002224E2">
          <w:rPr>
            <w:rFonts w:eastAsia="仿宋_GB2312"/>
            <w:b/>
            <w:sz w:val="28"/>
          </w:rPr>
          <w:t>5.2.1</w:t>
        </w:r>
      </w:smartTag>
      <w:r w:rsidRPr="002224E2">
        <w:rPr>
          <w:rFonts w:eastAsia="仿宋_GB2312"/>
          <w:b/>
          <w:sz w:val="28"/>
        </w:rPr>
        <w:t xml:space="preserve"> </w:t>
      </w:r>
      <w:r w:rsidR="00E54168" w:rsidRPr="002224E2">
        <w:rPr>
          <w:rFonts w:eastAsia="仿宋_GB2312"/>
          <w:b/>
          <w:sz w:val="28"/>
        </w:rPr>
        <w:t>当样本公司发生可能影响股票价格变动</w:t>
      </w:r>
      <w:r w:rsidR="00F11ADA" w:rsidRPr="002224E2">
        <w:rPr>
          <w:rFonts w:eastAsia="仿宋_GB2312"/>
          <w:b/>
          <w:sz w:val="28"/>
        </w:rPr>
        <w:t>的公司</w:t>
      </w:r>
      <w:r w:rsidR="00E54168" w:rsidRPr="002224E2">
        <w:rPr>
          <w:rFonts w:eastAsia="仿宋_GB2312"/>
          <w:b/>
          <w:sz w:val="28"/>
        </w:rPr>
        <w:t>事件时</w:t>
      </w:r>
      <w:r w:rsidR="00C35FD9" w:rsidRPr="002224E2">
        <w:rPr>
          <w:rFonts w:eastAsia="仿宋_GB2312"/>
          <w:b/>
          <w:sz w:val="28"/>
        </w:rPr>
        <w:t>：</w:t>
      </w:r>
    </w:p>
    <w:p w:rsidR="00864733" w:rsidRPr="002224E2" w:rsidRDefault="00864733" w:rsidP="00E64396">
      <w:pPr>
        <w:numPr>
          <w:ilvl w:val="0"/>
          <w:numId w:val="4"/>
        </w:numPr>
        <w:spacing w:before="100" w:line="360" w:lineRule="auto"/>
        <w:rPr>
          <w:rFonts w:eastAsia="仿宋_GB2312"/>
          <w:sz w:val="28"/>
        </w:rPr>
      </w:pPr>
      <w:r w:rsidRPr="002224E2">
        <w:rPr>
          <w:rFonts w:eastAsia="仿宋_GB2312"/>
          <w:sz w:val="28"/>
        </w:rPr>
        <w:t>除息：凡有样本股除息（分红派息），指数不予修正，任其自然回落；全收益指数在样本股除息日前按照除息参考价予以修正；</w:t>
      </w:r>
    </w:p>
    <w:p w:rsidR="00864733" w:rsidRPr="002224E2" w:rsidRDefault="00864733" w:rsidP="00E64396">
      <w:pPr>
        <w:numPr>
          <w:ilvl w:val="0"/>
          <w:numId w:val="4"/>
        </w:numPr>
        <w:spacing w:before="100" w:line="360" w:lineRule="auto"/>
        <w:rPr>
          <w:rFonts w:eastAsia="仿宋_GB2312"/>
          <w:sz w:val="28"/>
        </w:rPr>
      </w:pPr>
      <w:r w:rsidRPr="002224E2">
        <w:rPr>
          <w:rFonts w:eastAsia="仿宋_GB2312"/>
          <w:sz w:val="28"/>
        </w:rPr>
        <w:t>除权：凡有样本股送股</w:t>
      </w:r>
      <w:r w:rsidR="00BB0EBA" w:rsidRPr="002224E2">
        <w:rPr>
          <w:rFonts w:eastAsia="仿宋_GB2312"/>
          <w:sz w:val="28"/>
        </w:rPr>
        <w:t>、拆股</w:t>
      </w:r>
      <w:r w:rsidR="004060EA" w:rsidRPr="002224E2">
        <w:rPr>
          <w:rFonts w:eastAsia="仿宋_GB2312"/>
          <w:sz w:val="28"/>
        </w:rPr>
        <w:t>或</w:t>
      </w:r>
      <w:r w:rsidR="00BB0EBA" w:rsidRPr="002224E2">
        <w:rPr>
          <w:rFonts w:eastAsia="仿宋_GB2312"/>
          <w:sz w:val="28"/>
        </w:rPr>
        <w:t>缩股时</w:t>
      </w:r>
      <w:r w:rsidRPr="002224E2">
        <w:rPr>
          <w:rFonts w:eastAsia="仿宋_GB2312"/>
          <w:sz w:val="28"/>
        </w:rPr>
        <w:t>，在样本股的除权基准日前修正指数，按照新的股本与</w:t>
      </w:r>
      <w:r w:rsidR="000C3EAD" w:rsidRPr="002224E2">
        <w:rPr>
          <w:rFonts w:eastAsia="仿宋_GB2312"/>
          <w:sz w:val="28"/>
        </w:rPr>
        <w:t>价格</w:t>
      </w:r>
      <w:r w:rsidRPr="002224E2">
        <w:rPr>
          <w:rFonts w:eastAsia="仿宋_GB2312"/>
          <w:sz w:val="28"/>
        </w:rPr>
        <w:t>计算样本股调整市值。</w:t>
      </w:r>
    </w:p>
    <w:p w:rsidR="005D536D" w:rsidRPr="002224E2" w:rsidRDefault="00864733" w:rsidP="00F11ADA">
      <w:pPr>
        <w:spacing w:before="100" w:line="360" w:lineRule="auto"/>
        <w:ind w:leftChars="467" w:left="981"/>
        <w:rPr>
          <w:rFonts w:eastAsia="仿宋_GB2312"/>
          <w:sz w:val="28"/>
        </w:rPr>
      </w:pPr>
      <w:r w:rsidRPr="002224E2">
        <w:rPr>
          <w:rFonts w:eastAsia="仿宋_GB2312"/>
          <w:sz w:val="28"/>
        </w:rPr>
        <w:t>修正后调整市值</w:t>
      </w:r>
      <w:r w:rsidRPr="002224E2">
        <w:rPr>
          <w:rFonts w:eastAsia="仿宋_GB2312"/>
          <w:sz w:val="28"/>
        </w:rPr>
        <w:t xml:space="preserve"> = </w:t>
      </w:r>
      <w:r w:rsidRPr="002224E2">
        <w:rPr>
          <w:rFonts w:eastAsia="仿宋_GB2312"/>
          <w:sz w:val="28"/>
        </w:rPr>
        <w:t>除权报价</w:t>
      </w:r>
      <w:r w:rsidRPr="002224E2">
        <w:rPr>
          <w:rFonts w:eastAsia="仿宋_GB2312"/>
          <w:sz w:val="28"/>
        </w:rPr>
        <w:t>×</w:t>
      </w:r>
      <w:r w:rsidRPr="002224E2">
        <w:rPr>
          <w:rFonts w:eastAsia="仿宋_GB2312"/>
          <w:sz w:val="28"/>
        </w:rPr>
        <w:t>除权后的</w:t>
      </w:r>
      <w:r w:rsidR="004915E7" w:rsidRPr="002224E2">
        <w:rPr>
          <w:rFonts w:eastAsia="仿宋_GB2312"/>
          <w:sz w:val="28"/>
        </w:rPr>
        <w:t>流通</w:t>
      </w:r>
      <w:r w:rsidRPr="002224E2">
        <w:rPr>
          <w:rFonts w:eastAsia="仿宋_GB2312"/>
          <w:sz w:val="28"/>
        </w:rPr>
        <w:t>股本数</w:t>
      </w:r>
      <w:r w:rsidR="00EE7513" w:rsidRPr="002224E2">
        <w:rPr>
          <w:rFonts w:eastAsia="仿宋_GB2312"/>
          <w:sz w:val="28"/>
        </w:rPr>
        <w:t>×</w:t>
      </w:r>
      <w:r w:rsidR="00EE7513" w:rsidRPr="002224E2">
        <w:rPr>
          <w:rFonts w:eastAsia="仿宋_GB2312"/>
          <w:sz w:val="28"/>
        </w:rPr>
        <w:t>权重</w:t>
      </w:r>
      <w:r w:rsidR="005C0386" w:rsidRPr="002224E2">
        <w:rPr>
          <w:rFonts w:eastAsia="仿宋_GB2312"/>
          <w:sz w:val="28"/>
        </w:rPr>
        <w:t>上限</w:t>
      </w:r>
      <w:r w:rsidR="00EE7513" w:rsidRPr="002224E2">
        <w:rPr>
          <w:rFonts w:eastAsia="仿宋_GB2312"/>
          <w:sz w:val="28"/>
        </w:rPr>
        <w:t>因子</w:t>
      </w:r>
      <w:r w:rsidRPr="002224E2">
        <w:rPr>
          <w:rFonts w:eastAsia="仿宋_GB2312"/>
          <w:sz w:val="28"/>
        </w:rPr>
        <w:t xml:space="preserve"> +</w:t>
      </w:r>
      <w:r w:rsidR="005D536D" w:rsidRPr="002224E2">
        <w:rPr>
          <w:rFonts w:eastAsia="仿宋_GB2312"/>
          <w:sz w:val="28"/>
        </w:rPr>
        <w:t xml:space="preserve"> </w:t>
      </w:r>
      <w:r w:rsidRPr="002224E2">
        <w:rPr>
          <w:rFonts w:eastAsia="仿宋_GB2312"/>
          <w:sz w:val="28"/>
        </w:rPr>
        <w:t>修正前调整市值（不含除权股票）。</w:t>
      </w:r>
      <w:r w:rsidRPr="002224E2">
        <w:rPr>
          <w:rFonts w:eastAsia="仿宋_GB2312"/>
          <w:sz w:val="28"/>
        </w:rPr>
        <w:t xml:space="preserve"> </w:t>
      </w:r>
    </w:p>
    <w:p w:rsidR="008D0F38" w:rsidRPr="002224E2" w:rsidRDefault="0069062D" w:rsidP="00F11ADA">
      <w:pPr>
        <w:spacing w:before="100" w:line="360" w:lineRule="auto"/>
        <w:ind w:firstLine="420"/>
        <w:rPr>
          <w:rFonts w:eastAsia="仿宋_GB2312"/>
          <w:b/>
          <w:sz w:val="28"/>
        </w:rPr>
      </w:pPr>
      <w:smartTag w:uri="urn:schemas-microsoft-com:office:smarttags" w:element="chsdate">
        <w:smartTagPr>
          <w:attr w:name="IsROCDate" w:val="False"/>
          <w:attr w:name="IsLunarDate" w:val="False"/>
          <w:attr w:name="Day" w:val="30"/>
          <w:attr w:name="Month" w:val="12"/>
          <w:attr w:name="Year" w:val="1899"/>
        </w:smartTagPr>
        <w:r w:rsidRPr="002224E2">
          <w:rPr>
            <w:rFonts w:eastAsia="仿宋_GB2312"/>
            <w:b/>
            <w:sz w:val="28"/>
          </w:rPr>
          <w:t>5.2.2</w:t>
        </w:r>
      </w:smartTag>
      <w:r w:rsidR="008D0F38" w:rsidRPr="002224E2">
        <w:rPr>
          <w:rFonts w:eastAsia="仿宋_GB2312"/>
          <w:b/>
          <w:sz w:val="28"/>
        </w:rPr>
        <w:t>当样本公司发生</w:t>
      </w:r>
      <w:r w:rsidR="005D536D" w:rsidRPr="002224E2">
        <w:rPr>
          <w:rFonts w:eastAsia="仿宋_GB2312"/>
          <w:b/>
          <w:sz w:val="28"/>
        </w:rPr>
        <w:t>引起</w:t>
      </w:r>
      <w:r w:rsidR="008D0F38" w:rsidRPr="002224E2">
        <w:rPr>
          <w:rFonts w:eastAsia="仿宋_GB2312"/>
          <w:b/>
          <w:sz w:val="28"/>
        </w:rPr>
        <w:t>股本</w:t>
      </w:r>
      <w:r w:rsidR="00B20B4A" w:rsidRPr="002224E2">
        <w:rPr>
          <w:rFonts w:eastAsia="仿宋_GB2312"/>
          <w:b/>
          <w:sz w:val="28"/>
        </w:rPr>
        <w:t>变动</w:t>
      </w:r>
      <w:r w:rsidR="00F11ADA" w:rsidRPr="002224E2">
        <w:rPr>
          <w:rFonts w:eastAsia="仿宋_GB2312"/>
          <w:b/>
          <w:sz w:val="28"/>
        </w:rPr>
        <w:t>的其他公司</w:t>
      </w:r>
      <w:r w:rsidR="00B20B4A" w:rsidRPr="002224E2">
        <w:rPr>
          <w:rFonts w:eastAsia="仿宋_GB2312"/>
          <w:b/>
          <w:sz w:val="28"/>
        </w:rPr>
        <w:t>事件时：</w:t>
      </w:r>
    </w:p>
    <w:p w:rsidR="008D0F38" w:rsidRPr="002224E2" w:rsidRDefault="008D0F38" w:rsidP="008D0F38">
      <w:pPr>
        <w:numPr>
          <w:ilvl w:val="0"/>
          <w:numId w:val="4"/>
        </w:numPr>
        <w:spacing w:before="100" w:line="360" w:lineRule="auto"/>
        <w:rPr>
          <w:rFonts w:eastAsia="仿宋_GB2312"/>
          <w:sz w:val="28"/>
        </w:rPr>
      </w:pPr>
      <w:r w:rsidRPr="002224E2">
        <w:rPr>
          <w:rFonts w:eastAsia="仿宋_GB2312"/>
          <w:sz w:val="28"/>
        </w:rPr>
        <w:t>当样本股股本</w:t>
      </w:r>
      <w:r w:rsidR="00F11ADA" w:rsidRPr="002224E2">
        <w:rPr>
          <w:rFonts w:eastAsia="仿宋_GB2312"/>
          <w:sz w:val="28"/>
        </w:rPr>
        <w:t>发生由其他公司事件</w:t>
      </w:r>
      <w:bookmarkStart w:id="6" w:name="OLE_LINK1"/>
      <w:bookmarkStart w:id="7" w:name="OLE_LINK2"/>
      <w:r w:rsidRPr="002224E2">
        <w:rPr>
          <w:rFonts w:eastAsia="仿宋_GB2312"/>
          <w:sz w:val="28"/>
        </w:rPr>
        <w:t>（</w:t>
      </w:r>
      <w:r w:rsidR="00F11ADA" w:rsidRPr="002224E2">
        <w:rPr>
          <w:rFonts w:eastAsia="仿宋_GB2312"/>
          <w:sz w:val="28"/>
        </w:rPr>
        <w:t>如</w:t>
      </w:r>
      <w:r w:rsidRPr="002224E2">
        <w:rPr>
          <w:rFonts w:eastAsia="仿宋_GB2312"/>
          <w:sz w:val="28"/>
        </w:rPr>
        <w:t>增发</w:t>
      </w:r>
      <w:r w:rsidR="00097C48" w:rsidRPr="002224E2">
        <w:rPr>
          <w:rFonts w:eastAsia="仿宋_GB2312"/>
          <w:sz w:val="28"/>
        </w:rPr>
        <w:t>、优先股转股等</w:t>
      </w:r>
      <w:r w:rsidRPr="002224E2">
        <w:rPr>
          <w:rFonts w:eastAsia="仿宋_GB2312"/>
          <w:sz w:val="28"/>
        </w:rPr>
        <w:t>）</w:t>
      </w:r>
      <w:bookmarkEnd w:id="6"/>
      <w:bookmarkEnd w:id="7"/>
      <w:r w:rsidR="00F11ADA" w:rsidRPr="002224E2">
        <w:rPr>
          <w:rFonts w:eastAsia="仿宋_GB2312"/>
          <w:sz w:val="28"/>
        </w:rPr>
        <w:t>引起的</w:t>
      </w:r>
      <w:r w:rsidR="008D3D0F" w:rsidRPr="002224E2">
        <w:rPr>
          <w:rFonts w:eastAsia="仿宋_GB2312"/>
          <w:sz w:val="28"/>
        </w:rPr>
        <w:t>总</w:t>
      </w:r>
      <w:r w:rsidR="00F11ADA" w:rsidRPr="002224E2">
        <w:rPr>
          <w:rFonts w:eastAsia="仿宋_GB2312"/>
          <w:sz w:val="28"/>
        </w:rPr>
        <w:t>股本变动</w:t>
      </w:r>
      <w:r w:rsidRPr="002224E2">
        <w:rPr>
          <w:rFonts w:eastAsia="仿宋_GB2312"/>
          <w:sz w:val="28"/>
        </w:rPr>
        <w:t>累计达到</w:t>
      </w:r>
      <w:r w:rsidRPr="002224E2">
        <w:rPr>
          <w:rFonts w:eastAsia="仿宋_GB2312"/>
          <w:sz w:val="28"/>
        </w:rPr>
        <w:t>5%</w:t>
      </w:r>
      <w:r w:rsidRPr="002224E2">
        <w:rPr>
          <w:rFonts w:eastAsia="仿宋_GB2312"/>
          <w:sz w:val="28"/>
        </w:rPr>
        <w:t>以上时</w:t>
      </w:r>
      <w:r w:rsidR="00F11ADA" w:rsidRPr="002224E2">
        <w:rPr>
          <w:rFonts w:eastAsia="仿宋_GB2312"/>
          <w:sz w:val="28"/>
        </w:rPr>
        <w:t>，</w:t>
      </w:r>
      <w:r w:rsidRPr="002224E2">
        <w:rPr>
          <w:rFonts w:eastAsia="仿宋_GB2312"/>
          <w:sz w:val="28"/>
        </w:rPr>
        <w:t>对其进行临时调整，</w:t>
      </w:r>
      <w:r w:rsidR="00F11ADA" w:rsidRPr="002224E2">
        <w:rPr>
          <w:rFonts w:eastAsia="仿宋_GB2312"/>
          <w:sz w:val="28"/>
        </w:rPr>
        <w:t>在样本股的</w:t>
      </w:r>
      <w:r w:rsidRPr="002224E2">
        <w:rPr>
          <w:rFonts w:eastAsia="仿宋_GB2312"/>
          <w:sz w:val="28"/>
        </w:rPr>
        <w:t>股本变动日前修正指数</w:t>
      </w:r>
      <w:r w:rsidR="00F11ADA" w:rsidRPr="002224E2">
        <w:rPr>
          <w:rFonts w:eastAsia="仿宋_GB2312"/>
          <w:sz w:val="28"/>
        </w:rPr>
        <w:t>。</w:t>
      </w:r>
    </w:p>
    <w:p w:rsidR="004554D2" w:rsidRPr="002224E2" w:rsidRDefault="00864733" w:rsidP="004554D2">
      <w:pPr>
        <w:spacing w:before="100" w:line="360" w:lineRule="auto"/>
        <w:ind w:leftChars="267" w:left="561" w:firstLineChars="250" w:firstLine="700"/>
        <w:rPr>
          <w:rFonts w:eastAsia="仿宋_GB2312"/>
          <w:sz w:val="28"/>
        </w:rPr>
      </w:pPr>
      <w:r w:rsidRPr="002224E2">
        <w:rPr>
          <w:rFonts w:eastAsia="仿宋_GB2312"/>
          <w:sz w:val="28"/>
        </w:rPr>
        <w:t>修正后调整市值</w:t>
      </w:r>
      <w:r w:rsidRPr="002224E2">
        <w:rPr>
          <w:rFonts w:eastAsia="仿宋_GB2312"/>
          <w:sz w:val="28"/>
        </w:rPr>
        <w:t xml:space="preserve"> = </w:t>
      </w:r>
      <w:r w:rsidRPr="002224E2">
        <w:rPr>
          <w:rFonts w:eastAsia="仿宋_GB2312"/>
          <w:sz w:val="28"/>
        </w:rPr>
        <w:t>收盘价</w:t>
      </w:r>
      <w:r w:rsidRPr="002224E2">
        <w:rPr>
          <w:rFonts w:eastAsia="仿宋_GB2312"/>
          <w:sz w:val="28"/>
        </w:rPr>
        <w:t>×</w:t>
      </w:r>
      <w:r w:rsidR="000B6DB2" w:rsidRPr="002224E2">
        <w:rPr>
          <w:rFonts w:eastAsia="仿宋_GB2312"/>
          <w:sz w:val="28"/>
        </w:rPr>
        <w:t>流通</w:t>
      </w:r>
      <w:r w:rsidRPr="002224E2">
        <w:rPr>
          <w:rFonts w:eastAsia="仿宋_GB2312"/>
          <w:sz w:val="28"/>
        </w:rPr>
        <w:t>股本数</w:t>
      </w:r>
      <w:r w:rsidR="00EE7513" w:rsidRPr="002224E2">
        <w:rPr>
          <w:rFonts w:eastAsia="仿宋_GB2312"/>
          <w:sz w:val="28"/>
        </w:rPr>
        <w:t>×</w:t>
      </w:r>
      <w:r w:rsidR="00001975" w:rsidRPr="002224E2">
        <w:rPr>
          <w:rFonts w:eastAsia="仿宋_GB2312"/>
          <w:sz w:val="28"/>
        </w:rPr>
        <w:t>权重上限因子</w:t>
      </w:r>
    </w:p>
    <w:p w:rsidR="008D0F38" w:rsidRPr="002224E2" w:rsidRDefault="00F11ADA" w:rsidP="008D0F38">
      <w:pPr>
        <w:numPr>
          <w:ilvl w:val="0"/>
          <w:numId w:val="4"/>
        </w:numPr>
        <w:spacing w:before="100" w:line="360" w:lineRule="auto"/>
        <w:rPr>
          <w:rFonts w:eastAsia="仿宋_GB2312"/>
          <w:sz w:val="28"/>
        </w:rPr>
      </w:pPr>
      <w:r w:rsidRPr="002224E2">
        <w:rPr>
          <w:rFonts w:eastAsia="仿宋_GB2312"/>
          <w:sz w:val="28"/>
        </w:rPr>
        <w:t>当样本股股本发生由其他公司事件引起的</w:t>
      </w:r>
      <w:r w:rsidR="00E75489" w:rsidRPr="002224E2">
        <w:rPr>
          <w:rFonts w:eastAsia="仿宋_GB2312"/>
          <w:sz w:val="28"/>
        </w:rPr>
        <w:t>总</w:t>
      </w:r>
      <w:r w:rsidRPr="002224E2">
        <w:rPr>
          <w:rFonts w:eastAsia="仿宋_GB2312"/>
          <w:sz w:val="28"/>
        </w:rPr>
        <w:t>股</w:t>
      </w:r>
      <w:r w:rsidR="008D0F38" w:rsidRPr="002224E2">
        <w:rPr>
          <w:rFonts w:eastAsia="仿宋_GB2312"/>
          <w:sz w:val="28"/>
        </w:rPr>
        <w:t>本变动累计未达到</w:t>
      </w:r>
      <w:r w:rsidR="008D0F38" w:rsidRPr="002224E2">
        <w:rPr>
          <w:rFonts w:eastAsia="仿宋_GB2312"/>
          <w:sz w:val="28"/>
        </w:rPr>
        <w:t>5%</w:t>
      </w:r>
      <w:r w:rsidR="008D0F38" w:rsidRPr="002224E2">
        <w:rPr>
          <w:rFonts w:eastAsia="仿宋_GB2312"/>
          <w:sz w:val="28"/>
        </w:rPr>
        <w:t>时对其进行定期调整，在</w:t>
      </w:r>
      <w:r w:rsidRPr="002224E2">
        <w:rPr>
          <w:rFonts w:eastAsia="仿宋_GB2312"/>
          <w:sz w:val="28"/>
        </w:rPr>
        <w:t>定期</w:t>
      </w:r>
      <w:r w:rsidR="008D0F38" w:rsidRPr="002224E2">
        <w:rPr>
          <w:rFonts w:eastAsia="仿宋_GB2312"/>
          <w:sz w:val="28"/>
        </w:rPr>
        <w:t>调整生效日前修正指数。</w:t>
      </w:r>
    </w:p>
    <w:p w:rsidR="00864733" w:rsidRPr="002224E2" w:rsidRDefault="00E54168" w:rsidP="00D57EAF">
      <w:pPr>
        <w:spacing w:before="100" w:line="360" w:lineRule="auto"/>
        <w:ind w:firstLine="420"/>
        <w:rPr>
          <w:rFonts w:eastAsia="仿宋_GB2312"/>
          <w:b/>
          <w:sz w:val="28"/>
        </w:rPr>
      </w:pPr>
      <w:smartTag w:uri="urn:schemas-microsoft-com:office:smarttags" w:element="chsdate">
        <w:smartTagPr>
          <w:attr w:name="IsROCDate" w:val="False"/>
          <w:attr w:name="IsLunarDate" w:val="False"/>
          <w:attr w:name="Day" w:val="30"/>
          <w:attr w:name="Month" w:val="12"/>
          <w:attr w:name="Year" w:val="1899"/>
        </w:smartTagPr>
        <w:r w:rsidRPr="002224E2">
          <w:rPr>
            <w:rFonts w:eastAsia="仿宋_GB2312"/>
            <w:b/>
            <w:sz w:val="28"/>
          </w:rPr>
          <w:t>5.2.</w:t>
        </w:r>
        <w:r w:rsidR="009E40EB" w:rsidRPr="002224E2">
          <w:rPr>
            <w:rFonts w:eastAsia="仿宋_GB2312"/>
            <w:b/>
            <w:sz w:val="28"/>
          </w:rPr>
          <w:t>3</w:t>
        </w:r>
      </w:smartTag>
      <w:r w:rsidRPr="002224E2">
        <w:rPr>
          <w:rFonts w:eastAsia="仿宋_GB2312"/>
          <w:b/>
          <w:sz w:val="28"/>
        </w:rPr>
        <w:t xml:space="preserve">  </w:t>
      </w:r>
      <w:r w:rsidR="00864733" w:rsidRPr="002224E2">
        <w:rPr>
          <w:rFonts w:eastAsia="仿宋_GB2312"/>
          <w:b/>
          <w:sz w:val="28"/>
        </w:rPr>
        <w:t>样本股调整</w:t>
      </w:r>
    </w:p>
    <w:p w:rsidR="00864733" w:rsidRPr="002224E2" w:rsidRDefault="00864733" w:rsidP="005F22A5">
      <w:pPr>
        <w:numPr>
          <w:ilvl w:val="0"/>
          <w:numId w:val="4"/>
        </w:numPr>
        <w:spacing w:before="100" w:line="360" w:lineRule="auto"/>
        <w:rPr>
          <w:rFonts w:eastAsia="仿宋_GB2312"/>
          <w:sz w:val="28"/>
        </w:rPr>
      </w:pPr>
      <w:r w:rsidRPr="002224E2">
        <w:rPr>
          <w:rFonts w:eastAsia="仿宋_GB2312"/>
          <w:sz w:val="28"/>
        </w:rPr>
        <w:t>当指数样本股定期调整或临时调整生效时，在</w:t>
      </w:r>
      <w:r w:rsidR="002D7D84" w:rsidRPr="002224E2">
        <w:rPr>
          <w:rFonts w:eastAsia="仿宋_GB2312"/>
          <w:sz w:val="28"/>
        </w:rPr>
        <w:t>调整</w:t>
      </w:r>
      <w:r w:rsidRPr="002224E2">
        <w:rPr>
          <w:rFonts w:eastAsia="仿宋_GB2312"/>
          <w:sz w:val="28"/>
        </w:rPr>
        <w:t>生效日前修正指数。</w:t>
      </w:r>
    </w:p>
    <w:p w:rsidR="006B4CD8" w:rsidRPr="002224E2" w:rsidRDefault="006B4CD8" w:rsidP="002B6EBF">
      <w:pPr>
        <w:pStyle w:val="2"/>
        <w:numPr>
          <w:ilvl w:val="0"/>
          <w:numId w:val="1"/>
        </w:numPr>
        <w:spacing w:before="468" w:after="0" w:line="360" w:lineRule="auto"/>
        <w:rPr>
          <w:rFonts w:ascii="Times New Roman" w:hAnsi="Times New Roman"/>
        </w:rPr>
      </w:pPr>
      <w:bookmarkStart w:id="8" w:name="_Toc416265741"/>
      <w:r w:rsidRPr="002224E2">
        <w:rPr>
          <w:rFonts w:ascii="Times New Roman" w:hAnsi="Times New Roman"/>
        </w:rPr>
        <w:t>样本股的定期审核</w:t>
      </w:r>
      <w:bookmarkEnd w:id="8"/>
    </w:p>
    <w:p w:rsidR="006B4CD8" w:rsidRPr="002224E2" w:rsidRDefault="006B4CD8" w:rsidP="006B4CD8">
      <w:pPr>
        <w:spacing w:before="100" w:line="360" w:lineRule="auto"/>
        <w:ind w:firstLineChars="200" w:firstLine="560"/>
        <w:rPr>
          <w:rFonts w:eastAsia="仿宋_GB2312"/>
          <w:sz w:val="28"/>
        </w:rPr>
      </w:pPr>
      <w:r w:rsidRPr="002224E2">
        <w:rPr>
          <w:rFonts w:eastAsia="仿宋_GB2312"/>
          <w:sz w:val="28"/>
        </w:rPr>
        <w:t>依据样本稳定性和动态跟踪相结合的原则，每</w:t>
      </w:r>
      <w:r w:rsidR="00A024EE" w:rsidRPr="002224E2">
        <w:rPr>
          <w:rFonts w:eastAsia="仿宋_GB2312"/>
          <w:sz w:val="28"/>
        </w:rPr>
        <w:t>季度</w:t>
      </w:r>
      <w:r w:rsidRPr="002224E2">
        <w:rPr>
          <w:rFonts w:eastAsia="仿宋_GB2312"/>
          <w:sz w:val="28"/>
        </w:rPr>
        <w:t>审核一次</w:t>
      </w:r>
      <w:r w:rsidR="00A024EE" w:rsidRPr="002224E2">
        <w:rPr>
          <w:rFonts w:eastAsia="仿宋_GB2312"/>
          <w:sz w:val="28"/>
        </w:rPr>
        <w:t>全国中小企业股份转让系统</w:t>
      </w:r>
      <w:r w:rsidR="00533324">
        <w:rPr>
          <w:rFonts w:eastAsia="仿宋_GB2312" w:hint="eastAsia"/>
          <w:sz w:val="28"/>
        </w:rPr>
        <w:t>成份</w:t>
      </w:r>
      <w:r w:rsidR="00A024EE" w:rsidRPr="002224E2">
        <w:rPr>
          <w:rFonts w:eastAsia="仿宋_GB2312"/>
          <w:sz w:val="28"/>
        </w:rPr>
        <w:t>指数</w:t>
      </w:r>
      <w:r w:rsidRPr="002224E2">
        <w:rPr>
          <w:rFonts w:eastAsia="仿宋_GB2312"/>
          <w:sz w:val="28"/>
        </w:rPr>
        <w:t>，并根据审核结果调整指数样本股。</w:t>
      </w:r>
    </w:p>
    <w:p w:rsidR="006B4CD8" w:rsidRPr="002224E2" w:rsidRDefault="006B4CD8" w:rsidP="006B4CD8">
      <w:pPr>
        <w:spacing w:before="100" w:line="360" w:lineRule="auto"/>
        <w:rPr>
          <w:rFonts w:eastAsia="仿宋_GB2312"/>
          <w:b/>
          <w:sz w:val="28"/>
        </w:rPr>
      </w:pPr>
      <w:r w:rsidRPr="002224E2">
        <w:rPr>
          <w:rFonts w:eastAsia="仿宋_GB2312"/>
          <w:b/>
          <w:sz w:val="28"/>
        </w:rPr>
        <w:t xml:space="preserve">6.1 </w:t>
      </w:r>
      <w:r w:rsidRPr="002224E2">
        <w:rPr>
          <w:rFonts w:eastAsia="仿宋_GB2312"/>
          <w:b/>
          <w:sz w:val="28"/>
        </w:rPr>
        <w:t>审核时间</w:t>
      </w:r>
    </w:p>
    <w:p w:rsidR="00F93A3E" w:rsidRPr="002224E2" w:rsidRDefault="00F93A3E" w:rsidP="00F93A3E">
      <w:pPr>
        <w:spacing w:before="100" w:line="360" w:lineRule="auto"/>
        <w:ind w:firstLineChars="200" w:firstLine="560"/>
        <w:rPr>
          <w:rFonts w:eastAsia="仿宋_GB2312"/>
          <w:sz w:val="28"/>
        </w:rPr>
      </w:pPr>
      <w:r w:rsidRPr="002224E2">
        <w:rPr>
          <w:rFonts w:eastAsia="仿宋_GB2312"/>
          <w:sz w:val="28"/>
        </w:rPr>
        <w:t>指数每季度调整一次，样本股调整实施</w:t>
      </w:r>
      <w:r w:rsidR="00745777" w:rsidRPr="002224E2">
        <w:rPr>
          <w:rFonts w:eastAsia="仿宋_GB2312"/>
          <w:sz w:val="28"/>
        </w:rPr>
        <w:t>生效</w:t>
      </w:r>
      <w:r w:rsidRPr="002224E2">
        <w:rPr>
          <w:rFonts w:eastAsia="仿宋_GB2312"/>
          <w:sz w:val="28"/>
        </w:rPr>
        <w:t>时间为：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432"/>
      </w:tblGrid>
      <w:tr w:rsidR="00F93A3E" w:rsidRPr="002224E2" w:rsidTr="00337851">
        <w:trPr>
          <w:trHeight w:val="461"/>
          <w:jc w:val="center"/>
        </w:trPr>
        <w:tc>
          <w:tcPr>
            <w:tcW w:w="1384" w:type="dxa"/>
          </w:tcPr>
          <w:p w:rsidR="00F93A3E" w:rsidRPr="002224E2" w:rsidRDefault="00F93A3E" w:rsidP="00EF1849">
            <w:pPr>
              <w:spacing w:before="100" w:line="360" w:lineRule="auto"/>
              <w:jc w:val="center"/>
              <w:rPr>
                <w:rFonts w:eastAsia="仿宋_GB2312"/>
                <w:sz w:val="28"/>
              </w:rPr>
            </w:pPr>
            <w:r w:rsidRPr="002224E2">
              <w:rPr>
                <w:rFonts w:eastAsia="仿宋_GB2312"/>
                <w:sz w:val="28"/>
              </w:rPr>
              <w:t>月份</w:t>
            </w:r>
          </w:p>
        </w:tc>
        <w:tc>
          <w:tcPr>
            <w:tcW w:w="5432" w:type="dxa"/>
          </w:tcPr>
          <w:p w:rsidR="00F93A3E" w:rsidRPr="002224E2" w:rsidRDefault="00F93A3E" w:rsidP="00EF1849">
            <w:pPr>
              <w:spacing w:before="100" w:line="360" w:lineRule="auto"/>
              <w:jc w:val="center"/>
              <w:rPr>
                <w:rFonts w:eastAsia="仿宋_GB2312"/>
                <w:sz w:val="28"/>
              </w:rPr>
            </w:pPr>
            <w:r w:rsidRPr="002224E2">
              <w:rPr>
                <w:rFonts w:eastAsia="仿宋_GB2312"/>
                <w:sz w:val="28"/>
              </w:rPr>
              <w:t>日期</w:t>
            </w:r>
          </w:p>
        </w:tc>
      </w:tr>
      <w:tr w:rsidR="00F93A3E" w:rsidRPr="002224E2" w:rsidTr="00EF1849">
        <w:trPr>
          <w:trHeight w:val="659"/>
          <w:jc w:val="center"/>
        </w:trPr>
        <w:tc>
          <w:tcPr>
            <w:tcW w:w="1384" w:type="dxa"/>
          </w:tcPr>
          <w:p w:rsidR="00F93A3E" w:rsidRPr="002224E2" w:rsidRDefault="00F93A3E" w:rsidP="00EF1849">
            <w:pPr>
              <w:spacing w:before="100" w:line="360" w:lineRule="auto"/>
              <w:jc w:val="center"/>
              <w:rPr>
                <w:rFonts w:eastAsia="仿宋_GB2312"/>
                <w:sz w:val="28"/>
              </w:rPr>
            </w:pPr>
            <w:r w:rsidRPr="002224E2">
              <w:rPr>
                <w:rFonts w:eastAsia="仿宋_GB2312"/>
                <w:sz w:val="28"/>
              </w:rPr>
              <w:t>3</w:t>
            </w:r>
            <w:r w:rsidRPr="002224E2">
              <w:rPr>
                <w:rFonts w:eastAsia="仿宋_GB2312"/>
                <w:sz w:val="28"/>
              </w:rPr>
              <w:t>月</w:t>
            </w:r>
          </w:p>
        </w:tc>
        <w:tc>
          <w:tcPr>
            <w:tcW w:w="5432" w:type="dxa"/>
          </w:tcPr>
          <w:p w:rsidR="00F93A3E" w:rsidRPr="002224E2" w:rsidRDefault="00F93A3E" w:rsidP="00BC3753">
            <w:pPr>
              <w:spacing w:before="100" w:line="360" w:lineRule="auto"/>
              <w:rPr>
                <w:rFonts w:eastAsia="仿宋_GB2312"/>
                <w:sz w:val="28"/>
              </w:rPr>
            </w:pPr>
            <w:r w:rsidRPr="002224E2">
              <w:rPr>
                <w:rFonts w:eastAsia="仿宋_GB2312"/>
                <w:sz w:val="28"/>
              </w:rPr>
              <w:t>第二个星期五收盘后的下一个</w:t>
            </w:r>
            <w:r w:rsidR="00706AE3">
              <w:rPr>
                <w:rFonts w:eastAsia="仿宋_GB2312" w:hint="eastAsia"/>
                <w:sz w:val="28"/>
              </w:rPr>
              <w:t>交易</w:t>
            </w:r>
            <w:r w:rsidRPr="002224E2">
              <w:rPr>
                <w:rFonts w:eastAsia="仿宋_GB2312"/>
                <w:sz w:val="28"/>
              </w:rPr>
              <w:t>日</w:t>
            </w:r>
          </w:p>
        </w:tc>
      </w:tr>
      <w:tr w:rsidR="00F93A3E" w:rsidRPr="002224E2" w:rsidTr="00EF1849">
        <w:trPr>
          <w:trHeight w:val="626"/>
          <w:jc w:val="center"/>
        </w:trPr>
        <w:tc>
          <w:tcPr>
            <w:tcW w:w="1384" w:type="dxa"/>
          </w:tcPr>
          <w:p w:rsidR="00F93A3E" w:rsidRPr="002224E2" w:rsidRDefault="00F93A3E" w:rsidP="00EF1849">
            <w:pPr>
              <w:spacing w:before="100" w:line="360" w:lineRule="auto"/>
              <w:jc w:val="center"/>
              <w:rPr>
                <w:rFonts w:eastAsia="仿宋_GB2312"/>
                <w:sz w:val="28"/>
              </w:rPr>
            </w:pPr>
            <w:r w:rsidRPr="002224E2">
              <w:rPr>
                <w:rFonts w:eastAsia="仿宋_GB2312"/>
                <w:sz w:val="28"/>
              </w:rPr>
              <w:t>6</w:t>
            </w:r>
            <w:r w:rsidRPr="002224E2">
              <w:rPr>
                <w:rFonts w:eastAsia="仿宋_GB2312"/>
                <w:sz w:val="28"/>
              </w:rPr>
              <w:t>月</w:t>
            </w:r>
          </w:p>
        </w:tc>
        <w:tc>
          <w:tcPr>
            <w:tcW w:w="5432" w:type="dxa"/>
          </w:tcPr>
          <w:p w:rsidR="00F93A3E" w:rsidRPr="002224E2" w:rsidRDefault="00F93A3E" w:rsidP="00BC3753">
            <w:pPr>
              <w:spacing w:before="100" w:line="360" w:lineRule="auto"/>
              <w:rPr>
                <w:rFonts w:eastAsia="仿宋_GB2312"/>
                <w:sz w:val="28"/>
              </w:rPr>
            </w:pPr>
            <w:r w:rsidRPr="002224E2">
              <w:rPr>
                <w:rFonts w:eastAsia="仿宋_GB2312"/>
                <w:sz w:val="28"/>
              </w:rPr>
              <w:t>第二个星期五收盘后的下一个</w:t>
            </w:r>
            <w:r w:rsidR="00706AE3">
              <w:rPr>
                <w:rFonts w:eastAsia="仿宋_GB2312" w:hint="eastAsia"/>
                <w:sz w:val="28"/>
              </w:rPr>
              <w:t>交易</w:t>
            </w:r>
            <w:r w:rsidRPr="002224E2">
              <w:rPr>
                <w:rFonts w:eastAsia="仿宋_GB2312"/>
                <w:sz w:val="28"/>
              </w:rPr>
              <w:t>日</w:t>
            </w:r>
          </w:p>
        </w:tc>
      </w:tr>
      <w:tr w:rsidR="00F93A3E" w:rsidRPr="002224E2" w:rsidTr="00EF1849">
        <w:trPr>
          <w:trHeight w:val="452"/>
          <w:jc w:val="center"/>
        </w:trPr>
        <w:tc>
          <w:tcPr>
            <w:tcW w:w="1384" w:type="dxa"/>
          </w:tcPr>
          <w:p w:rsidR="00F93A3E" w:rsidRPr="002224E2" w:rsidRDefault="00F93A3E" w:rsidP="00EF1849">
            <w:pPr>
              <w:spacing w:before="100" w:line="360" w:lineRule="auto"/>
              <w:jc w:val="center"/>
              <w:rPr>
                <w:rFonts w:eastAsia="仿宋_GB2312"/>
                <w:sz w:val="28"/>
              </w:rPr>
            </w:pPr>
            <w:r w:rsidRPr="002224E2">
              <w:rPr>
                <w:rFonts w:eastAsia="仿宋_GB2312"/>
                <w:sz w:val="28"/>
              </w:rPr>
              <w:t>9</w:t>
            </w:r>
            <w:r w:rsidRPr="002224E2">
              <w:rPr>
                <w:rFonts w:eastAsia="仿宋_GB2312"/>
                <w:sz w:val="28"/>
              </w:rPr>
              <w:t>月</w:t>
            </w:r>
          </w:p>
        </w:tc>
        <w:tc>
          <w:tcPr>
            <w:tcW w:w="5432" w:type="dxa"/>
          </w:tcPr>
          <w:p w:rsidR="00F93A3E" w:rsidRPr="002224E2" w:rsidRDefault="00F93A3E" w:rsidP="00BC3753">
            <w:pPr>
              <w:spacing w:before="100" w:line="360" w:lineRule="auto"/>
              <w:rPr>
                <w:rFonts w:eastAsia="仿宋_GB2312"/>
                <w:sz w:val="28"/>
              </w:rPr>
            </w:pPr>
            <w:r w:rsidRPr="002224E2">
              <w:rPr>
                <w:rFonts w:eastAsia="仿宋_GB2312"/>
                <w:sz w:val="28"/>
              </w:rPr>
              <w:t>第二个星期五收盘后的下一个</w:t>
            </w:r>
            <w:r w:rsidR="00706AE3">
              <w:rPr>
                <w:rFonts w:eastAsia="仿宋_GB2312" w:hint="eastAsia"/>
                <w:sz w:val="28"/>
              </w:rPr>
              <w:t>交易</w:t>
            </w:r>
            <w:r w:rsidRPr="002224E2">
              <w:rPr>
                <w:rFonts w:eastAsia="仿宋_GB2312"/>
                <w:sz w:val="28"/>
              </w:rPr>
              <w:t>日</w:t>
            </w:r>
          </w:p>
        </w:tc>
      </w:tr>
      <w:tr w:rsidR="00F93A3E" w:rsidRPr="002224E2" w:rsidTr="00EF1849">
        <w:trPr>
          <w:trHeight w:val="577"/>
          <w:jc w:val="center"/>
        </w:trPr>
        <w:tc>
          <w:tcPr>
            <w:tcW w:w="1384" w:type="dxa"/>
          </w:tcPr>
          <w:p w:rsidR="00F93A3E" w:rsidRPr="002224E2" w:rsidRDefault="00F93A3E" w:rsidP="00EF1849">
            <w:pPr>
              <w:spacing w:before="100" w:line="360" w:lineRule="auto"/>
              <w:jc w:val="center"/>
              <w:rPr>
                <w:rFonts w:eastAsia="仿宋_GB2312"/>
                <w:sz w:val="28"/>
              </w:rPr>
            </w:pPr>
            <w:r w:rsidRPr="002224E2">
              <w:rPr>
                <w:rFonts w:eastAsia="仿宋_GB2312"/>
                <w:sz w:val="28"/>
              </w:rPr>
              <w:t>12</w:t>
            </w:r>
            <w:r w:rsidRPr="002224E2">
              <w:rPr>
                <w:rFonts w:eastAsia="仿宋_GB2312"/>
                <w:sz w:val="28"/>
              </w:rPr>
              <w:t>月</w:t>
            </w:r>
          </w:p>
        </w:tc>
        <w:tc>
          <w:tcPr>
            <w:tcW w:w="5432" w:type="dxa"/>
          </w:tcPr>
          <w:p w:rsidR="00F93A3E" w:rsidRPr="002224E2" w:rsidRDefault="00F93A3E" w:rsidP="00BC3753">
            <w:pPr>
              <w:spacing w:before="100" w:line="360" w:lineRule="auto"/>
              <w:rPr>
                <w:rFonts w:eastAsia="仿宋_GB2312"/>
                <w:sz w:val="28"/>
              </w:rPr>
            </w:pPr>
            <w:r w:rsidRPr="002224E2">
              <w:rPr>
                <w:rFonts w:eastAsia="仿宋_GB2312"/>
                <w:sz w:val="28"/>
              </w:rPr>
              <w:t>第二个星期五收盘后的下一个</w:t>
            </w:r>
            <w:r w:rsidR="00706AE3">
              <w:rPr>
                <w:rFonts w:eastAsia="仿宋_GB2312" w:hint="eastAsia"/>
                <w:sz w:val="28"/>
              </w:rPr>
              <w:t>交易</w:t>
            </w:r>
            <w:r w:rsidRPr="002224E2">
              <w:rPr>
                <w:rFonts w:eastAsia="仿宋_GB2312"/>
                <w:sz w:val="28"/>
              </w:rPr>
              <w:t>日</w:t>
            </w:r>
          </w:p>
        </w:tc>
      </w:tr>
    </w:tbl>
    <w:p w:rsidR="006B4CD8" w:rsidRPr="002224E2" w:rsidRDefault="006B4CD8" w:rsidP="002B6EBF">
      <w:pPr>
        <w:spacing w:before="100" w:line="360" w:lineRule="auto"/>
        <w:rPr>
          <w:rFonts w:eastAsia="仿宋_GB2312"/>
          <w:b/>
          <w:sz w:val="28"/>
        </w:rPr>
      </w:pPr>
      <w:r w:rsidRPr="002224E2">
        <w:rPr>
          <w:rFonts w:eastAsia="仿宋_GB2312"/>
          <w:b/>
          <w:sz w:val="28"/>
        </w:rPr>
        <w:t xml:space="preserve">6.2 </w:t>
      </w:r>
      <w:r w:rsidRPr="002224E2">
        <w:rPr>
          <w:rFonts w:eastAsia="仿宋_GB2312"/>
          <w:b/>
          <w:sz w:val="28"/>
        </w:rPr>
        <w:t>审核参考依据</w:t>
      </w:r>
    </w:p>
    <w:p w:rsidR="004E60E0" w:rsidRPr="002224E2" w:rsidRDefault="006B4CD8">
      <w:pPr>
        <w:spacing w:before="100" w:line="360" w:lineRule="auto"/>
        <w:ind w:firstLineChars="200" w:firstLine="560"/>
        <w:rPr>
          <w:rFonts w:eastAsia="仿宋_GB2312"/>
          <w:sz w:val="28"/>
        </w:rPr>
      </w:pPr>
      <w:r w:rsidRPr="002224E2">
        <w:rPr>
          <w:rFonts w:eastAsia="仿宋_GB2312"/>
          <w:sz w:val="28"/>
        </w:rPr>
        <w:t>每</w:t>
      </w:r>
      <w:r w:rsidR="003D7A02" w:rsidRPr="002224E2">
        <w:rPr>
          <w:rFonts w:eastAsia="仿宋_GB2312"/>
          <w:sz w:val="28"/>
        </w:rPr>
        <w:t>季度</w:t>
      </w:r>
      <w:r w:rsidRPr="002224E2">
        <w:rPr>
          <w:rFonts w:eastAsia="仿宋_GB2312"/>
          <w:sz w:val="28"/>
        </w:rPr>
        <w:t>审核样本股时，</w:t>
      </w:r>
      <w:r w:rsidR="004E60E0" w:rsidRPr="002224E2">
        <w:rPr>
          <w:rFonts w:eastAsia="仿宋_GB2312"/>
          <w:sz w:val="28"/>
        </w:rPr>
        <w:t>审核截止日为</w:t>
      </w:r>
      <w:r w:rsidR="00206377" w:rsidRPr="002224E2">
        <w:rPr>
          <w:rFonts w:eastAsia="仿宋_GB2312"/>
          <w:sz w:val="28"/>
        </w:rPr>
        <w:t>6.1</w:t>
      </w:r>
      <w:r w:rsidR="00206377" w:rsidRPr="002224E2">
        <w:rPr>
          <w:rFonts w:eastAsia="仿宋_GB2312"/>
          <w:sz w:val="28"/>
        </w:rPr>
        <w:t>中所述的</w:t>
      </w:r>
      <w:r w:rsidR="000042DA" w:rsidRPr="002224E2">
        <w:rPr>
          <w:rFonts w:eastAsia="仿宋_GB2312"/>
          <w:sz w:val="28"/>
        </w:rPr>
        <w:t>样本股调整实施</w:t>
      </w:r>
      <w:r w:rsidR="004E60E0" w:rsidRPr="002224E2">
        <w:rPr>
          <w:rFonts w:eastAsia="仿宋_GB2312"/>
          <w:sz w:val="28"/>
        </w:rPr>
        <w:t>生效日之前一个月的日期。</w:t>
      </w:r>
    </w:p>
    <w:p w:rsidR="00F810E4" w:rsidRPr="002224E2" w:rsidRDefault="00207750">
      <w:pPr>
        <w:spacing w:before="100" w:line="360" w:lineRule="auto"/>
        <w:ind w:firstLineChars="200" w:firstLine="560"/>
        <w:rPr>
          <w:rFonts w:eastAsia="仿宋_GB2312"/>
          <w:sz w:val="28"/>
        </w:rPr>
      </w:pPr>
      <w:r w:rsidRPr="002224E2">
        <w:rPr>
          <w:rFonts w:eastAsia="仿宋_GB2312"/>
          <w:sz w:val="28"/>
        </w:rPr>
        <w:t>样本定期调整的</w:t>
      </w:r>
      <w:r w:rsidR="006B4CD8" w:rsidRPr="002224E2">
        <w:rPr>
          <w:rFonts w:eastAsia="仿宋_GB2312"/>
          <w:sz w:val="28"/>
        </w:rPr>
        <w:t>参考</w:t>
      </w:r>
      <w:r w:rsidR="00F507E1" w:rsidRPr="002224E2">
        <w:rPr>
          <w:rFonts w:eastAsia="仿宋_GB2312"/>
          <w:sz w:val="28"/>
        </w:rPr>
        <w:t>依据为</w:t>
      </w:r>
      <w:r w:rsidR="00E5000F" w:rsidRPr="002224E2">
        <w:rPr>
          <w:rFonts w:eastAsia="仿宋_GB2312"/>
          <w:sz w:val="28"/>
        </w:rPr>
        <w:t>审核</w:t>
      </w:r>
      <w:r w:rsidR="00F507E1" w:rsidRPr="002224E2">
        <w:rPr>
          <w:rFonts w:eastAsia="仿宋_GB2312"/>
          <w:sz w:val="28"/>
        </w:rPr>
        <w:t>截止日以前</w:t>
      </w:r>
      <w:r w:rsidR="00060C6A" w:rsidRPr="002224E2">
        <w:rPr>
          <w:rFonts w:eastAsia="仿宋_GB2312"/>
          <w:sz w:val="28"/>
        </w:rPr>
        <w:t>三</w:t>
      </w:r>
      <w:r w:rsidR="00F507E1" w:rsidRPr="002224E2">
        <w:rPr>
          <w:rFonts w:eastAsia="仿宋_GB2312"/>
          <w:sz w:val="28"/>
        </w:rPr>
        <w:t>个月</w:t>
      </w:r>
      <w:r w:rsidR="00AA7AC8" w:rsidRPr="002224E2">
        <w:rPr>
          <w:rFonts w:eastAsia="仿宋_GB2312"/>
          <w:sz w:val="28"/>
        </w:rPr>
        <w:t>的</w:t>
      </w:r>
      <w:r w:rsidR="00F507E1" w:rsidRPr="002224E2">
        <w:rPr>
          <w:rFonts w:eastAsia="仿宋_GB2312"/>
          <w:sz w:val="28"/>
        </w:rPr>
        <w:t>交易数据</w:t>
      </w:r>
      <w:r w:rsidR="002A0693" w:rsidRPr="002224E2">
        <w:rPr>
          <w:rFonts w:eastAsia="仿宋_GB2312"/>
          <w:sz w:val="28"/>
        </w:rPr>
        <w:t>（</w:t>
      </w:r>
      <w:r w:rsidR="00053292" w:rsidRPr="002224E2">
        <w:rPr>
          <w:rFonts w:eastAsia="仿宋_GB2312"/>
          <w:sz w:val="28"/>
        </w:rPr>
        <w:t>期间新挂牌股票为挂牌第四个</w:t>
      </w:r>
      <w:r w:rsidR="00706AE3">
        <w:rPr>
          <w:rFonts w:eastAsia="仿宋_GB2312" w:hint="eastAsia"/>
          <w:sz w:val="28"/>
        </w:rPr>
        <w:t>交易</w:t>
      </w:r>
      <w:r w:rsidR="00053292" w:rsidRPr="002224E2">
        <w:rPr>
          <w:rFonts w:eastAsia="仿宋_GB2312"/>
          <w:sz w:val="28"/>
        </w:rPr>
        <w:t>日以来</w:t>
      </w:r>
      <w:r w:rsidR="002A0693" w:rsidRPr="002224E2">
        <w:rPr>
          <w:rFonts w:eastAsia="仿宋_GB2312"/>
          <w:sz w:val="28"/>
        </w:rPr>
        <w:t>）</w:t>
      </w:r>
      <w:r w:rsidR="00E00B26" w:rsidRPr="002224E2">
        <w:rPr>
          <w:rFonts w:eastAsia="仿宋_GB2312"/>
          <w:sz w:val="28"/>
        </w:rPr>
        <w:t>。</w:t>
      </w:r>
      <w:r w:rsidR="00C94344" w:rsidRPr="002224E2">
        <w:rPr>
          <w:rFonts w:eastAsia="仿宋_GB2312"/>
          <w:sz w:val="28"/>
        </w:rPr>
        <w:t>若股票在这三个月内发生了</w:t>
      </w:r>
      <w:r w:rsidR="00E1150D">
        <w:rPr>
          <w:rFonts w:eastAsia="仿宋_GB2312" w:hint="eastAsia"/>
          <w:sz w:val="28"/>
        </w:rPr>
        <w:t>交易</w:t>
      </w:r>
      <w:r w:rsidR="00C94344" w:rsidRPr="002224E2">
        <w:rPr>
          <w:rFonts w:eastAsia="仿宋_GB2312"/>
          <w:sz w:val="28"/>
        </w:rPr>
        <w:t>方式变更，数据统计</w:t>
      </w:r>
      <w:r w:rsidR="004A73D7" w:rsidRPr="002224E2">
        <w:rPr>
          <w:rFonts w:eastAsia="仿宋_GB2312"/>
          <w:sz w:val="28"/>
        </w:rPr>
        <w:t>时</w:t>
      </w:r>
      <w:r w:rsidR="00C94344" w:rsidRPr="002224E2">
        <w:rPr>
          <w:rFonts w:eastAsia="仿宋_GB2312"/>
          <w:sz w:val="28"/>
        </w:rPr>
        <w:t>会包括</w:t>
      </w:r>
      <w:r w:rsidR="000D0435" w:rsidRPr="002224E2">
        <w:rPr>
          <w:rFonts w:eastAsia="仿宋_GB2312"/>
          <w:sz w:val="28"/>
        </w:rPr>
        <w:t>该股票</w:t>
      </w:r>
      <w:r w:rsidR="001C391A" w:rsidRPr="002224E2">
        <w:rPr>
          <w:rFonts w:eastAsia="仿宋_GB2312"/>
          <w:sz w:val="28"/>
        </w:rPr>
        <w:t>在</w:t>
      </w:r>
      <w:r w:rsidR="00C94344" w:rsidRPr="002224E2">
        <w:rPr>
          <w:rFonts w:eastAsia="仿宋_GB2312"/>
          <w:sz w:val="28"/>
        </w:rPr>
        <w:t>不同</w:t>
      </w:r>
      <w:r w:rsidR="00E1150D">
        <w:rPr>
          <w:rFonts w:eastAsia="仿宋_GB2312" w:hint="eastAsia"/>
          <w:sz w:val="28"/>
        </w:rPr>
        <w:t>交易</w:t>
      </w:r>
      <w:r w:rsidR="00C94344" w:rsidRPr="002224E2">
        <w:rPr>
          <w:rFonts w:eastAsia="仿宋_GB2312"/>
          <w:sz w:val="28"/>
        </w:rPr>
        <w:t>方式下的所有交易数据。</w:t>
      </w:r>
    </w:p>
    <w:p w:rsidR="002459F5" w:rsidRPr="002224E2" w:rsidRDefault="002459F5" w:rsidP="002459F5">
      <w:pPr>
        <w:spacing w:before="100" w:line="360" w:lineRule="auto"/>
        <w:rPr>
          <w:rFonts w:eastAsia="仿宋_GB2312"/>
          <w:b/>
          <w:sz w:val="28"/>
        </w:rPr>
      </w:pPr>
      <w:r w:rsidRPr="002224E2">
        <w:rPr>
          <w:rFonts w:eastAsia="仿宋_GB2312"/>
          <w:b/>
          <w:sz w:val="28"/>
        </w:rPr>
        <w:t xml:space="preserve">6.3 </w:t>
      </w:r>
      <w:r w:rsidR="00D410E7" w:rsidRPr="002224E2">
        <w:rPr>
          <w:rFonts w:eastAsia="仿宋_GB2312"/>
          <w:b/>
          <w:sz w:val="28"/>
        </w:rPr>
        <w:t>长期停牌股票的处理</w:t>
      </w:r>
    </w:p>
    <w:p w:rsidR="002459F5" w:rsidRPr="002224E2" w:rsidRDefault="00D410E7" w:rsidP="009536AA">
      <w:pPr>
        <w:spacing w:before="100" w:line="360" w:lineRule="auto"/>
        <w:ind w:firstLineChars="200" w:firstLine="560"/>
        <w:rPr>
          <w:rFonts w:eastAsia="仿宋_GB2312"/>
          <w:sz w:val="28"/>
        </w:rPr>
      </w:pPr>
      <w:r w:rsidRPr="002224E2">
        <w:rPr>
          <w:rFonts w:eastAsia="仿宋_GB2312"/>
          <w:sz w:val="28"/>
        </w:rPr>
        <w:t>对于尚未进入指数的股票，如果其在定期审核</w:t>
      </w:r>
      <w:r w:rsidR="00E5587A" w:rsidRPr="002224E2">
        <w:rPr>
          <w:rFonts w:eastAsia="仿宋_GB2312"/>
          <w:sz w:val="28"/>
        </w:rPr>
        <w:t>截止日</w:t>
      </w:r>
      <w:r w:rsidRPr="002224E2">
        <w:rPr>
          <w:rFonts w:eastAsia="仿宋_GB2312"/>
          <w:sz w:val="28"/>
        </w:rPr>
        <w:t>处于停牌状态，且无明确复牌预期，原则上不作为候选</w:t>
      </w:r>
      <w:r w:rsidR="006E5398" w:rsidRPr="002224E2">
        <w:rPr>
          <w:rFonts w:eastAsia="仿宋_GB2312"/>
          <w:sz w:val="28"/>
        </w:rPr>
        <w:t>股票</w:t>
      </w:r>
      <w:r w:rsidR="00177F1E" w:rsidRPr="002224E2">
        <w:rPr>
          <w:rFonts w:eastAsia="仿宋_GB2312"/>
          <w:sz w:val="28"/>
        </w:rPr>
        <w:t>，</w:t>
      </w:r>
      <w:r w:rsidRPr="002224E2">
        <w:rPr>
          <w:rFonts w:eastAsia="仿宋_GB2312"/>
          <w:sz w:val="28"/>
        </w:rPr>
        <w:t>新进指数样本</w:t>
      </w:r>
      <w:r w:rsidR="009536AA" w:rsidRPr="002224E2">
        <w:rPr>
          <w:rFonts w:eastAsia="仿宋_GB2312"/>
          <w:sz w:val="28"/>
        </w:rPr>
        <w:t>。</w:t>
      </w:r>
    </w:p>
    <w:p w:rsidR="00D410E7" w:rsidRPr="002224E2" w:rsidRDefault="00D410E7" w:rsidP="00D410E7">
      <w:pPr>
        <w:spacing w:before="100" w:line="360" w:lineRule="auto"/>
        <w:rPr>
          <w:rFonts w:eastAsia="仿宋_GB2312"/>
          <w:b/>
          <w:sz w:val="28"/>
        </w:rPr>
      </w:pPr>
      <w:r w:rsidRPr="002224E2">
        <w:rPr>
          <w:rFonts w:eastAsia="仿宋_GB2312"/>
          <w:b/>
          <w:sz w:val="28"/>
        </w:rPr>
        <w:t xml:space="preserve">6.4 </w:t>
      </w:r>
      <w:r w:rsidRPr="002224E2">
        <w:rPr>
          <w:rFonts w:eastAsia="仿宋_GB2312"/>
          <w:b/>
          <w:sz w:val="28"/>
        </w:rPr>
        <w:t>权重上限因子调整</w:t>
      </w:r>
    </w:p>
    <w:p w:rsidR="00D410E7" w:rsidRPr="002224E2" w:rsidRDefault="00D410E7" w:rsidP="00D410E7">
      <w:pPr>
        <w:spacing w:before="100" w:line="360" w:lineRule="auto"/>
        <w:ind w:firstLineChars="200" w:firstLine="560"/>
        <w:rPr>
          <w:rFonts w:eastAsia="仿宋_GB2312"/>
          <w:sz w:val="28"/>
        </w:rPr>
      </w:pPr>
      <w:r w:rsidRPr="002224E2">
        <w:rPr>
          <w:rFonts w:eastAsia="仿宋_GB2312"/>
          <w:sz w:val="28"/>
        </w:rPr>
        <w:t>权重上限因子的调整日期与样本股定期调整的日期相同，每季度调整一次。权重因子以本次定期调整生效日前第五个</w:t>
      </w:r>
      <w:r w:rsidR="00E1150D">
        <w:rPr>
          <w:rFonts w:eastAsia="仿宋_GB2312" w:hint="eastAsia"/>
          <w:sz w:val="28"/>
        </w:rPr>
        <w:t>交易</w:t>
      </w:r>
      <w:r w:rsidRPr="002224E2">
        <w:rPr>
          <w:rFonts w:eastAsia="仿宋_GB2312"/>
          <w:sz w:val="28"/>
        </w:rPr>
        <w:t>日的收盘后数据计算。当样本股股本结构出现显著变化或者其它原因导致其权重发生突变时，将决定是否对权重上限因子进行临时调整。</w:t>
      </w:r>
    </w:p>
    <w:p w:rsidR="00864733" w:rsidRPr="002224E2" w:rsidRDefault="00864733" w:rsidP="002B6EBF">
      <w:pPr>
        <w:pStyle w:val="2"/>
        <w:numPr>
          <w:ilvl w:val="0"/>
          <w:numId w:val="1"/>
        </w:numPr>
        <w:spacing w:before="468" w:after="0" w:line="360" w:lineRule="auto"/>
        <w:rPr>
          <w:rFonts w:ascii="Times New Roman" w:hAnsi="Times New Roman"/>
        </w:rPr>
      </w:pPr>
      <w:bookmarkStart w:id="9" w:name="_Toc416265742"/>
      <w:r w:rsidRPr="002224E2">
        <w:rPr>
          <w:rFonts w:ascii="Times New Roman" w:hAnsi="Times New Roman"/>
        </w:rPr>
        <w:t>样本股的临时调整</w:t>
      </w:r>
      <w:bookmarkEnd w:id="9"/>
    </w:p>
    <w:p w:rsidR="00864733" w:rsidRPr="002224E2" w:rsidRDefault="00864733">
      <w:pPr>
        <w:spacing w:before="100" w:line="360" w:lineRule="auto"/>
        <w:ind w:firstLineChars="200" w:firstLine="560"/>
        <w:rPr>
          <w:rFonts w:eastAsia="仿宋_GB2312"/>
          <w:sz w:val="28"/>
        </w:rPr>
      </w:pPr>
      <w:r w:rsidRPr="002224E2">
        <w:rPr>
          <w:rFonts w:eastAsia="仿宋_GB2312"/>
          <w:sz w:val="28"/>
        </w:rPr>
        <w:t>在有特殊事件发生，以致影响指数的代表性和可投资性时，将对指数样本股做出必要的</w:t>
      </w:r>
      <w:r w:rsidR="00E15AD4" w:rsidRPr="002224E2">
        <w:rPr>
          <w:rFonts w:eastAsia="仿宋_GB2312"/>
          <w:sz w:val="28"/>
        </w:rPr>
        <w:t>临时</w:t>
      </w:r>
      <w:r w:rsidRPr="002224E2">
        <w:rPr>
          <w:rFonts w:eastAsia="仿宋_GB2312"/>
          <w:sz w:val="28"/>
        </w:rPr>
        <w:t>调整。</w:t>
      </w:r>
    </w:p>
    <w:p w:rsidR="00864733" w:rsidRPr="002224E2" w:rsidRDefault="00864733">
      <w:pPr>
        <w:spacing w:before="100" w:line="360" w:lineRule="auto"/>
        <w:rPr>
          <w:rFonts w:eastAsia="仿宋_GB2312"/>
          <w:b/>
          <w:sz w:val="28"/>
        </w:rPr>
      </w:pPr>
      <w:r w:rsidRPr="002224E2">
        <w:rPr>
          <w:rFonts w:eastAsia="仿宋_GB2312"/>
          <w:b/>
          <w:sz w:val="28"/>
        </w:rPr>
        <w:t>7.</w:t>
      </w:r>
      <w:r w:rsidR="00727B6F" w:rsidRPr="002224E2">
        <w:rPr>
          <w:rFonts w:eastAsia="仿宋_GB2312"/>
          <w:b/>
          <w:sz w:val="28"/>
        </w:rPr>
        <w:t>1</w:t>
      </w:r>
      <w:r w:rsidRPr="002224E2">
        <w:rPr>
          <w:rFonts w:eastAsia="仿宋_GB2312"/>
          <w:b/>
          <w:sz w:val="28"/>
        </w:rPr>
        <w:t xml:space="preserve"> </w:t>
      </w:r>
      <w:r w:rsidRPr="002224E2">
        <w:rPr>
          <w:rFonts w:eastAsia="仿宋_GB2312"/>
          <w:b/>
          <w:sz w:val="28"/>
        </w:rPr>
        <w:t>收购合并</w:t>
      </w:r>
    </w:p>
    <w:p w:rsidR="00864733" w:rsidRPr="002224E2" w:rsidRDefault="00F91959">
      <w:pPr>
        <w:numPr>
          <w:ilvl w:val="0"/>
          <w:numId w:val="4"/>
        </w:numPr>
        <w:spacing w:before="100" w:line="360" w:lineRule="auto"/>
        <w:rPr>
          <w:rFonts w:eastAsia="仿宋_GB2312"/>
          <w:sz w:val="28"/>
        </w:rPr>
      </w:pPr>
      <w:r>
        <w:rPr>
          <w:rFonts w:eastAsia="仿宋_GB2312" w:hint="eastAsia"/>
          <w:b/>
          <w:sz w:val="28"/>
        </w:rPr>
        <w:t>成份</w:t>
      </w:r>
      <w:r w:rsidR="00A26511">
        <w:rPr>
          <w:rFonts w:eastAsia="仿宋_GB2312"/>
          <w:b/>
          <w:sz w:val="28"/>
        </w:rPr>
        <w:t>公司合并</w:t>
      </w:r>
      <w:r w:rsidR="00011ED5">
        <w:rPr>
          <w:rFonts w:eastAsia="仿宋_GB2312" w:hint="eastAsia"/>
          <w:b/>
          <w:sz w:val="28"/>
        </w:rPr>
        <w:t>成份</w:t>
      </w:r>
      <w:r w:rsidR="00DF7620" w:rsidRPr="002224E2">
        <w:rPr>
          <w:rFonts w:eastAsia="仿宋_GB2312"/>
          <w:b/>
          <w:sz w:val="28"/>
        </w:rPr>
        <w:t>公司</w:t>
      </w:r>
      <w:r>
        <w:rPr>
          <w:rFonts w:eastAsia="仿宋_GB2312"/>
          <w:b/>
          <w:sz w:val="28"/>
        </w:rPr>
        <w:t>或</w:t>
      </w:r>
      <w:r w:rsidR="00A26511">
        <w:rPr>
          <w:rFonts w:eastAsia="仿宋_GB2312"/>
          <w:b/>
          <w:sz w:val="28"/>
        </w:rPr>
        <w:t>合并非</w:t>
      </w:r>
      <w:r w:rsidR="00011ED5">
        <w:rPr>
          <w:rFonts w:eastAsia="仿宋_GB2312" w:hint="eastAsia"/>
          <w:b/>
          <w:sz w:val="28"/>
        </w:rPr>
        <w:t>成份</w:t>
      </w:r>
      <w:r w:rsidR="00DF7620" w:rsidRPr="002224E2">
        <w:rPr>
          <w:rFonts w:eastAsia="仿宋_GB2312"/>
          <w:b/>
          <w:sz w:val="28"/>
        </w:rPr>
        <w:t>公司</w:t>
      </w:r>
      <w:r w:rsidR="00864733" w:rsidRPr="002224E2">
        <w:rPr>
          <w:rFonts w:eastAsia="仿宋_GB2312"/>
          <w:b/>
          <w:sz w:val="28"/>
        </w:rPr>
        <w:t>：</w:t>
      </w:r>
      <w:r w:rsidR="00EB57E1" w:rsidRPr="002224E2">
        <w:rPr>
          <w:rFonts w:eastAsia="仿宋_GB2312"/>
          <w:sz w:val="28"/>
        </w:rPr>
        <w:t>合并后的新公司股票如果符合指数选样条件，则保留样本股资格，如果不符合指数选样条件，将尽快从指数中删除。</w:t>
      </w:r>
    </w:p>
    <w:p w:rsidR="00864733" w:rsidRPr="002224E2" w:rsidRDefault="00864733">
      <w:pPr>
        <w:numPr>
          <w:ilvl w:val="0"/>
          <w:numId w:val="4"/>
        </w:numPr>
        <w:spacing w:before="100" w:line="360" w:lineRule="auto"/>
        <w:rPr>
          <w:rFonts w:eastAsia="仿宋_GB2312"/>
          <w:sz w:val="28"/>
        </w:rPr>
      </w:pPr>
      <w:r w:rsidRPr="002224E2">
        <w:rPr>
          <w:rFonts w:eastAsia="仿宋_GB2312"/>
          <w:b/>
          <w:sz w:val="28"/>
        </w:rPr>
        <w:t>非</w:t>
      </w:r>
      <w:r w:rsidR="00011ED5">
        <w:rPr>
          <w:rFonts w:eastAsia="仿宋_GB2312" w:hint="eastAsia"/>
          <w:b/>
          <w:sz w:val="28"/>
        </w:rPr>
        <w:t>成份</w:t>
      </w:r>
      <w:r w:rsidRPr="002224E2">
        <w:rPr>
          <w:rFonts w:eastAsia="仿宋_GB2312"/>
          <w:b/>
          <w:sz w:val="28"/>
        </w:rPr>
        <w:t>公司合并</w:t>
      </w:r>
      <w:r w:rsidR="00011ED5">
        <w:rPr>
          <w:rFonts w:eastAsia="仿宋_GB2312" w:hint="eastAsia"/>
          <w:b/>
          <w:sz w:val="28"/>
        </w:rPr>
        <w:t>成份</w:t>
      </w:r>
      <w:r w:rsidRPr="002224E2">
        <w:rPr>
          <w:rFonts w:eastAsia="仿宋_GB2312"/>
          <w:b/>
          <w:sz w:val="28"/>
        </w:rPr>
        <w:t>公司：</w:t>
      </w:r>
      <w:r w:rsidR="00F84632" w:rsidRPr="002224E2">
        <w:rPr>
          <w:rFonts w:eastAsia="仿宋_GB2312"/>
          <w:sz w:val="28"/>
        </w:rPr>
        <w:t>一家非</w:t>
      </w:r>
      <w:r w:rsidR="00011ED5">
        <w:rPr>
          <w:rFonts w:eastAsia="仿宋_GB2312" w:hint="eastAsia"/>
          <w:sz w:val="28"/>
        </w:rPr>
        <w:t>成份</w:t>
      </w:r>
      <w:r w:rsidR="00F84632" w:rsidRPr="002224E2">
        <w:rPr>
          <w:rFonts w:eastAsia="仿宋_GB2312"/>
          <w:sz w:val="28"/>
        </w:rPr>
        <w:t>公司收购或接管另一</w:t>
      </w:r>
      <w:r w:rsidR="00A26511">
        <w:rPr>
          <w:rFonts w:eastAsia="仿宋_GB2312"/>
          <w:sz w:val="28"/>
        </w:rPr>
        <w:t>家</w:t>
      </w:r>
      <w:r w:rsidR="00011ED5">
        <w:rPr>
          <w:rFonts w:eastAsia="仿宋_GB2312" w:hint="eastAsia"/>
          <w:sz w:val="28"/>
        </w:rPr>
        <w:t>成份</w:t>
      </w:r>
      <w:r w:rsidR="00F84632" w:rsidRPr="002224E2">
        <w:rPr>
          <w:rFonts w:eastAsia="仿宋_GB2312"/>
          <w:sz w:val="28"/>
        </w:rPr>
        <w:t>公司时，如果合并后的新公司股票符合指数选样条件，则新公司股票成为指数样本；反之尽快从指数中删除。</w:t>
      </w:r>
    </w:p>
    <w:p w:rsidR="00864733" w:rsidRPr="002224E2" w:rsidRDefault="00864733">
      <w:pPr>
        <w:spacing w:before="100" w:line="360" w:lineRule="auto"/>
        <w:rPr>
          <w:rFonts w:eastAsia="仿宋_GB2312"/>
          <w:b/>
          <w:sz w:val="28"/>
        </w:rPr>
      </w:pPr>
      <w:r w:rsidRPr="002224E2">
        <w:rPr>
          <w:rFonts w:eastAsia="仿宋_GB2312"/>
          <w:b/>
          <w:sz w:val="28"/>
        </w:rPr>
        <w:t>7.</w:t>
      </w:r>
      <w:r w:rsidR="00727B6F" w:rsidRPr="002224E2">
        <w:rPr>
          <w:rFonts w:eastAsia="仿宋_GB2312"/>
          <w:b/>
          <w:sz w:val="28"/>
        </w:rPr>
        <w:t>2</w:t>
      </w:r>
      <w:r w:rsidRPr="002224E2">
        <w:rPr>
          <w:rFonts w:eastAsia="仿宋_GB2312"/>
          <w:b/>
          <w:sz w:val="28"/>
        </w:rPr>
        <w:t xml:space="preserve"> </w:t>
      </w:r>
      <w:r w:rsidRPr="002224E2">
        <w:rPr>
          <w:rFonts w:eastAsia="仿宋_GB2312"/>
          <w:b/>
          <w:sz w:val="28"/>
        </w:rPr>
        <w:t>分拆</w:t>
      </w:r>
    </w:p>
    <w:p w:rsidR="00864733" w:rsidRPr="002224E2" w:rsidRDefault="00864733">
      <w:pPr>
        <w:spacing w:before="100" w:line="360" w:lineRule="auto"/>
        <w:ind w:firstLineChars="200" w:firstLine="560"/>
        <w:rPr>
          <w:rFonts w:eastAsia="仿宋_GB2312"/>
          <w:sz w:val="28"/>
        </w:rPr>
      </w:pPr>
      <w:r w:rsidRPr="002224E2">
        <w:rPr>
          <w:rFonts w:eastAsia="仿宋_GB2312"/>
          <w:sz w:val="28"/>
        </w:rPr>
        <w:t>一家</w:t>
      </w:r>
      <w:r w:rsidR="00011ED5">
        <w:rPr>
          <w:rFonts w:eastAsia="仿宋_GB2312" w:hint="eastAsia"/>
          <w:sz w:val="28"/>
        </w:rPr>
        <w:t>成份</w:t>
      </w:r>
      <w:r w:rsidRPr="002224E2">
        <w:rPr>
          <w:rFonts w:eastAsia="仿宋_GB2312"/>
          <w:sz w:val="28"/>
        </w:rPr>
        <w:t>公司分拆为两家或多家公司，</w:t>
      </w:r>
      <w:r w:rsidR="00C70950" w:rsidRPr="002224E2">
        <w:rPr>
          <w:rFonts w:eastAsia="仿宋_GB2312"/>
          <w:sz w:val="28"/>
        </w:rPr>
        <w:t>分拆</w:t>
      </w:r>
      <w:r w:rsidR="00F8746C" w:rsidRPr="002224E2">
        <w:rPr>
          <w:rFonts w:eastAsia="仿宋_GB2312"/>
          <w:sz w:val="28"/>
        </w:rPr>
        <w:t>后形成的公司能否作为指数样本原则上需要视指数编制方案和这些公司的排名而定。</w:t>
      </w:r>
    </w:p>
    <w:p w:rsidR="00864733" w:rsidRPr="002224E2" w:rsidRDefault="00864733">
      <w:pPr>
        <w:spacing w:before="100" w:line="360" w:lineRule="auto"/>
        <w:rPr>
          <w:rFonts w:eastAsia="仿宋_GB2312"/>
          <w:b/>
          <w:sz w:val="28"/>
        </w:rPr>
      </w:pPr>
      <w:r w:rsidRPr="002224E2">
        <w:rPr>
          <w:rFonts w:eastAsia="仿宋_GB2312"/>
          <w:b/>
          <w:sz w:val="28"/>
        </w:rPr>
        <w:t>7.</w:t>
      </w:r>
      <w:r w:rsidR="00527A01" w:rsidRPr="002224E2">
        <w:rPr>
          <w:rFonts w:eastAsia="仿宋_GB2312"/>
          <w:b/>
          <w:sz w:val="28"/>
        </w:rPr>
        <w:t xml:space="preserve">3 </w:t>
      </w:r>
      <w:r w:rsidR="00B32598" w:rsidRPr="002224E2">
        <w:rPr>
          <w:rFonts w:eastAsia="仿宋_GB2312"/>
          <w:b/>
          <w:sz w:val="28"/>
        </w:rPr>
        <w:t>终止挂牌</w:t>
      </w:r>
    </w:p>
    <w:p w:rsidR="00864733" w:rsidRPr="002224E2" w:rsidRDefault="00A26511">
      <w:pPr>
        <w:spacing w:before="100" w:line="360" w:lineRule="auto"/>
        <w:ind w:firstLineChars="200" w:firstLine="560"/>
        <w:rPr>
          <w:rFonts w:eastAsia="仿宋_GB2312"/>
          <w:b/>
          <w:sz w:val="28"/>
        </w:rPr>
      </w:pPr>
      <w:r>
        <w:rPr>
          <w:rFonts w:eastAsia="仿宋_GB2312"/>
          <w:sz w:val="28"/>
        </w:rPr>
        <w:t>当</w:t>
      </w:r>
      <w:r w:rsidR="00555E41">
        <w:rPr>
          <w:rFonts w:eastAsia="仿宋_GB2312" w:hint="eastAsia"/>
          <w:sz w:val="28"/>
        </w:rPr>
        <w:t>成份</w:t>
      </w:r>
      <w:r w:rsidR="00864733" w:rsidRPr="002224E2">
        <w:rPr>
          <w:rFonts w:eastAsia="仿宋_GB2312"/>
          <w:sz w:val="28"/>
        </w:rPr>
        <w:t>公司</w:t>
      </w:r>
      <w:r w:rsidR="00C6202F" w:rsidRPr="002224E2">
        <w:rPr>
          <w:rFonts w:eastAsia="仿宋_GB2312"/>
          <w:sz w:val="28"/>
        </w:rPr>
        <w:t>终止挂牌</w:t>
      </w:r>
      <w:r w:rsidR="00864733" w:rsidRPr="002224E2">
        <w:rPr>
          <w:rFonts w:eastAsia="仿宋_GB2312"/>
          <w:sz w:val="28"/>
        </w:rPr>
        <w:t>时，将其从指数样本中剔除</w:t>
      </w:r>
      <w:r w:rsidR="00217957" w:rsidRPr="002224E2">
        <w:rPr>
          <w:rFonts w:eastAsia="仿宋_GB2312"/>
          <w:sz w:val="28"/>
        </w:rPr>
        <w:t>。</w:t>
      </w:r>
    </w:p>
    <w:p w:rsidR="00864733" w:rsidRPr="002224E2" w:rsidRDefault="00864733">
      <w:pPr>
        <w:spacing w:before="100" w:line="360" w:lineRule="auto"/>
        <w:rPr>
          <w:rFonts w:eastAsia="仿宋_GB2312"/>
          <w:b/>
          <w:sz w:val="28"/>
        </w:rPr>
      </w:pPr>
      <w:r w:rsidRPr="002224E2">
        <w:rPr>
          <w:rFonts w:eastAsia="仿宋_GB2312"/>
          <w:b/>
          <w:sz w:val="28"/>
        </w:rPr>
        <w:t>7.</w:t>
      </w:r>
      <w:r w:rsidR="00527A01" w:rsidRPr="002224E2">
        <w:rPr>
          <w:rFonts w:eastAsia="仿宋_GB2312"/>
          <w:b/>
          <w:sz w:val="28"/>
        </w:rPr>
        <w:t xml:space="preserve">4 </w:t>
      </w:r>
      <w:r w:rsidRPr="002224E2">
        <w:rPr>
          <w:rFonts w:eastAsia="仿宋_GB2312"/>
          <w:b/>
          <w:sz w:val="28"/>
        </w:rPr>
        <w:t>破产</w:t>
      </w:r>
    </w:p>
    <w:p w:rsidR="00D1336E" w:rsidRDefault="00864733" w:rsidP="00727B6F">
      <w:pPr>
        <w:spacing w:before="100" w:line="360" w:lineRule="auto"/>
        <w:ind w:firstLineChars="200" w:firstLine="560"/>
        <w:rPr>
          <w:rFonts w:eastAsia="仿宋_GB2312"/>
          <w:sz w:val="28"/>
        </w:rPr>
      </w:pPr>
      <w:r w:rsidRPr="002224E2">
        <w:rPr>
          <w:rFonts w:eastAsia="仿宋_GB2312"/>
          <w:sz w:val="28"/>
        </w:rPr>
        <w:t>如果</w:t>
      </w:r>
      <w:r w:rsidR="00555E41">
        <w:rPr>
          <w:rFonts w:eastAsia="仿宋_GB2312" w:hint="eastAsia"/>
          <w:sz w:val="28"/>
        </w:rPr>
        <w:t>成份</w:t>
      </w:r>
      <w:r w:rsidRPr="002224E2">
        <w:rPr>
          <w:rFonts w:eastAsia="仿宋_GB2312"/>
          <w:sz w:val="28"/>
        </w:rPr>
        <w:t>公司申请破产或被判令破产时，将其从指数样本中剔除。</w:t>
      </w:r>
    </w:p>
    <w:p w:rsidR="00BC3753" w:rsidRPr="002224E2" w:rsidRDefault="00BC3753" w:rsidP="00BC3753">
      <w:pPr>
        <w:spacing w:before="100" w:line="360" w:lineRule="auto"/>
        <w:rPr>
          <w:rFonts w:eastAsia="仿宋_GB2312"/>
          <w:b/>
          <w:sz w:val="28"/>
        </w:rPr>
      </w:pPr>
      <w:r w:rsidRPr="002224E2">
        <w:rPr>
          <w:rFonts w:eastAsia="仿宋_GB2312"/>
          <w:b/>
          <w:sz w:val="28"/>
        </w:rPr>
        <w:t>7.</w:t>
      </w:r>
      <w:r>
        <w:rPr>
          <w:rFonts w:eastAsia="仿宋_GB2312"/>
          <w:b/>
          <w:sz w:val="28"/>
        </w:rPr>
        <w:t>5</w:t>
      </w:r>
      <w:r w:rsidRPr="002224E2">
        <w:rPr>
          <w:rFonts w:eastAsia="仿宋_GB2312"/>
          <w:b/>
          <w:sz w:val="28"/>
        </w:rPr>
        <w:t xml:space="preserve"> </w:t>
      </w:r>
      <w:r>
        <w:rPr>
          <w:rFonts w:eastAsia="仿宋_GB2312" w:hint="eastAsia"/>
          <w:b/>
          <w:sz w:val="28"/>
        </w:rPr>
        <w:t>精选层</w:t>
      </w:r>
      <w:r w:rsidR="0010589A">
        <w:rPr>
          <w:rFonts w:eastAsia="仿宋_GB2312" w:hint="eastAsia"/>
          <w:b/>
          <w:sz w:val="28"/>
        </w:rPr>
        <w:t>挂牌</w:t>
      </w:r>
    </w:p>
    <w:p w:rsidR="00D21BAE" w:rsidRPr="00C95B04" w:rsidRDefault="00BC3753" w:rsidP="00FA2106">
      <w:pPr>
        <w:spacing w:before="100" w:line="360" w:lineRule="auto"/>
        <w:ind w:firstLineChars="200" w:firstLine="560"/>
        <w:rPr>
          <w:rFonts w:eastAsia="仿宋_GB2312" w:hint="eastAsia"/>
          <w:sz w:val="28"/>
        </w:rPr>
      </w:pPr>
      <w:r>
        <w:rPr>
          <w:rFonts w:eastAsia="仿宋_GB2312"/>
          <w:sz w:val="28"/>
        </w:rPr>
        <w:t>如果成份公司申请精选层挂牌</w:t>
      </w:r>
      <w:r>
        <w:rPr>
          <w:rFonts w:eastAsia="仿宋_GB2312" w:hint="eastAsia"/>
          <w:sz w:val="28"/>
        </w:rPr>
        <w:t>，</w:t>
      </w:r>
      <w:r w:rsidR="00FD131E">
        <w:rPr>
          <w:rFonts w:eastAsia="仿宋_GB2312" w:hint="eastAsia"/>
          <w:sz w:val="28"/>
        </w:rPr>
        <w:t>以</w:t>
      </w:r>
      <w:r w:rsidR="005F61B4">
        <w:rPr>
          <w:rFonts w:eastAsia="仿宋_GB2312" w:hint="eastAsia"/>
          <w:sz w:val="28"/>
        </w:rPr>
        <w:t>进入精选层</w:t>
      </w:r>
      <w:r w:rsidR="00FD131E">
        <w:rPr>
          <w:rFonts w:eastAsia="仿宋_GB2312" w:hint="eastAsia"/>
          <w:sz w:val="28"/>
        </w:rPr>
        <w:t>挂牌交易为节点</w:t>
      </w:r>
      <w:r w:rsidR="005F61B4">
        <w:rPr>
          <w:rFonts w:eastAsia="仿宋_GB2312" w:hint="eastAsia"/>
          <w:sz w:val="28"/>
        </w:rPr>
        <w:t>将其从指数样本中剔除</w:t>
      </w:r>
      <w:r w:rsidR="0010589A">
        <w:rPr>
          <w:rFonts w:eastAsia="仿宋_GB2312" w:hint="eastAsia"/>
          <w:sz w:val="28"/>
        </w:rPr>
        <w:t>。</w:t>
      </w:r>
    </w:p>
    <w:p w:rsidR="00864733" w:rsidRPr="002224E2" w:rsidRDefault="00D1336E" w:rsidP="002B6EBF">
      <w:pPr>
        <w:pStyle w:val="2"/>
        <w:numPr>
          <w:ilvl w:val="0"/>
          <w:numId w:val="1"/>
        </w:numPr>
        <w:spacing w:before="468" w:after="0" w:line="360" w:lineRule="auto"/>
        <w:rPr>
          <w:rFonts w:ascii="Times New Roman" w:hAnsi="Times New Roman"/>
        </w:rPr>
      </w:pPr>
      <w:bookmarkStart w:id="10" w:name="_Toc416265743"/>
      <w:r w:rsidRPr="002224E2">
        <w:rPr>
          <w:rFonts w:ascii="Times New Roman" w:hAnsi="Times New Roman"/>
        </w:rPr>
        <w:t>样本股股本维护</w:t>
      </w:r>
      <w:bookmarkEnd w:id="10"/>
    </w:p>
    <w:p w:rsidR="00864733" w:rsidRPr="002224E2" w:rsidRDefault="00864733">
      <w:pPr>
        <w:spacing w:before="100" w:line="360" w:lineRule="auto"/>
        <w:ind w:firstLineChars="200" w:firstLine="560"/>
        <w:rPr>
          <w:rFonts w:eastAsia="仿宋_GB2312"/>
          <w:sz w:val="28"/>
        </w:rPr>
      </w:pPr>
      <w:r w:rsidRPr="002224E2">
        <w:rPr>
          <w:rFonts w:eastAsia="仿宋_GB2312"/>
          <w:sz w:val="28"/>
        </w:rPr>
        <w:t>为确保指数能够及时反映相关股票的交易状况，按照以下规则对</w:t>
      </w:r>
      <w:r w:rsidR="00D61AA9" w:rsidRPr="002224E2">
        <w:rPr>
          <w:rFonts w:eastAsia="仿宋_GB2312"/>
          <w:sz w:val="28"/>
        </w:rPr>
        <w:t>指数</w:t>
      </w:r>
      <w:r w:rsidRPr="002224E2">
        <w:rPr>
          <w:rFonts w:eastAsia="仿宋_GB2312"/>
          <w:sz w:val="28"/>
        </w:rPr>
        <w:t>样本股股本进行维护：</w:t>
      </w:r>
    </w:p>
    <w:p w:rsidR="005D536D" w:rsidRPr="002224E2" w:rsidRDefault="00864733">
      <w:pPr>
        <w:numPr>
          <w:ilvl w:val="0"/>
          <w:numId w:val="4"/>
        </w:numPr>
        <w:spacing w:before="100" w:line="360" w:lineRule="auto"/>
        <w:rPr>
          <w:rFonts w:eastAsia="仿宋_GB2312"/>
          <w:sz w:val="28"/>
        </w:rPr>
      </w:pPr>
      <w:r w:rsidRPr="002224E2">
        <w:rPr>
          <w:rFonts w:eastAsia="仿宋_GB2312"/>
          <w:sz w:val="28"/>
        </w:rPr>
        <w:t>根据</w:t>
      </w:r>
      <w:r w:rsidR="007C3B18" w:rsidRPr="002224E2">
        <w:rPr>
          <w:rFonts w:eastAsia="仿宋_GB2312"/>
          <w:sz w:val="28"/>
        </w:rPr>
        <w:t>挂牌</w:t>
      </w:r>
      <w:r w:rsidRPr="002224E2">
        <w:rPr>
          <w:rFonts w:eastAsia="仿宋_GB2312"/>
          <w:sz w:val="28"/>
        </w:rPr>
        <w:t>公司公告</w:t>
      </w:r>
      <w:r w:rsidR="0030360C" w:rsidRPr="002224E2">
        <w:rPr>
          <w:rFonts w:eastAsia="仿宋_GB2312"/>
          <w:sz w:val="28"/>
        </w:rPr>
        <w:t>等公开信息</w:t>
      </w:r>
      <w:r w:rsidRPr="002224E2">
        <w:rPr>
          <w:rFonts w:eastAsia="仿宋_GB2312"/>
          <w:sz w:val="28"/>
        </w:rPr>
        <w:t>对股本进行维护</w:t>
      </w:r>
      <w:r w:rsidR="00AB79A0" w:rsidRPr="002224E2">
        <w:rPr>
          <w:rFonts w:eastAsia="仿宋_GB2312"/>
          <w:sz w:val="28"/>
        </w:rPr>
        <w:t>。</w:t>
      </w:r>
    </w:p>
    <w:p w:rsidR="00155A85" w:rsidRPr="002224E2" w:rsidRDefault="00641AC8" w:rsidP="005F69C7">
      <w:pPr>
        <w:numPr>
          <w:ilvl w:val="0"/>
          <w:numId w:val="4"/>
        </w:numPr>
        <w:spacing w:before="100" w:line="360" w:lineRule="auto"/>
        <w:rPr>
          <w:rFonts w:eastAsia="仿宋_GB2312"/>
          <w:sz w:val="28"/>
        </w:rPr>
      </w:pPr>
      <w:r w:rsidRPr="002224E2">
        <w:rPr>
          <w:rFonts w:eastAsia="仿宋_GB2312"/>
          <w:sz w:val="28"/>
        </w:rPr>
        <w:t>根</w:t>
      </w:r>
      <w:r w:rsidR="00155A85" w:rsidRPr="002224E2">
        <w:rPr>
          <w:rFonts w:eastAsia="仿宋_GB2312"/>
          <w:sz w:val="28"/>
        </w:rPr>
        <w:t>据公司事件类型的不同对股本分别进行</w:t>
      </w:r>
      <w:r w:rsidRPr="002224E2">
        <w:rPr>
          <w:rFonts w:eastAsia="仿宋_GB2312"/>
          <w:sz w:val="28"/>
        </w:rPr>
        <w:t>临时</w:t>
      </w:r>
      <w:r w:rsidR="00155A85" w:rsidRPr="002224E2">
        <w:rPr>
          <w:rFonts w:eastAsia="仿宋_GB2312"/>
          <w:sz w:val="28"/>
        </w:rPr>
        <w:t>或集中调整，具体为：</w:t>
      </w:r>
    </w:p>
    <w:p w:rsidR="00155A85" w:rsidRPr="002224E2" w:rsidRDefault="00D82D5A" w:rsidP="005F69C7">
      <w:pPr>
        <w:pStyle w:val="aa"/>
        <w:numPr>
          <w:ilvl w:val="1"/>
          <w:numId w:val="5"/>
        </w:numPr>
        <w:tabs>
          <w:tab w:val="left" w:pos="1264"/>
        </w:tabs>
        <w:spacing w:before="100" w:line="360" w:lineRule="auto"/>
        <w:ind w:firstLineChars="0"/>
        <w:rPr>
          <w:rFonts w:ascii="Times New Roman"/>
        </w:rPr>
      </w:pPr>
      <w:r w:rsidRPr="002224E2">
        <w:rPr>
          <w:rFonts w:ascii="Times New Roman"/>
        </w:rPr>
        <w:t>对</w:t>
      </w:r>
      <w:r w:rsidR="00155A85" w:rsidRPr="002224E2">
        <w:rPr>
          <w:rFonts w:ascii="Times New Roman"/>
        </w:rPr>
        <w:t>送股</w:t>
      </w:r>
      <w:r w:rsidR="005A104A" w:rsidRPr="002224E2">
        <w:rPr>
          <w:rFonts w:ascii="Times New Roman"/>
        </w:rPr>
        <w:t>、拆股、缩股</w:t>
      </w:r>
      <w:r w:rsidR="00155A85" w:rsidRPr="002224E2">
        <w:rPr>
          <w:rFonts w:ascii="Times New Roman"/>
        </w:rPr>
        <w:t>导致的样本股股份变动，于除权日实施；</w:t>
      </w:r>
    </w:p>
    <w:p w:rsidR="00155A85" w:rsidRPr="002224E2" w:rsidRDefault="00155A85" w:rsidP="005F69C7">
      <w:pPr>
        <w:pStyle w:val="aa"/>
        <w:numPr>
          <w:ilvl w:val="1"/>
          <w:numId w:val="5"/>
        </w:numPr>
        <w:tabs>
          <w:tab w:val="left" w:pos="1264"/>
        </w:tabs>
        <w:spacing w:before="100" w:line="360" w:lineRule="auto"/>
        <w:ind w:firstLineChars="0"/>
        <w:rPr>
          <w:rFonts w:ascii="Times New Roman"/>
        </w:rPr>
      </w:pPr>
      <w:r w:rsidRPr="002224E2">
        <w:rPr>
          <w:rFonts w:ascii="Times New Roman"/>
        </w:rPr>
        <w:t>对其他公司事件</w:t>
      </w:r>
      <w:r w:rsidR="001A7B5A" w:rsidRPr="002224E2">
        <w:rPr>
          <w:rFonts w:ascii="Times New Roman"/>
          <w:lang w:eastAsia="zh-CN"/>
        </w:rPr>
        <w:t>（</w:t>
      </w:r>
      <w:r w:rsidRPr="002224E2">
        <w:rPr>
          <w:rFonts w:ascii="Times New Roman"/>
        </w:rPr>
        <w:t>如增发</w:t>
      </w:r>
      <w:r w:rsidR="0078351A" w:rsidRPr="002224E2">
        <w:rPr>
          <w:rFonts w:ascii="Times New Roman"/>
          <w:lang w:eastAsia="zh-CN"/>
        </w:rPr>
        <w:t>、优先股转股等</w:t>
      </w:r>
      <w:r w:rsidR="001A7B5A" w:rsidRPr="002224E2">
        <w:rPr>
          <w:rFonts w:ascii="Times New Roman"/>
          <w:lang w:eastAsia="zh-CN"/>
        </w:rPr>
        <w:t>）</w:t>
      </w:r>
      <w:r w:rsidRPr="002224E2">
        <w:rPr>
          <w:rFonts w:ascii="Times New Roman"/>
        </w:rPr>
        <w:t>按比例分情况进行临时或定期调整：当</w:t>
      </w:r>
      <w:r w:rsidR="00723937" w:rsidRPr="002224E2">
        <w:rPr>
          <w:rFonts w:ascii="Times New Roman"/>
          <w:lang w:eastAsia="zh-CN"/>
        </w:rPr>
        <w:t>总</w:t>
      </w:r>
      <w:r w:rsidRPr="002224E2">
        <w:rPr>
          <w:rFonts w:ascii="Times New Roman"/>
        </w:rPr>
        <w:t>股本变动累计达到</w:t>
      </w:r>
      <w:r w:rsidRPr="002224E2">
        <w:rPr>
          <w:rFonts w:ascii="Times New Roman"/>
        </w:rPr>
        <w:t>5%</w:t>
      </w:r>
      <w:r w:rsidRPr="002224E2">
        <w:rPr>
          <w:rFonts w:ascii="Times New Roman"/>
        </w:rPr>
        <w:t>以上时对其进行临时调整；当</w:t>
      </w:r>
      <w:r w:rsidR="00AD6660" w:rsidRPr="002224E2">
        <w:rPr>
          <w:rFonts w:ascii="Times New Roman"/>
          <w:lang w:eastAsia="zh-CN"/>
        </w:rPr>
        <w:t>总</w:t>
      </w:r>
      <w:r w:rsidRPr="002224E2">
        <w:rPr>
          <w:rFonts w:ascii="Times New Roman"/>
        </w:rPr>
        <w:t>股本变动累计未达到</w:t>
      </w:r>
      <w:r w:rsidRPr="002224E2">
        <w:rPr>
          <w:rFonts w:ascii="Times New Roman"/>
        </w:rPr>
        <w:t>5%</w:t>
      </w:r>
      <w:r w:rsidRPr="002224E2">
        <w:rPr>
          <w:rFonts w:ascii="Times New Roman"/>
        </w:rPr>
        <w:t>时对其进行定期调整。</w:t>
      </w:r>
    </w:p>
    <w:p w:rsidR="00301BF2" w:rsidRPr="002224E2" w:rsidRDefault="00D26434" w:rsidP="008C08AE">
      <w:pPr>
        <w:numPr>
          <w:ilvl w:val="0"/>
          <w:numId w:val="4"/>
        </w:numPr>
        <w:spacing w:before="100" w:line="360" w:lineRule="auto"/>
        <w:rPr>
          <w:rFonts w:eastAsia="仿宋_GB2312"/>
          <w:sz w:val="28"/>
        </w:rPr>
      </w:pPr>
      <w:r w:rsidRPr="002224E2">
        <w:rPr>
          <w:rFonts w:eastAsia="仿宋_GB2312"/>
          <w:sz w:val="28"/>
        </w:rPr>
        <w:t>股本临时调整生效日一般与引起</w:t>
      </w:r>
      <w:r w:rsidR="00C943E9" w:rsidRPr="002224E2">
        <w:rPr>
          <w:rFonts w:eastAsia="仿宋_GB2312"/>
          <w:sz w:val="28"/>
        </w:rPr>
        <w:t>总</w:t>
      </w:r>
      <w:r w:rsidRPr="002224E2">
        <w:rPr>
          <w:rFonts w:eastAsia="仿宋_GB2312"/>
          <w:sz w:val="28"/>
        </w:rPr>
        <w:t>股本累计变动达到</w:t>
      </w:r>
      <w:r w:rsidRPr="002224E2">
        <w:rPr>
          <w:rFonts w:eastAsia="仿宋_GB2312"/>
          <w:sz w:val="28"/>
        </w:rPr>
        <w:t>5%</w:t>
      </w:r>
      <w:r w:rsidRPr="002224E2">
        <w:rPr>
          <w:rFonts w:eastAsia="仿宋_GB2312"/>
          <w:sz w:val="28"/>
        </w:rPr>
        <w:t>以上的</w:t>
      </w:r>
      <w:r w:rsidR="008B43EC" w:rsidRPr="002224E2">
        <w:rPr>
          <w:rFonts w:eastAsia="仿宋_GB2312"/>
          <w:sz w:val="28"/>
        </w:rPr>
        <w:t>挂牌</w:t>
      </w:r>
      <w:r w:rsidRPr="002224E2">
        <w:rPr>
          <w:rFonts w:eastAsia="仿宋_GB2312"/>
          <w:sz w:val="28"/>
        </w:rPr>
        <w:t>公司公告所标明的生效日一致，如果</w:t>
      </w:r>
      <w:r w:rsidR="00C00D4C" w:rsidRPr="002224E2">
        <w:rPr>
          <w:rFonts w:eastAsia="仿宋_GB2312"/>
          <w:sz w:val="28"/>
        </w:rPr>
        <w:t>挂牌</w:t>
      </w:r>
      <w:r w:rsidRPr="002224E2">
        <w:rPr>
          <w:rFonts w:eastAsia="仿宋_GB2312"/>
          <w:sz w:val="28"/>
        </w:rPr>
        <w:t>公司公告日晚于生效日，则公告日的下一个</w:t>
      </w:r>
      <w:r w:rsidR="00E1150D">
        <w:rPr>
          <w:rFonts w:eastAsia="仿宋_GB2312" w:hint="eastAsia"/>
          <w:sz w:val="28"/>
        </w:rPr>
        <w:t>交易</w:t>
      </w:r>
      <w:r w:rsidRPr="002224E2">
        <w:rPr>
          <w:rFonts w:eastAsia="仿宋_GB2312"/>
          <w:sz w:val="28"/>
        </w:rPr>
        <w:t>日为股本调整生效日</w:t>
      </w:r>
      <w:r w:rsidR="008C08AE" w:rsidRPr="002224E2">
        <w:rPr>
          <w:rFonts w:eastAsia="仿宋_GB2312"/>
          <w:sz w:val="28"/>
        </w:rPr>
        <w:t>。当临时调整阀值触发时，将在</w:t>
      </w:r>
      <w:r w:rsidR="00301BF2" w:rsidRPr="002224E2">
        <w:rPr>
          <w:rFonts w:eastAsia="仿宋_GB2312"/>
          <w:sz w:val="28"/>
        </w:rPr>
        <w:t>收盘后</w:t>
      </w:r>
      <w:r w:rsidR="008C08AE" w:rsidRPr="002224E2">
        <w:rPr>
          <w:rFonts w:eastAsia="仿宋_GB2312"/>
          <w:sz w:val="28"/>
        </w:rPr>
        <w:t>的</w:t>
      </w:r>
      <w:r w:rsidR="00301BF2" w:rsidRPr="002224E2">
        <w:rPr>
          <w:rFonts w:eastAsia="仿宋_GB2312"/>
          <w:sz w:val="28"/>
        </w:rPr>
        <w:t>公司事件</w:t>
      </w:r>
      <w:r w:rsidR="00CF2390" w:rsidRPr="002224E2">
        <w:rPr>
          <w:rFonts w:eastAsia="仿宋_GB2312"/>
          <w:sz w:val="28"/>
        </w:rPr>
        <w:t>文件中做</w:t>
      </w:r>
      <w:r w:rsidR="008C08AE" w:rsidRPr="002224E2">
        <w:rPr>
          <w:rFonts w:eastAsia="仿宋_GB2312"/>
          <w:sz w:val="28"/>
        </w:rPr>
        <w:t>出</w:t>
      </w:r>
      <w:r w:rsidR="00301BF2" w:rsidRPr="002224E2">
        <w:rPr>
          <w:rFonts w:eastAsia="仿宋_GB2312"/>
          <w:sz w:val="28"/>
        </w:rPr>
        <w:t>提示</w:t>
      </w:r>
      <w:r w:rsidR="008C08AE" w:rsidRPr="002224E2">
        <w:rPr>
          <w:rFonts w:eastAsia="仿宋_GB2312"/>
          <w:sz w:val="28"/>
        </w:rPr>
        <w:t>，</w:t>
      </w:r>
      <w:r w:rsidR="00301BF2" w:rsidRPr="002224E2">
        <w:rPr>
          <w:rFonts w:eastAsia="仿宋_GB2312"/>
          <w:sz w:val="28"/>
        </w:rPr>
        <w:t>以供指数用户参考。</w:t>
      </w:r>
    </w:p>
    <w:p w:rsidR="00864733" w:rsidRPr="002224E2" w:rsidRDefault="00864733" w:rsidP="00B07477">
      <w:pPr>
        <w:pStyle w:val="2"/>
        <w:numPr>
          <w:ilvl w:val="0"/>
          <w:numId w:val="1"/>
        </w:numPr>
        <w:spacing w:before="468" w:after="0" w:line="360" w:lineRule="auto"/>
        <w:rPr>
          <w:rFonts w:ascii="Times New Roman" w:hAnsi="Times New Roman"/>
        </w:rPr>
      </w:pPr>
      <w:bookmarkStart w:id="11" w:name="_Toc145754986"/>
      <w:bookmarkStart w:id="12" w:name="_Toc416265744"/>
      <w:r w:rsidRPr="002224E2">
        <w:rPr>
          <w:rFonts w:ascii="Times New Roman" w:hAnsi="Times New Roman"/>
        </w:rPr>
        <w:t>信息披露</w:t>
      </w:r>
      <w:bookmarkEnd w:id="11"/>
      <w:bookmarkEnd w:id="12"/>
    </w:p>
    <w:p w:rsidR="00864733" w:rsidRPr="002224E2" w:rsidRDefault="00864733">
      <w:pPr>
        <w:spacing w:before="156" w:line="360" w:lineRule="auto"/>
        <w:ind w:firstLineChars="200" w:firstLine="560"/>
        <w:rPr>
          <w:rFonts w:eastAsia="仿宋_GB2312"/>
          <w:sz w:val="28"/>
        </w:rPr>
      </w:pPr>
      <w:r w:rsidRPr="002224E2">
        <w:rPr>
          <w:rFonts w:eastAsia="仿宋_GB2312"/>
          <w:sz w:val="28"/>
        </w:rPr>
        <w:t>为保证指数的客观性、中立性和权威性，建立严格的信息披露制度，确保指数的透明、公开和公平。</w:t>
      </w:r>
    </w:p>
    <w:p w:rsidR="00864733" w:rsidRPr="002224E2" w:rsidRDefault="00864733">
      <w:pPr>
        <w:numPr>
          <w:ilvl w:val="0"/>
          <w:numId w:val="6"/>
        </w:numPr>
        <w:spacing w:before="100" w:line="360" w:lineRule="auto"/>
        <w:rPr>
          <w:rFonts w:eastAsia="仿宋_GB2312"/>
          <w:sz w:val="28"/>
        </w:rPr>
      </w:pPr>
      <w:r w:rsidRPr="002224E2">
        <w:rPr>
          <w:rFonts w:eastAsia="仿宋_GB2312"/>
          <w:sz w:val="28"/>
        </w:rPr>
        <w:t>任何信息在公开披露之前，任何人包括</w:t>
      </w:r>
      <w:r w:rsidR="001E5E46" w:rsidRPr="002224E2">
        <w:rPr>
          <w:rFonts w:eastAsia="仿宋_GB2312"/>
          <w:sz w:val="28"/>
        </w:rPr>
        <w:t>工作</w:t>
      </w:r>
      <w:r w:rsidRPr="002224E2">
        <w:rPr>
          <w:rFonts w:eastAsia="仿宋_GB2312"/>
          <w:sz w:val="28"/>
        </w:rPr>
        <w:t>人员不得私自向外界公开，不得私自接受媒体采访。</w:t>
      </w:r>
    </w:p>
    <w:p w:rsidR="00864733" w:rsidRPr="002224E2" w:rsidRDefault="00864733">
      <w:pPr>
        <w:numPr>
          <w:ilvl w:val="0"/>
          <w:numId w:val="6"/>
        </w:numPr>
        <w:spacing w:before="100" w:line="360" w:lineRule="auto"/>
        <w:rPr>
          <w:rFonts w:eastAsia="仿宋_GB2312"/>
          <w:sz w:val="28"/>
        </w:rPr>
      </w:pPr>
      <w:r w:rsidRPr="002224E2">
        <w:rPr>
          <w:rFonts w:eastAsia="仿宋_GB2312"/>
          <w:sz w:val="28"/>
        </w:rPr>
        <w:t>信息披露的媒体包括但不限于</w:t>
      </w:r>
      <w:r w:rsidR="002B6EBF" w:rsidRPr="002224E2">
        <w:rPr>
          <w:rFonts w:eastAsia="仿宋_GB2312"/>
          <w:sz w:val="28"/>
        </w:rPr>
        <w:t>全国中小企业股份转让系统</w:t>
      </w:r>
      <w:r w:rsidR="00FC418B" w:rsidRPr="002224E2">
        <w:rPr>
          <w:rFonts w:eastAsia="仿宋_GB2312"/>
          <w:sz w:val="28"/>
        </w:rPr>
        <w:t>官方</w:t>
      </w:r>
      <w:r w:rsidR="004B0455" w:rsidRPr="002224E2">
        <w:rPr>
          <w:rFonts w:eastAsia="仿宋_GB2312"/>
          <w:sz w:val="28"/>
        </w:rPr>
        <w:t>网站</w:t>
      </w:r>
      <w:r w:rsidRPr="002224E2">
        <w:rPr>
          <w:rFonts w:eastAsia="仿宋_GB2312"/>
          <w:sz w:val="28"/>
        </w:rPr>
        <w:t>和中证指数有限公司网站及其他。</w:t>
      </w:r>
    </w:p>
    <w:p w:rsidR="006B7899" w:rsidRPr="002224E2" w:rsidRDefault="00864733" w:rsidP="00B8263C">
      <w:pPr>
        <w:ind w:firstLineChars="200" w:firstLine="560"/>
        <w:rPr>
          <w:rFonts w:eastAsia="仿宋_GB2312"/>
          <w:sz w:val="28"/>
        </w:rPr>
      </w:pPr>
      <w:r w:rsidRPr="002224E2">
        <w:rPr>
          <w:rFonts w:eastAsia="仿宋_GB2312"/>
          <w:sz w:val="28"/>
        </w:rPr>
        <w:t>样本股的定期审核结果一般提前</w:t>
      </w:r>
      <w:r w:rsidR="00BD1FE7" w:rsidRPr="002224E2">
        <w:rPr>
          <w:rFonts w:eastAsia="仿宋_GB2312"/>
          <w:sz w:val="28"/>
        </w:rPr>
        <w:t>一</w:t>
      </w:r>
      <w:r w:rsidRPr="002224E2">
        <w:rPr>
          <w:rFonts w:eastAsia="仿宋_GB2312"/>
          <w:sz w:val="28"/>
        </w:rPr>
        <w:t>周公布；样本股</w:t>
      </w:r>
      <w:r w:rsidR="00603D0E" w:rsidRPr="002224E2">
        <w:rPr>
          <w:rFonts w:eastAsia="仿宋_GB2312"/>
          <w:sz w:val="28"/>
        </w:rPr>
        <w:t>临时</w:t>
      </w:r>
      <w:r w:rsidRPr="002224E2">
        <w:rPr>
          <w:rFonts w:eastAsia="仿宋_GB2312"/>
          <w:sz w:val="28"/>
        </w:rPr>
        <w:t>调整方案尽可能提前公布；指数编制和维护规则的重大调整一般提前两周公布。</w:t>
      </w:r>
    </w:p>
    <w:p w:rsidR="00A77DFB" w:rsidRPr="002224E2" w:rsidRDefault="000F7F25" w:rsidP="002224E2">
      <w:pPr>
        <w:pStyle w:val="2"/>
        <w:spacing w:before="0" w:after="0" w:line="360" w:lineRule="auto"/>
        <w:rPr>
          <w:rFonts w:ascii="Times New Roman" w:hAnsi="Times New Roman"/>
        </w:rPr>
      </w:pPr>
      <w:r w:rsidRPr="002224E2">
        <w:rPr>
          <w:rFonts w:ascii="Times New Roman" w:eastAsia="仿宋_GB2312" w:hAnsi="Times New Roman"/>
          <w:b w:val="0"/>
          <w:sz w:val="28"/>
          <w:lang w:val="en-US" w:eastAsia="zh-CN"/>
        </w:rPr>
        <w:br w:type="page"/>
      </w:r>
      <w:bookmarkStart w:id="13" w:name="_Toc416265745"/>
      <w:r w:rsidR="00A77DFB" w:rsidRPr="002224E2">
        <w:rPr>
          <w:rFonts w:ascii="Times New Roman" w:hAnsi="Times New Roman"/>
        </w:rPr>
        <w:t>附录</w:t>
      </w:r>
      <w:r w:rsidR="00A77DFB" w:rsidRPr="002224E2">
        <w:rPr>
          <w:rFonts w:ascii="Times New Roman" w:hAnsi="Times New Roman"/>
        </w:rPr>
        <w:t>A</w:t>
      </w:r>
      <w:r w:rsidR="00A77DFB" w:rsidRPr="002224E2">
        <w:rPr>
          <w:rFonts w:ascii="Times New Roman" w:hAnsi="Times New Roman"/>
        </w:rPr>
        <w:t>：名词解释</w:t>
      </w:r>
      <w:bookmarkEnd w:id="13"/>
    </w:p>
    <w:p w:rsidR="00F132F3" w:rsidRPr="002224E2" w:rsidRDefault="00F132F3" w:rsidP="002224E2">
      <w:pPr>
        <w:numPr>
          <w:ilvl w:val="0"/>
          <w:numId w:val="9"/>
        </w:numPr>
        <w:spacing w:line="360" w:lineRule="auto"/>
        <w:rPr>
          <w:rFonts w:eastAsia="仿宋_GB2312"/>
          <w:sz w:val="28"/>
        </w:rPr>
      </w:pPr>
      <w:r w:rsidRPr="002224E2">
        <w:rPr>
          <w:rFonts w:eastAsia="仿宋_GB2312"/>
          <w:sz w:val="28"/>
        </w:rPr>
        <w:t>全国中小企业股份转让系统</w:t>
      </w:r>
      <w:r w:rsidRPr="002224E2">
        <w:rPr>
          <w:rFonts w:eastAsia="仿宋_GB2312"/>
          <w:sz w:val="28"/>
        </w:rPr>
        <w:t xml:space="preserve"> –</w:t>
      </w:r>
      <w:r w:rsidRPr="002224E2">
        <w:rPr>
          <w:rFonts w:eastAsia="仿宋_GB2312"/>
          <w:sz w:val="28"/>
        </w:rPr>
        <w:t>（俗称</w:t>
      </w:r>
      <w:r w:rsidRPr="002224E2">
        <w:rPr>
          <w:rFonts w:eastAsia="仿宋_GB2312"/>
          <w:sz w:val="28"/>
        </w:rPr>
        <w:t>“</w:t>
      </w:r>
      <w:r w:rsidRPr="002224E2">
        <w:rPr>
          <w:rFonts w:eastAsia="仿宋_GB2312"/>
          <w:sz w:val="28"/>
        </w:rPr>
        <w:t>新三板</w:t>
      </w:r>
      <w:r w:rsidRPr="002224E2">
        <w:rPr>
          <w:rFonts w:eastAsia="仿宋_GB2312"/>
          <w:sz w:val="28"/>
        </w:rPr>
        <w:t>”</w:t>
      </w:r>
      <w:r w:rsidRPr="002224E2">
        <w:rPr>
          <w:rFonts w:eastAsia="仿宋_GB2312"/>
          <w:sz w:val="28"/>
        </w:rPr>
        <w:t>）是经国务院批准设立的全国性证券交易场所，全国中小企业股份转让系统有限责任公司为其运营管理机构。</w:t>
      </w:r>
    </w:p>
    <w:p w:rsidR="009F435F" w:rsidRPr="002224E2" w:rsidRDefault="009F435F" w:rsidP="002224E2">
      <w:pPr>
        <w:numPr>
          <w:ilvl w:val="0"/>
          <w:numId w:val="9"/>
        </w:numPr>
        <w:spacing w:line="360" w:lineRule="auto"/>
        <w:rPr>
          <w:rFonts w:eastAsia="仿宋_GB2312"/>
          <w:sz w:val="28"/>
        </w:rPr>
      </w:pPr>
      <w:r w:rsidRPr="002224E2">
        <w:rPr>
          <w:rFonts w:eastAsia="仿宋_GB2312"/>
          <w:sz w:val="28"/>
        </w:rPr>
        <w:t>ST</w:t>
      </w:r>
      <w:r w:rsidRPr="002224E2">
        <w:rPr>
          <w:rFonts w:eastAsia="仿宋_GB2312"/>
          <w:sz w:val="28"/>
        </w:rPr>
        <w:t>股票</w:t>
      </w:r>
      <w:r w:rsidRPr="002224E2">
        <w:rPr>
          <w:rFonts w:eastAsia="仿宋_GB2312"/>
          <w:sz w:val="28"/>
        </w:rPr>
        <w:t xml:space="preserve"> –</w:t>
      </w:r>
      <w:r w:rsidR="0014014F" w:rsidRPr="002224E2">
        <w:rPr>
          <w:rFonts w:eastAsia="仿宋_GB2312"/>
          <w:sz w:val="28"/>
        </w:rPr>
        <w:t xml:space="preserve"> </w:t>
      </w:r>
      <w:r w:rsidR="00596FFA" w:rsidRPr="002224E2">
        <w:rPr>
          <w:rFonts w:eastAsia="仿宋_GB2312"/>
          <w:sz w:val="28"/>
        </w:rPr>
        <w:t>指由于财务会计报告被出具否定意见或者无法表示意见的审计报告</w:t>
      </w:r>
      <w:r w:rsidR="000326A7" w:rsidRPr="002224E2">
        <w:rPr>
          <w:rFonts w:eastAsia="仿宋_GB2312"/>
          <w:sz w:val="28"/>
        </w:rPr>
        <w:t>、期末净资产为负值</w:t>
      </w:r>
      <w:r w:rsidR="00596FFA" w:rsidRPr="002224E2">
        <w:rPr>
          <w:rFonts w:eastAsia="仿宋_GB2312"/>
          <w:sz w:val="28"/>
        </w:rPr>
        <w:t>等原因，</w:t>
      </w:r>
      <w:r w:rsidR="00537CBA" w:rsidRPr="002224E2">
        <w:rPr>
          <w:rFonts w:eastAsia="仿宋_GB2312"/>
          <w:sz w:val="28"/>
        </w:rPr>
        <w:t>被</w:t>
      </w:r>
      <w:r w:rsidRPr="002224E2">
        <w:rPr>
          <w:rFonts w:eastAsia="仿宋_GB2312"/>
          <w:sz w:val="28"/>
        </w:rPr>
        <w:t>全国中小企业股份转让系统根据业务规则实行风险警示的股票</w:t>
      </w:r>
      <w:r w:rsidR="0014014F" w:rsidRPr="002224E2">
        <w:rPr>
          <w:rFonts w:eastAsia="仿宋_GB2312"/>
          <w:sz w:val="28"/>
        </w:rPr>
        <w:t>。</w:t>
      </w:r>
    </w:p>
    <w:p w:rsidR="00864733" w:rsidRPr="002224E2" w:rsidRDefault="00864733" w:rsidP="002224E2">
      <w:pPr>
        <w:numPr>
          <w:ilvl w:val="0"/>
          <w:numId w:val="9"/>
        </w:numPr>
        <w:spacing w:line="360" w:lineRule="auto"/>
        <w:rPr>
          <w:rFonts w:eastAsia="仿宋_GB2312"/>
          <w:sz w:val="28"/>
        </w:rPr>
      </w:pPr>
      <w:r w:rsidRPr="002224E2">
        <w:rPr>
          <w:rFonts w:eastAsia="仿宋_GB2312"/>
          <w:sz w:val="28"/>
        </w:rPr>
        <w:t>除息除权报价</w:t>
      </w:r>
      <w:r w:rsidRPr="002224E2">
        <w:rPr>
          <w:rFonts w:eastAsia="仿宋_GB2312"/>
          <w:sz w:val="28"/>
        </w:rPr>
        <w:t xml:space="preserve"> – </w:t>
      </w:r>
      <w:r w:rsidRPr="002224E2">
        <w:rPr>
          <w:rFonts w:eastAsia="仿宋_GB2312"/>
          <w:sz w:val="28"/>
        </w:rPr>
        <w:t>由</w:t>
      </w:r>
      <w:r w:rsidR="00EB330F" w:rsidRPr="002224E2">
        <w:rPr>
          <w:rFonts w:eastAsia="仿宋_GB2312"/>
          <w:sz w:val="28"/>
        </w:rPr>
        <w:t>挂牌</w:t>
      </w:r>
      <w:r w:rsidR="00703655" w:rsidRPr="002224E2">
        <w:rPr>
          <w:rFonts w:eastAsia="仿宋_GB2312"/>
          <w:sz w:val="28"/>
        </w:rPr>
        <w:t>公司分红、送股</w:t>
      </w:r>
      <w:r w:rsidRPr="002224E2">
        <w:rPr>
          <w:rFonts w:eastAsia="仿宋_GB2312"/>
          <w:sz w:val="28"/>
        </w:rPr>
        <w:t>等行为引起，由</w:t>
      </w:r>
      <w:r w:rsidR="00F94F02" w:rsidRPr="002224E2">
        <w:rPr>
          <w:rFonts w:eastAsia="仿宋_GB2312"/>
          <w:sz w:val="28"/>
        </w:rPr>
        <w:t>全国中小企业股份转让系统</w:t>
      </w:r>
      <w:r w:rsidRPr="002224E2">
        <w:rPr>
          <w:rFonts w:eastAsia="仿宋_GB2312"/>
          <w:sz w:val="28"/>
        </w:rPr>
        <w:t>在该</w:t>
      </w:r>
      <w:r w:rsidR="00280ADE">
        <w:rPr>
          <w:rFonts w:eastAsia="仿宋_GB2312" w:hint="eastAsia"/>
          <w:sz w:val="28"/>
        </w:rPr>
        <w:t>股票</w:t>
      </w:r>
      <w:r w:rsidRPr="002224E2">
        <w:rPr>
          <w:rFonts w:eastAsia="仿宋_GB2312"/>
          <w:sz w:val="28"/>
        </w:rPr>
        <w:t>除权（息）</w:t>
      </w:r>
      <w:r w:rsidR="00E1150D">
        <w:rPr>
          <w:rFonts w:eastAsia="仿宋_GB2312" w:hint="eastAsia"/>
          <w:sz w:val="28"/>
        </w:rPr>
        <w:t>交易</w:t>
      </w:r>
      <w:r w:rsidRPr="002224E2">
        <w:rPr>
          <w:rFonts w:eastAsia="仿宋_GB2312"/>
          <w:sz w:val="28"/>
        </w:rPr>
        <w:t>日开盘时发布的参考价格，用以提示</w:t>
      </w:r>
      <w:r w:rsidR="00280ADE">
        <w:rPr>
          <w:rFonts w:eastAsia="仿宋_GB2312" w:hint="eastAsia"/>
          <w:sz w:val="28"/>
        </w:rPr>
        <w:t>交</w:t>
      </w:r>
      <w:r w:rsidR="00280ADE">
        <w:rPr>
          <w:rFonts w:eastAsia="仿宋_GB2312"/>
          <w:sz w:val="28"/>
        </w:rPr>
        <w:t>易</w:t>
      </w:r>
      <w:r w:rsidR="00A90AD6" w:rsidRPr="002224E2">
        <w:rPr>
          <w:rFonts w:eastAsia="仿宋_GB2312"/>
          <w:sz w:val="28"/>
        </w:rPr>
        <w:t>系统中</w:t>
      </w:r>
      <w:r w:rsidRPr="002224E2">
        <w:rPr>
          <w:rFonts w:eastAsia="仿宋_GB2312"/>
          <w:sz w:val="28"/>
        </w:rPr>
        <w:t>该</w:t>
      </w:r>
      <w:r w:rsidR="00F71999" w:rsidRPr="002224E2">
        <w:rPr>
          <w:rFonts w:eastAsia="仿宋_GB2312"/>
          <w:sz w:val="28"/>
        </w:rPr>
        <w:t>挂牌公司</w:t>
      </w:r>
      <w:r w:rsidRPr="002224E2">
        <w:rPr>
          <w:rFonts w:eastAsia="仿宋_GB2312"/>
          <w:sz w:val="28"/>
        </w:rPr>
        <w:t>因派息或发行股本增加，其内在价值已被摊薄</w:t>
      </w:r>
      <w:r w:rsidR="001A7072" w:rsidRPr="002224E2">
        <w:rPr>
          <w:rFonts w:eastAsia="仿宋_GB2312"/>
          <w:sz w:val="28"/>
        </w:rPr>
        <w:t>：</w:t>
      </w:r>
    </w:p>
    <w:p w:rsidR="00864733" w:rsidRPr="002224E2" w:rsidRDefault="00864733" w:rsidP="002224E2">
      <w:pPr>
        <w:numPr>
          <w:ilvl w:val="1"/>
          <w:numId w:val="9"/>
        </w:numPr>
        <w:spacing w:line="360" w:lineRule="auto"/>
        <w:rPr>
          <w:rFonts w:eastAsia="仿宋_GB2312"/>
          <w:sz w:val="28"/>
        </w:rPr>
      </w:pPr>
      <w:r w:rsidRPr="002224E2">
        <w:rPr>
          <w:rFonts w:eastAsia="仿宋_GB2312"/>
          <w:sz w:val="28"/>
        </w:rPr>
        <w:t>派息</w:t>
      </w:r>
    </w:p>
    <w:p w:rsidR="00864733" w:rsidRPr="002224E2" w:rsidRDefault="00864733" w:rsidP="002224E2">
      <w:pPr>
        <w:spacing w:line="360" w:lineRule="auto"/>
        <w:ind w:left="840"/>
        <w:rPr>
          <w:sz w:val="24"/>
          <w:szCs w:val="24"/>
        </w:rPr>
      </w:pPr>
      <w:r w:rsidRPr="002224E2">
        <w:rPr>
          <w:sz w:val="24"/>
          <w:szCs w:val="24"/>
        </w:rPr>
        <w:t>除息报价</w:t>
      </w:r>
      <w:r w:rsidRPr="002224E2">
        <w:rPr>
          <w:sz w:val="24"/>
          <w:szCs w:val="24"/>
        </w:rPr>
        <w:t xml:space="preserve"> = </w:t>
      </w:r>
      <w:r w:rsidRPr="002224E2">
        <w:rPr>
          <w:sz w:val="24"/>
          <w:szCs w:val="24"/>
        </w:rPr>
        <w:t>除权前日收盘价</w:t>
      </w:r>
      <w:r w:rsidRPr="002224E2">
        <w:rPr>
          <w:sz w:val="24"/>
          <w:szCs w:val="24"/>
        </w:rPr>
        <w:t xml:space="preserve"> - </w:t>
      </w:r>
      <w:r w:rsidRPr="002224E2">
        <w:rPr>
          <w:sz w:val="24"/>
          <w:szCs w:val="24"/>
        </w:rPr>
        <w:t>每股红利</w:t>
      </w:r>
    </w:p>
    <w:p w:rsidR="00864733" w:rsidRPr="002224E2" w:rsidRDefault="00864733" w:rsidP="002224E2">
      <w:pPr>
        <w:numPr>
          <w:ilvl w:val="1"/>
          <w:numId w:val="9"/>
        </w:numPr>
        <w:spacing w:line="360" w:lineRule="auto"/>
        <w:rPr>
          <w:rFonts w:eastAsia="仿宋_GB2312"/>
          <w:sz w:val="28"/>
        </w:rPr>
      </w:pPr>
      <w:r w:rsidRPr="002224E2">
        <w:rPr>
          <w:rFonts w:eastAsia="仿宋_GB2312"/>
          <w:sz w:val="28"/>
        </w:rPr>
        <w:t>送股</w:t>
      </w:r>
    </w:p>
    <w:p w:rsidR="00864733" w:rsidRPr="002224E2" w:rsidRDefault="00864733" w:rsidP="002224E2">
      <w:pPr>
        <w:spacing w:line="360" w:lineRule="auto"/>
        <w:ind w:left="840"/>
        <w:rPr>
          <w:rFonts w:eastAsia="仿宋_GB2312"/>
          <w:sz w:val="28"/>
        </w:rPr>
      </w:pPr>
      <w:r w:rsidRPr="002224E2">
        <w:rPr>
          <w:rFonts w:eastAsia="仿宋_GB2312"/>
          <w:sz w:val="28"/>
        </w:rPr>
        <w:object w:dxaOrig="2960" w:dyaOrig="660">
          <v:shape id="_x0000_i1029" type="#_x0000_t75" style="width:147.75pt;height:33pt;mso-position-horizontal-relative:page;mso-position-vertical-relative:page" o:ole="">
            <v:imagedata r:id="rId20" o:title=""/>
            <o:lock v:ext="edit" aspectratio="f"/>
          </v:shape>
          <o:OLEObject Type="Embed" ProgID="Equation.DSMT4" ShapeID="_x0000_i1029" DrawAspect="Content" ObjectID="_1649781570" r:id="rId21">
            <o:FieldCodes>\* MERGEFORMAT</o:FieldCodes>
          </o:OLEObject>
        </w:object>
      </w:r>
    </w:p>
    <w:p w:rsidR="00040DB9" w:rsidRPr="002224E2" w:rsidRDefault="00BB0EBA" w:rsidP="002224E2">
      <w:pPr>
        <w:numPr>
          <w:ilvl w:val="1"/>
          <w:numId w:val="9"/>
        </w:numPr>
        <w:spacing w:line="360" w:lineRule="auto"/>
        <w:rPr>
          <w:rFonts w:eastAsia="仿宋_GB2312"/>
          <w:position w:val="-26"/>
          <w:sz w:val="28"/>
        </w:rPr>
      </w:pPr>
      <w:r w:rsidRPr="002224E2">
        <w:rPr>
          <w:rFonts w:eastAsia="仿宋_GB2312"/>
          <w:position w:val="-26"/>
          <w:sz w:val="28"/>
        </w:rPr>
        <w:t>拆股和缩股</w:t>
      </w:r>
    </w:p>
    <w:p w:rsidR="00040DB9" w:rsidRPr="002224E2" w:rsidRDefault="00BB0EBA" w:rsidP="002224E2">
      <w:pPr>
        <w:spacing w:line="360" w:lineRule="auto"/>
        <w:rPr>
          <w:rFonts w:eastAsia="黑体"/>
          <w:sz w:val="32"/>
          <w:lang w:val="x-none"/>
        </w:rPr>
      </w:pPr>
      <w:r w:rsidRPr="002224E2">
        <w:rPr>
          <w:rFonts w:eastAsia="黑体"/>
          <w:sz w:val="32"/>
          <w:lang w:val="x-none" w:eastAsia="x-none"/>
        </w:rPr>
        <w:t xml:space="preserve"> </w:t>
      </w:r>
      <w:r w:rsidR="00AE57CA" w:rsidRPr="002224E2">
        <w:rPr>
          <w:rFonts w:eastAsia="黑体"/>
          <w:sz w:val="32"/>
          <w:lang w:val="x-none"/>
        </w:rPr>
        <w:tab/>
      </w:r>
      <w:r w:rsidR="00AE57CA" w:rsidRPr="002224E2">
        <w:rPr>
          <w:rFonts w:eastAsia="黑体"/>
          <w:sz w:val="32"/>
          <w:lang w:val="x-none"/>
        </w:rPr>
        <w:tab/>
      </w:r>
      <w:r w:rsidRPr="002224E2">
        <w:rPr>
          <w:rFonts w:eastAsia="黑体"/>
          <w:sz w:val="32"/>
          <w:lang w:val="x-none" w:eastAsia="x-none"/>
        </w:rPr>
        <w:object w:dxaOrig="4819" w:dyaOrig="660">
          <v:shape id="_x0000_i1030" type="#_x0000_t75" style="width:240.75pt;height:33pt" o:ole="">
            <v:imagedata r:id="rId22" o:title=""/>
          </v:shape>
          <o:OLEObject Type="Embed" ProgID="Equation.DSMT4" ShapeID="_x0000_i1030" DrawAspect="Content" ObjectID="_1649781571" r:id="rId23"/>
        </w:object>
      </w:r>
    </w:p>
    <w:p w:rsidR="00C47614" w:rsidRPr="002224E2" w:rsidRDefault="00A94BA0" w:rsidP="002224E2">
      <w:pPr>
        <w:numPr>
          <w:ilvl w:val="0"/>
          <w:numId w:val="9"/>
        </w:numPr>
        <w:spacing w:line="360" w:lineRule="auto"/>
        <w:rPr>
          <w:rFonts w:eastAsia="仿宋_GB2312"/>
          <w:sz w:val="28"/>
        </w:rPr>
      </w:pPr>
      <w:r w:rsidRPr="002224E2">
        <w:rPr>
          <w:rFonts w:eastAsia="仿宋_GB2312"/>
          <w:sz w:val="28"/>
        </w:rPr>
        <w:t>流通股本</w:t>
      </w:r>
      <w:r w:rsidRPr="002224E2">
        <w:rPr>
          <w:rFonts w:eastAsia="仿宋_GB2312"/>
          <w:sz w:val="28"/>
        </w:rPr>
        <w:t xml:space="preserve"> – </w:t>
      </w:r>
      <w:r w:rsidR="00526E78" w:rsidRPr="002224E2">
        <w:rPr>
          <w:rFonts w:eastAsia="仿宋_GB2312"/>
          <w:sz w:val="28"/>
        </w:rPr>
        <w:t>非限售股本，可以在全国中小企业股份转让系统</w:t>
      </w:r>
      <w:r w:rsidR="002A235A" w:rsidRPr="002224E2">
        <w:rPr>
          <w:rFonts w:eastAsia="仿宋_GB2312"/>
          <w:sz w:val="28"/>
        </w:rPr>
        <w:t>中</w:t>
      </w:r>
      <w:r w:rsidR="00526E78" w:rsidRPr="002224E2">
        <w:rPr>
          <w:rFonts w:eastAsia="仿宋_GB2312"/>
          <w:sz w:val="28"/>
        </w:rPr>
        <w:t>通过做市</w:t>
      </w:r>
      <w:r w:rsidR="00E1150D">
        <w:rPr>
          <w:rFonts w:eastAsia="仿宋_GB2312" w:hint="eastAsia"/>
          <w:sz w:val="28"/>
        </w:rPr>
        <w:t>交易</w:t>
      </w:r>
      <w:r w:rsidR="00526E78" w:rsidRPr="002224E2">
        <w:rPr>
          <w:rFonts w:eastAsia="仿宋_GB2312"/>
          <w:sz w:val="28"/>
        </w:rPr>
        <w:t>、竞价</w:t>
      </w:r>
      <w:r w:rsidR="00E1150D">
        <w:rPr>
          <w:rFonts w:eastAsia="仿宋_GB2312" w:hint="eastAsia"/>
          <w:sz w:val="28"/>
        </w:rPr>
        <w:t>交易</w:t>
      </w:r>
      <w:r w:rsidR="00526E78" w:rsidRPr="002224E2">
        <w:rPr>
          <w:rFonts w:eastAsia="仿宋_GB2312"/>
          <w:sz w:val="28"/>
        </w:rPr>
        <w:t>等方式之一进行流通。</w:t>
      </w:r>
      <w:r w:rsidR="00320C6B" w:rsidRPr="002224E2">
        <w:rPr>
          <w:rFonts w:eastAsia="仿宋_GB2312"/>
          <w:sz w:val="28"/>
        </w:rPr>
        <w:t>股本</w:t>
      </w:r>
      <w:r w:rsidR="005A7F1F" w:rsidRPr="002224E2">
        <w:rPr>
          <w:rFonts w:eastAsia="仿宋_GB2312"/>
          <w:sz w:val="28"/>
        </w:rPr>
        <w:t>数据来源为</w:t>
      </w:r>
      <w:r w:rsidR="005D2CED" w:rsidRPr="002224E2">
        <w:rPr>
          <w:rFonts w:eastAsia="仿宋_GB2312"/>
          <w:sz w:val="28"/>
        </w:rPr>
        <w:t>挂牌公司公告等</w:t>
      </w:r>
      <w:r w:rsidR="00076BC0" w:rsidRPr="002224E2">
        <w:rPr>
          <w:rFonts w:eastAsia="仿宋_GB2312"/>
          <w:sz w:val="28"/>
        </w:rPr>
        <w:t>市场</w:t>
      </w:r>
      <w:r w:rsidR="005D2CED" w:rsidRPr="002224E2">
        <w:rPr>
          <w:rFonts w:eastAsia="仿宋_GB2312"/>
          <w:sz w:val="28"/>
        </w:rPr>
        <w:t>公开信息</w:t>
      </w:r>
      <w:r w:rsidR="005A7F1F" w:rsidRPr="002224E2">
        <w:rPr>
          <w:rFonts w:eastAsia="仿宋_GB2312"/>
          <w:sz w:val="28"/>
        </w:rPr>
        <w:t>。</w:t>
      </w:r>
    </w:p>
    <w:p w:rsidR="00C47614" w:rsidRPr="002224E2" w:rsidRDefault="00A77DFB" w:rsidP="00C47614">
      <w:pPr>
        <w:pStyle w:val="2"/>
        <w:spacing w:before="468" w:after="0" w:line="360" w:lineRule="auto"/>
        <w:rPr>
          <w:rFonts w:ascii="Times New Roman" w:hAnsi="Times New Roman"/>
        </w:rPr>
      </w:pPr>
      <w:r w:rsidRPr="002224E2">
        <w:rPr>
          <w:rFonts w:ascii="Times New Roman" w:hAnsi="Times New Roman"/>
        </w:rPr>
        <w:br w:type="page"/>
      </w:r>
      <w:bookmarkStart w:id="14" w:name="_Toc416265746"/>
      <w:r w:rsidR="00C47614" w:rsidRPr="002224E2">
        <w:rPr>
          <w:rFonts w:ascii="Times New Roman" w:hAnsi="Times New Roman"/>
        </w:rPr>
        <w:t>附录</w:t>
      </w:r>
      <w:r w:rsidR="00C47614" w:rsidRPr="002224E2">
        <w:rPr>
          <w:rFonts w:ascii="Times New Roman" w:hAnsi="Times New Roman"/>
          <w:lang w:eastAsia="zh-CN"/>
        </w:rPr>
        <w:t>B</w:t>
      </w:r>
      <w:r w:rsidR="00C47614" w:rsidRPr="002224E2">
        <w:rPr>
          <w:rFonts w:ascii="Times New Roman" w:hAnsi="Times New Roman"/>
        </w:rPr>
        <w:t>：指数计算说明</w:t>
      </w:r>
      <w:bookmarkEnd w:id="14"/>
    </w:p>
    <w:p w:rsidR="00C47614" w:rsidRPr="002224E2" w:rsidRDefault="00C47614" w:rsidP="00C47614">
      <w:pPr>
        <w:spacing w:before="100"/>
        <w:ind w:firstLine="420"/>
        <w:rPr>
          <w:rFonts w:eastAsia="仿宋_GB2312"/>
          <w:sz w:val="28"/>
        </w:rPr>
      </w:pPr>
      <w:r w:rsidRPr="002224E2">
        <w:rPr>
          <w:rFonts w:eastAsia="仿宋_GB2312"/>
          <w:sz w:val="28"/>
        </w:rPr>
        <w:t>假定选择</w:t>
      </w:r>
      <w:r w:rsidR="00ED0900" w:rsidRPr="002224E2">
        <w:rPr>
          <w:rFonts w:eastAsia="仿宋_GB2312"/>
          <w:sz w:val="28"/>
        </w:rPr>
        <w:t>A</w:t>
      </w:r>
      <w:r w:rsidR="00ED0900" w:rsidRPr="002224E2">
        <w:rPr>
          <w:rFonts w:eastAsia="仿宋_GB2312"/>
          <w:sz w:val="28"/>
        </w:rPr>
        <w:t>、</w:t>
      </w:r>
      <w:r w:rsidR="00ED0900" w:rsidRPr="002224E2">
        <w:rPr>
          <w:rFonts w:eastAsia="仿宋_GB2312"/>
          <w:sz w:val="28"/>
        </w:rPr>
        <w:t>B</w:t>
      </w:r>
      <w:r w:rsidR="00ED0900" w:rsidRPr="002224E2">
        <w:rPr>
          <w:rFonts w:eastAsia="仿宋_GB2312"/>
          <w:sz w:val="28"/>
        </w:rPr>
        <w:t>、</w:t>
      </w:r>
      <w:r w:rsidR="00ED0900" w:rsidRPr="002224E2">
        <w:rPr>
          <w:rFonts w:eastAsia="仿宋_GB2312"/>
          <w:sz w:val="28"/>
        </w:rPr>
        <w:t>C</w:t>
      </w:r>
      <w:r w:rsidRPr="002224E2">
        <w:rPr>
          <w:rFonts w:eastAsia="仿宋_GB2312"/>
          <w:sz w:val="28"/>
        </w:rPr>
        <w:t>三个股票作为</w:t>
      </w:r>
      <w:r w:rsidR="005A5D96" w:rsidRPr="002224E2">
        <w:rPr>
          <w:rFonts w:eastAsia="仿宋_GB2312"/>
          <w:sz w:val="28"/>
        </w:rPr>
        <w:t>基日的</w:t>
      </w:r>
      <w:r w:rsidRPr="002224E2">
        <w:rPr>
          <w:rFonts w:eastAsia="仿宋_GB2312"/>
          <w:sz w:val="28"/>
        </w:rPr>
        <w:t>样本股计算指数，</w:t>
      </w:r>
      <w:r w:rsidR="00973DE0" w:rsidRPr="002224E2">
        <w:rPr>
          <w:rFonts w:eastAsia="仿宋_GB2312"/>
          <w:sz w:val="28"/>
        </w:rPr>
        <w:t>权重因子都为</w:t>
      </w:r>
      <w:r w:rsidR="00973DE0" w:rsidRPr="002224E2">
        <w:rPr>
          <w:rFonts w:eastAsia="仿宋_GB2312"/>
          <w:sz w:val="28"/>
        </w:rPr>
        <w:t>1</w:t>
      </w:r>
      <w:r w:rsidR="00973DE0" w:rsidRPr="002224E2">
        <w:rPr>
          <w:rFonts w:eastAsia="仿宋_GB2312"/>
          <w:sz w:val="28"/>
        </w:rPr>
        <w:t>，</w:t>
      </w:r>
      <w:r w:rsidRPr="002224E2">
        <w:rPr>
          <w:rFonts w:eastAsia="仿宋_GB2312"/>
          <w:sz w:val="28"/>
        </w:rPr>
        <w:t>以基日股票调整市值为基值，基点指数定为</w:t>
      </w:r>
      <w:r w:rsidRPr="002224E2">
        <w:rPr>
          <w:rFonts w:eastAsia="仿宋_GB2312"/>
          <w:sz w:val="28"/>
        </w:rPr>
        <w:t>1000</w:t>
      </w:r>
      <w:r w:rsidRPr="002224E2">
        <w:rPr>
          <w:rFonts w:eastAsia="仿宋_GB2312"/>
          <w:sz w:val="28"/>
        </w:rPr>
        <w:t>点。</w:t>
      </w:r>
    </w:p>
    <w:p w:rsidR="00207705" w:rsidRPr="002224E2" w:rsidRDefault="00207705" w:rsidP="00207705">
      <w:pPr>
        <w:numPr>
          <w:ilvl w:val="0"/>
          <w:numId w:val="10"/>
        </w:numPr>
        <w:spacing w:before="100" w:line="360" w:lineRule="auto"/>
        <w:rPr>
          <w:rFonts w:eastAsia="仿宋_GB2312"/>
          <w:b/>
          <w:sz w:val="28"/>
        </w:rPr>
      </w:pPr>
      <w:r w:rsidRPr="002224E2">
        <w:rPr>
          <w:rFonts w:eastAsia="仿宋_GB2312"/>
          <w:b/>
          <w:sz w:val="28"/>
        </w:rPr>
        <w:t>无需要修正情况，指数正常计算</w:t>
      </w:r>
    </w:p>
    <w:p w:rsidR="00207705" w:rsidRPr="002224E2" w:rsidRDefault="00207705" w:rsidP="00207705">
      <w:pPr>
        <w:spacing w:before="100" w:line="360" w:lineRule="auto"/>
        <w:ind w:leftChars="33" w:left="69"/>
        <w:rPr>
          <w:rFonts w:eastAsia="仿宋_GB2312"/>
          <w:b/>
          <w:sz w:val="28"/>
        </w:rPr>
      </w:pPr>
      <w:r w:rsidRPr="002224E2">
        <w:rPr>
          <w:rFonts w:eastAsia="仿宋_GB2312"/>
          <w:b/>
          <w:sz w:val="28"/>
        </w:rPr>
        <w:t>基日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207705" w:rsidRPr="002224E2" w:rsidTr="00610908">
        <w:trPr>
          <w:trHeight w:val="285"/>
        </w:trPr>
        <w:tc>
          <w:tcPr>
            <w:tcW w:w="462" w:type="pct"/>
            <w:tcBorders>
              <w:bottom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流通股本</w:t>
            </w:r>
          </w:p>
        </w:tc>
        <w:tc>
          <w:tcPr>
            <w:tcW w:w="1323" w:type="pct"/>
            <w:tcBorders>
              <w:bottom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收盘价（元）</w:t>
            </w:r>
          </w:p>
        </w:tc>
        <w:tc>
          <w:tcPr>
            <w:tcW w:w="1538" w:type="pct"/>
            <w:tcBorders>
              <w:bottom w:val="single" w:sz="6" w:space="0" w:color="808080"/>
            </w:tcBorders>
            <w:tcMar>
              <w:top w:w="15" w:type="dxa"/>
              <w:left w:w="15" w:type="dxa"/>
              <w:bottom w:w="0" w:type="dxa"/>
              <w:right w:w="15" w:type="dxa"/>
            </w:tcMar>
            <w:vAlign w:val="center"/>
          </w:tcPr>
          <w:p w:rsidR="00207705" w:rsidRPr="002224E2" w:rsidRDefault="004E7549" w:rsidP="000F2DC6">
            <w:pPr>
              <w:spacing w:before="100" w:line="360" w:lineRule="auto"/>
              <w:jc w:val="center"/>
              <w:rPr>
                <w:sz w:val="24"/>
              </w:rPr>
            </w:pPr>
            <w:r w:rsidRPr="002224E2">
              <w:t>调整市值</w:t>
            </w:r>
            <w:r w:rsidR="00207705" w:rsidRPr="002224E2">
              <w:t>（元）</w:t>
            </w:r>
          </w:p>
        </w:tc>
      </w:tr>
      <w:tr w:rsidR="00207705" w:rsidRPr="002224E2" w:rsidTr="00610908">
        <w:trPr>
          <w:trHeight w:val="315"/>
        </w:trPr>
        <w:tc>
          <w:tcPr>
            <w:tcW w:w="462" w:type="pct"/>
            <w:tcBorders>
              <w:top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A</w:t>
            </w:r>
          </w:p>
        </w:tc>
        <w:tc>
          <w:tcPr>
            <w:tcW w:w="785" w:type="pct"/>
            <w:tcBorders>
              <w:top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100,000</w:t>
            </w:r>
          </w:p>
        </w:tc>
        <w:tc>
          <w:tcPr>
            <w:tcW w:w="892" w:type="pct"/>
            <w:tcBorders>
              <w:top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9,000</w:t>
            </w:r>
          </w:p>
        </w:tc>
        <w:tc>
          <w:tcPr>
            <w:tcW w:w="1323" w:type="pct"/>
            <w:tcBorders>
              <w:top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5</w:t>
            </w:r>
          </w:p>
        </w:tc>
        <w:tc>
          <w:tcPr>
            <w:tcW w:w="1538" w:type="pct"/>
            <w:tcBorders>
              <w:top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45,000</w:t>
            </w:r>
          </w:p>
        </w:tc>
      </w:tr>
      <w:tr w:rsidR="00207705" w:rsidRPr="002224E2" w:rsidTr="00610908">
        <w:trPr>
          <w:trHeight w:val="315"/>
        </w:trPr>
        <w:tc>
          <w:tcPr>
            <w:tcW w:w="462" w:type="pct"/>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B</w:t>
            </w:r>
          </w:p>
        </w:tc>
        <w:tc>
          <w:tcPr>
            <w:tcW w:w="785" w:type="pct"/>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8,000</w:t>
            </w:r>
          </w:p>
        </w:tc>
        <w:tc>
          <w:tcPr>
            <w:tcW w:w="892" w:type="pct"/>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4,000</w:t>
            </w:r>
          </w:p>
        </w:tc>
        <w:tc>
          <w:tcPr>
            <w:tcW w:w="1323" w:type="pct"/>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9</w:t>
            </w:r>
          </w:p>
        </w:tc>
        <w:tc>
          <w:tcPr>
            <w:tcW w:w="1538" w:type="pct"/>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36,000</w:t>
            </w:r>
          </w:p>
        </w:tc>
      </w:tr>
      <w:tr w:rsidR="00207705" w:rsidRPr="002224E2" w:rsidTr="00610908">
        <w:trPr>
          <w:trHeight w:val="315"/>
        </w:trPr>
        <w:tc>
          <w:tcPr>
            <w:tcW w:w="462" w:type="pct"/>
            <w:tcBorders>
              <w:bottom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C</w:t>
            </w:r>
          </w:p>
        </w:tc>
        <w:tc>
          <w:tcPr>
            <w:tcW w:w="785" w:type="pct"/>
            <w:tcBorders>
              <w:bottom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5,000</w:t>
            </w:r>
          </w:p>
        </w:tc>
        <w:tc>
          <w:tcPr>
            <w:tcW w:w="892" w:type="pct"/>
            <w:tcBorders>
              <w:bottom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5,000</w:t>
            </w:r>
          </w:p>
        </w:tc>
        <w:tc>
          <w:tcPr>
            <w:tcW w:w="1323" w:type="pct"/>
            <w:tcBorders>
              <w:bottom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20</w:t>
            </w:r>
          </w:p>
        </w:tc>
        <w:tc>
          <w:tcPr>
            <w:tcW w:w="1538" w:type="pct"/>
            <w:tcBorders>
              <w:bottom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100,000</w:t>
            </w:r>
          </w:p>
        </w:tc>
      </w:tr>
      <w:tr w:rsidR="00207705" w:rsidRPr="002224E2" w:rsidTr="00610908">
        <w:trPr>
          <w:trHeight w:val="285"/>
        </w:trPr>
        <w:tc>
          <w:tcPr>
            <w:tcW w:w="462" w:type="pct"/>
            <w:tcBorders>
              <w:top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207705" w:rsidRPr="002224E2" w:rsidRDefault="00207705" w:rsidP="000F2DC6">
            <w:pPr>
              <w:spacing w:before="100" w:line="360" w:lineRule="auto"/>
              <w:jc w:val="center"/>
              <w:rPr>
                <w:sz w:val="24"/>
              </w:rPr>
            </w:pPr>
            <w:r w:rsidRPr="002224E2">
              <w:t>总</w:t>
            </w:r>
            <w:r w:rsidR="004E7549" w:rsidRPr="002224E2">
              <w:t>调整市值</w:t>
            </w:r>
          </w:p>
        </w:tc>
        <w:tc>
          <w:tcPr>
            <w:tcW w:w="1538" w:type="pct"/>
            <w:tcBorders>
              <w:top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181,000</w:t>
            </w:r>
          </w:p>
        </w:tc>
      </w:tr>
    </w:tbl>
    <w:p w:rsidR="00207705" w:rsidRPr="002224E2" w:rsidRDefault="00207705" w:rsidP="00207705">
      <w:pPr>
        <w:spacing w:before="100" w:line="360" w:lineRule="auto"/>
        <w:ind w:leftChars="33" w:left="69"/>
        <w:rPr>
          <w:rFonts w:eastAsia="仿宋_GB2312"/>
          <w:b/>
          <w:sz w:val="28"/>
        </w:rPr>
      </w:pPr>
      <w:r w:rsidRPr="002224E2">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207705" w:rsidRPr="002224E2" w:rsidTr="000F2DC6">
        <w:trPr>
          <w:trHeight w:val="315"/>
        </w:trPr>
        <w:tc>
          <w:tcPr>
            <w:tcW w:w="1720" w:type="dxa"/>
            <w:tcBorders>
              <w:bottom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总</w:t>
            </w:r>
            <w:r w:rsidR="004E7549" w:rsidRPr="002224E2">
              <w:t>调整市值</w:t>
            </w:r>
            <w:r w:rsidRPr="002224E2">
              <w:t>(</w:t>
            </w:r>
            <w:r w:rsidRPr="002224E2">
              <w:t>元）</w:t>
            </w:r>
          </w:p>
        </w:tc>
        <w:tc>
          <w:tcPr>
            <w:tcW w:w="1020" w:type="dxa"/>
            <w:tcBorders>
              <w:bottom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除数</w:t>
            </w:r>
          </w:p>
        </w:tc>
        <w:tc>
          <w:tcPr>
            <w:tcW w:w="1020" w:type="dxa"/>
            <w:tcBorders>
              <w:bottom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基期指数</w:t>
            </w:r>
          </w:p>
        </w:tc>
        <w:tc>
          <w:tcPr>
            <w:tcW w:w="2024" w:type="dxa"/>
            <w:tcBorders>
              <w:bottom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b/>
                <w:sz w:val="24"/>
              </w:rPr>
            </w:pPr>
            <w:r w:rsidRPr="002224E2">
              <w:rPr>
                <w:b/>
              </w:rPr>
              <w:t>收盘指数</w:t>
            </w:r>
          </w:p>
        </w:tc>
      </w:tr>
      <w:tr w:rsidR="00207705" w:rsidRPr="002224E2" w:rsidTr="000F2DC6">
        <w:trPr>
          <w:trHeight w:val="315"/>
        </w:trPr>
        <w:tc>
          <w:tcPr>
            <w:tcW w:w="1720" w:type="dxa"/>
            <w:tcBorders>
              <w:top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w:t>
            </w:r>
            <w:r w:rsidRPr="002224E2">
              <w:t>1</w:t>
            </w:r>
            <w:r w:rsidRPr="002224E2">
              <w:t>）</w:t>
            </w:r>
          </w:p>
        </w:tc>
        <w:tc>
          <w:tcPr>
            <w:tcW w:w="1020" w:type="dxa"/>
            <w:tcBorders>
              <w:top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w:t>
            </w:r>
            <w:r w:rsidRPr="002224E2">
              <w:t>2</w:t>
            </w:r>
            <w:r w:rsidRPr="002224E2">
              <w:t>）</w:t>
            </w:r>
          </w:p>
        </w:tc>
        <w:tc>
          <w:tcPr>
            <w:tcW w:w="1020" w:type="dxa"/>
            <w:tcBorders>
              <w:top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w:t>
            </w:r>
            <w:r w:rsidRPr="002224E2">
              <w:t>3</w:t>
            </w:r>
            <w:r w:rsidRPr="002224E2">
              <w:t>）</w:t>
            </w:r>
          </w:p>
        </w:tc>
        <w:tc>
          <w:tcPr>
            <w:tcW w:w="2024" w:type="dxa"/>
            <w:tcBorders>
              <w:top w:val="single" w:sz="6" w:space="0" w:color="808080"/>
            </w:tcBorders>
            <w:tcMar>
              <w:top w:w="15" w:type="dxa"/>
              <w:left w:w="15" w:type="dxa"/>
              <w:bottom w:w="0" w:type="dxa"/>
              <w:right w:w="15" w:type="dxa"/>
            </w:tcMar>
            <w:vAlign w:val="center"/>
          </w:tcPr>
          <w:p w:rsidR="00207705" w:rsidRPr="002224E2" w:rsidRDefault="00207705" w:rsidP="000F2DC6">
            <w:pPr>
              <w:spacing w:before="100" w:line="360" w:lineRule="auto"/>
              <w:jc w:val="center"/>
              <w:rPr>
                <w:sz w:val="24"/>
              </w:rPr>
            </w:pPr>
            <w:r w:rsidRPr="002224E2">
              <w:t>（</w:t>
            </w:r>
            <w:r w:rsidRPr="002224E2">
              <w:t>3</w:t>
            </w:r>
            <w:r w:rsidRPr="002224E2">
              <w:t>）</w:t>
            </w:r>
            <w:r w:rsidRPr="002224E2">
              <w:t>*</w:t>
            </w:r>
            <w:r w:rsidRPr="002224E2">
              <w:t>（</w:t>
            </w:r>
            <w:r w:rsidRPr="002224E2">
              <w:t>1</w:t>
            </w:r>
            <w:r w:rsidRPr="002224E2">
              <w:t>）</w:t>
            </w:r>
            <w:r w:rsidRPr="002224E2">
              <w:t>/</w:t>
            </w:r>
            <w:r w:rsidRPr="002224E2">
              <w:t>（</w:t>
            </w:r>
            <w:r w:rsidRPr="002224E2">
              <w:t>2</w:t>
            </w:r>
            <w:r w:rsidRPr="002224E2">
              <w:t>）</w:t>
            </w:r>
          </w:p>
        </w:tc>
      </w:tr>
      <w:tr w:rsidR="00207705" w:rsidRPr="002224E2" w:rsidTr="000F2DC6">
        <w:trPr>
          <w:trHeight w:val="315"/>
        </w:trPr>
        <w:tc>
          <w:tcPr>
            <w:tcW w:w="1720" w:type="dxa"/>
            <w:tcMar>
              <w:top w:w="15" w:type="dxa"/>
              <w:left w:w="15" w:type="dxa"/>
              <w:bottom w:w="0" w:type="dxa"/>
              <w:right w:w="15" w:type="dxa"/>
            </w:tcMar>
            <w:vAlign w:val="bottom"/>
          </w:tcPr>
          <w:p w:rsidR="00207705" w:rsidRPr="002224E2" w:rsidRDefault="00207705" w:rsidP="000F2DC6">
            <w:pPr>
              <w:spacing w:before="100" w:line="360" w:lineRule="auto"/>
              <w:jc w:val="center"/>
              <w:rPr>
                <w:sz w:val="24"/>
              </w:rPr>
            </w:pPr>
            <w:r w:rsidRPr="002224E2">
              <w:t>181,000</w:t>
            </w:r>
          </w:p>
        </w:tc>
        <w:tc>
          <w:tcPr>
            <w:tcW w:w="1020" w:type="dxa"/>
            <w:tcMar>
              <w:top w:w="15" w:type="dxa"/>
              <w:left w:w="15" w:type="dxa"/>
              <w:bottom w:w="0" w:type="dxa"/>
              <w:right w:w="15" w:type="dxa"/>
            </w:tcMar>
            <w:vAlign w:val="bottom"/>
          </w:tcPr>
          <w:p w:rsidR="00207705" w:rsidRPr="002224E2" w:rsidRDefault="00207705" w:rsidP="000F2DC6">
            <w:pPr>
              <w:spacing w:before="100" w:line="360" w:lineRule="auto"/>
              <w:jc w:val="center"/>
              <w:rPr>
                <w:sz w:val="24"/>
              </w:rPr>
            </w:pPr>
            <w:r w:rsidRPr="002224E2">
              <w:t>181,000</w:t>
            </w:r>
          </w:p>
        </w:tc>
        <w:tc>
          <w:tcPr>
            <w:tcW w:w="1020" w:type="dxa"/>
            <w:tcMar>
              <w:top w:w="15" w:type="dxa"/>
              <w:left w:w="15" w:type="dxa"/>
              <w:bottom w:w="0" w:type="dxa"/>
              <w:right w:w="15" w:type="dxa"/>
            </w:tcMar>
            <w:vAlign w:val="bottom"/>
          </w:tcPr>
          <w:p w:rsidR="00207705" w:rsidRPr="002224E2" w:rsidRDefault="00207705" w:rsidP="000F2DC6">
            <w:pPr>
              <w:spacing w:before="100" w:line="360" w:lineRule="auto"/>
              <w:jc w:val="center"/>
              <w:rPr>
                <w:sz w:val="24"/>
              </w:rPr>
            </w:pPr>
            <w:r w:rsidRPr="002224E2">
              <w:t>1000</w:t>
            </w:r>
          </w:p>
        </w:tc>
        <w:tc>
          <w:tcPr>
            <w:tcW w:w="2024" w:type="dxa"/>
            <w:tcMar>
              <w:top w:w="15" w:type="dxa"/>
              <w:left w:w="15" w:type="dxa"/>
              <w:bottom w:w="0" w:type="dxa"/>
              <w:right w:w="15" w:type="dxa"/>
            </w:tcMar>
            <w:vAlign w:val="bottom"/>
          </w:tcPr>
          <w:p w:rsidR="00207705" w:rsidRPr="002224E2" w:rsidRDefault="00207705" w:rsidP="000F2DC6">
            <w:pPr>
              <w:spacing w:before="100" w:line="360" w:lineRule="auto"/>
              <w:jc w:val="center"/>
              <w:rPr>
                <w:sz w:val="24"/>
              </w:rPr>
            </w:pPr>
            <w:r w:rsidRPr="002224E2">
              <w:t>1000</w:t>
            </w:r>
          </w:p>
        </w:tc>
      </w:tr>
    </w:tbl>
    <w:p w:rsidR="002224E2" w:rsidRDefault="002224E2" w:rsidP="00610908">
      <w:pPr>
        <w:spacing w:before="100" w:line="360" w:lineRule="auto"/>
        <w:ind w:leftChars="33" w:left="69"/>
        <w:rPr>
          <w:rFonts w:eastAsia="仿宋_GB2312"/>
          <w:b/>
          <w:sz w:val="28"/>
        </w:rPr>
      </w:pPr>
    </w:p>
    <w:p w:rsidR="00610908" w:rsidRPr="002224E2" w:rsidRDefault="00610908" w:rsidP="00610908">
      <w:pPr>
        <w:spacing w:before="100" w:line="360" w:lineRule="auto"/>
        <w:ind w:leftChars="33" w:left="69"/>
        <w:rPr>
          <w:rFonts w:eastAsia="仿宋_GB2312"/>
          <w:b/>
          <w:sz w:val="28"/>
        </w:rPr>
      </w:pPr>
      <w:r w:rsidRPr="002224E2">
        <w:rPr>
          <w:rFonts w:eastAsia="仿宋_GB2312"/>
          <w:b/>
          <w:sz w:val="28"/>
        </w:rPr>
        <w:t>第一日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610908" w:rsidRPr="002224E2" w:rsidTr="00610908">
        <w:trPr>
          <w:trHeight w:val="285"/>
        </w:trPr>
        <w:tc>
          <w:tcPr>
            <w:tcW w:w="462" w:type="pct"/>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流通股本</w:t>
            </w:r>
          </w:p>
        </w:tc>
        <w:tc>
          <w:tcPr>
            <w:tcW w:w="1323" w:type="pct"/>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收盘价（元）</w:t>
            </w:r>
          </w:p>
        </w:tc>
        <w:tc>
          <w:tcPr>
            <w:tcW w:w="1538" w:type="pct"/>
            <w:tcBorders>
              <w:bottom w:val="single" w:sz="6" w:space="0" w:color="808080"/>
            </w:tcBorders>
            <w:tcMar>
              <w:top w:w="15" w:type="dxa"/>
              <w:left w:w="15" w:type="dxa"/>
              <w:bottom w:w="0" w:type="dxa"/>
              <w:right w:w="15" w:type="dxa"/>
            </w:tcMar>
            <w:vAlign w:val="center"/>
          </w:tcPr>
          <w:p w:rsidR="00610908" w:rsidRPr="002224E2" w:rsidRDefault="004E7549" w:rsidP="000F2DC6">
            <w:pPr>
              <w:spacing w:before="100" w:line="360" w:lineRule="auto"/>
              <w:jc w:val="center"/>
              <w:rPr>
                <w:sz w:val="24"/>
              </w:rPr>
            </w:pPr>
            <w:r w:rsidRPr="002224E2">
              <w:t>调整市值</w:t>
            </w:r>
            <w:r w:rsidR="00610908" w:rsidRPr="002224E2">
              <w:t>（元）</w:t>
            </w:r>
          </w:p>
        </w:tc>
      </w:tr>
      <w:tr w:rsidR="00610908" w:rsidRPr="002224E2" w:rsidTr="00610908">
        <w:trPr>
          <w:trHeight w:val="315"/>
        </w:trPr>
        <w:tc>
          <w:tcPr>
            <w:tcW w:w="462" w:type="pct"/>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A</w:t>
            </w:r>
          </w:p>
        </w:tc>
        <w:tc>
          <w:tcPr>
            <w:tcW w:w="785" w:type="pct"/>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100,000</w:t>
            </w:r>
          </w:p>
        </w:tc>
        <w:tc>
          <w:tcPr>
            <w:tcW w:w="892" w:type="pct"/>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9,000</w:t>
            </w:r>
          </w:p>
        </w:tc>
        <w:tc>
          <w:tcPr>
            <w:tcW w:w="1323" w:type="pct"/>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5.1</w:t>
            </w:r>
          </w:p>
        </w:tc>
        <w:tc>
          <w:tcPr>
            <w:tcW w:w="1538" w:type="pct"/>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45,900</w:t>
            </w:r>
          </w:p>
        </w:tc>
      </w:tr>
      <w:tr w:rsidR="00610908" w:rsidRPr="002224E2" w:rsidTr="00610908">
        <w:trPr>
          <w:trHeight w:val="315"/>
        </w:trPr>
        <w:tc>
          <w:tcPr>
            <w:tcW w:w="462" w:type="pct"/>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B</w:t>
            </w:r>
          </w:p>
        </w:tc>
        <w:tc>
          <w:tcPr>
            <w:tcW w:w="785" w:type="pct"/>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8,000</w:t>
            </w:r>
          </w:p>
        </w:tc>
        <w:tc>
          <w:tcPr>
            <w:tcW w:w="892" w:type="pct"/>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4,000</w:t>
            </w:r>
          </w:p>
        </w:tc>
        <w:tc>
          <w:tcPr>
            <w:tcW w:w="1323" w:type="pct"/>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9.05</w:t>
            </w:r>
          </w:p>
        </w:tc>
        <w:tc>
          <w:tcPr>
            <w:tcW w:w="1538" w:type="pct"/>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36,200</w:t>
            </w:r>
          </w:p>
        </w:tc>
      </w:tr>
      <w:tr w:rsidR="00610908" w:rsidRPr="002224E2" w:rsidTr="00610908">
        <w:trPr>
          <w:trHeight w:val="315"/>
        </w:trPr>
        <w:tc>
          <w:tcPr>
            <w:tcW w:w="462" w:type="pct"/>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C</w:t>
            </w:r>
          </w:p>
        </w:tc>
        <w:tc>
          <w:tcPr>
            <w:tcW w:w="785" w:type="pct"/>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5,000</w:t>
            </w:r>
          </w:p>
        </w:tc>
        <w:tc>
          <w:tcPr>
            <w:tcW w:w="892" w:type="pct"/>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5,000</w:t>
            </w:r>
          </w:p>
        </w:tc>
        <w:tc>
          <w:tcPr>
            <w:tcW w:w="1323" w:type="pct"/>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19</w:t>
            </w:r>
          </w:p>
        </w:tc>
        <w:tc>
          <w:tcPr>
            <w:tcW w:w="1538" w:type="pct"/>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95,000</w:t>
            </w:r>
          </w:p>
        </w:tc>
      </w:tr>
      <w:tr w:rsidR="00610908" w:rsidRPr="002224E2" w:rsidTr="00610908">
        <w:trPr>
          <w:trHeight w:val="285"/>
        </w:trPr>
        <w:tc>
          <w:tcPr>
            <w:tcW w:w="462" w:type="pct"/>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610908" w:rsidRPr="002224E2" w:rsidRDefault="00610908" w:rsidP="000F2DC6">
            <w:pPr>
              <w:spacing w:before="100" w:line="360" w:lineRule="auto"/>
              <w:jc w:val="center"/>
              <w:rPr>
                <w:sz w:val="24"/>
              </w:rPr>
            </w:pPr>
            <w:r w:rsidRPr="002224E2">
              <w:t>总</w:t>
            </w:r>
            <w:r w:rsidR="004E7549" w:rsidRPr="002224E2">
              <w:t>调整市值</w:t>
            </w:r>
          </w:p>
        </w:tc>
        <w:tc>
          <w:tcPr>
            <w:tcW w:w="1538" w:type="pct"/>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177,100</w:t>
            </w:r>
          </w:p>
        </w:tc>
      </w:tr>
    </w:tbl>
    <w:p w:rsidR="00610908" w:rsidRPr="002224E2" w:rsidRDefault="00610908" w:rsidP="00610908">
      <w:pPr>
        <w:spacing w:before="100" w:line="360" w:lineRule="auto"/>
        <w:ind w:leftChars="33" w:left="69"/>
        <w:rPr>
          <w:rFonts w:eastAsia="仿宋_GB2312"/>
          <w:b/>
          <w:sz w:val="28"/>
        </w:rPr>
      </w:pPr>
      <w:r w:rsidRPr="002224E2">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610908" w:rsidRPr="002224E2" w:rsidTr="000F2DC6">
        <w:trPr>
          <w:trHeight w:val="315"/>
        </w:trPr>
        <w:tc>
          <w:tcPr>
            <w:tcW w:w="1720" w:type="dxa"/>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总</w:t>
            </w:r>
            <w:r w:rsidR="004E7549" w:rsidRPr="002224E2">
              <w:t>调整市值</w:t>
            </w:r>
            <w:r w:rsidRPr="002224E2">
              <w:t>(</w:t>
            </w:r>
            <w:r w:rsidRPr="002224E2">
              <w:t>元）</w:t>
            </w:r>
          </w:p>
        </w:tc>
        <w:tc>
          <w:tcPr>
            <w:tcW w:w="1020" w:type="dxa"/>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除数</w:t>
            </w:r>
          </w:p>
        </w:tc>
        <w:tc>
          <w:tcPr>
            <w:tcW w:w="1020" w:type="dxa"/>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基期指数</w:t>
            </w:r>
          </w:p>
        </w:tc>
        <w:tc>
          <w:tcPr>
            <w:tcW w:w="2024" w:type="dxa"/>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b/>
                <w:sz w:val="24"/>
              </w:rPr>
            </w:pPr>
            <w:r w:rsidRPr="002224E2">
              <w:rPr>
                <w:b/>
              </w:rPr>
              <w:t>收盘指数</w:t>
            </w:r>
          </w:p>
        </w:tc>
      </w:tr>
      <w:tr w:rsidR="00610908" w:rsidRPr="002224E2" w:rsidTr="000F2DC6">
        <w:trPr>
          <w:trHeight w:val="315"/>
        </w:trPr>
        <w:tc>
          <w:tcPr>
            <w:tcW w:w="1720" w:type="dxa"/>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w:t>
            </w:r>
            <w:r w:rsidRPr="002224E2">
              <w:t>1</w:t>
            </w:r>
            <w:r w:rsidRPr="002224E2">
              <w:t>）</w:t>
            </w:r>
          </w:p>
        </w:tc>
        <w:tc>
          <w:tcPr>
            <w:tcW w:w="1020" w:type="dxa"/>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w:t>
            </w:r>
            <w:r w:rsidRPr="002224E2">
              <w:t>2</w:t>
            </w:r>
            <w:r w:rsidRPr="002224E2">
              <w:t>）</w:t>
            </w:r>
          </w:p>
        </w:tc>
        <w:tc>
          <w:tcPr>
            <w:tcW w:w="1020" w:type="dxa"/>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w:t>
            </w:r>
            <w:r w:rsidRPr="002224E2">
              <w:t>3</w:t>
            </w:r>
            <w:r w:rsidRPr="002224E2">
              <w:t>）</w:t>
            </w:r>
          </w:p>
        </w:tc>
        <w:tc>
          <w:tcPr>
            <w:tcW w:w="2024" w:type="dxa"/>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w:t>
            </w:r>
            <w:r w:rsidRPr="002224E2">
              <w:t>3</w:t>
            </w:r>
            <w:r w:rsidRPr="002224E2">
              <w:t>）</w:t>
            </w:r>
            <w:r w:rsidRPr="002224E2">
              <w:t>*</w:t>
            </w:r>
            <w:r w:rsidRPr="002224E2">
              <w:t>（</w:t>
            </w:r>
            <w:r w:rsidRPr="002224E2">
              <w:t>1</w:t>
            </w:r>
            <w:r w:rsidRPr="002224E2">
              <w:t>）</w:t>
            </w:r>
            <w:r w:rsidRPr="002224E2">
              <w:t>/</w:t>
            </w:r>
            <w:r w:rsidRPr="002224E2">
              <w:t>（</w:t>
            </w:r>
            <w:r w:rsidRPr="002224E2">
              <w:t>2</w:t>
            </w:r>
            <w:r w:rsidRPr="002224E2">
              <w:t>）</w:t>
            </w:r>
          </w:p>
        </w:tc>
      </w:tr>
      <w:tr w:rsidR="00610908" w:rsidRPr="002224E2" w:rsidTr="000F2DC6">
        <w:trPr>
          <w:trHeight w:val="315"/>
        </w:trPr>
        <w:tc>
          <w:tcPr>
            <w:tcW w:w="1720" w:type="dxa"/>
            <w:tcMar>
              <w:top w:w="15" w:type="dxa"/>
              <w:left w:w="15" w:type="dxa"/>
              <w:bottom w:w="0" w:type="dxa"/>
              <w:right w:w="15" w:type="dxa"/>
            </w:tcMar>
            <w:vAlign w:val="bottom"/>
          </w:tcPr>
          <w:p w:rsidR="00610908" w:rsidRPr="002224E2" w:rsidRDefault="00610908" w:rsidP="000F2DC6">
            <w:pPr>
              <w:spacing w:before="100" w:line="360" w:lineRule="auto"/>
              <w:jc w:val="center"/>
              <w:rPr>
                <w:sz w:val="24"/>
              </w:rPr>
            </w:pPr>
            <w:r w:rsidRPr="002224E2">
              <w:t>177,100</w:t>
            </w:r>
          </w:p>
        </w:tc>
        <w:tc>
          <w:tcPr>
            <w:tcW w:w="1020" w:type="dxa"/>
            <w:tcMar>
              <w:top w:w="15" w:type="dxa"/>
              <w:left w:w="15" w:type="dxa"/>
              <w:bottom w:w="0" w:type="dxa"/>
              <w:right w:w="15" w:type="dxa"/>
            </w:tcMar>
            <w:vAlign w:val="bottom"/>
          </w:tcPr>
          <w:p w:rsidR="00610908" w:rsidRPr="002224E2" w:rsidRDefault="00610908" w:rsidP="000F2DC6">
            <w:pPr>
              <w:spacing w:before="100" w:line="360" w:lineRule="auto"/>
              <w:jc w:val="center"/>
              <w:rPr>
                <w:sz w:val="24"/>
              </w:rPr>
            </w:pPr>
            <w:r w:rsidRPr="002224E2">
              <w:t>181,000</w:t>
            </w:r>
          </w:p>
        </w:tc>
        <w:tc>
          <w:tcPr>
            <w:tcW w:w="1020" w:type="dxa"/>
            <w:tcMar>
              <w:top w:w="15" w:type="dxa"/>
              <w:left w:w="15" w:type="dxa"/>
              <w:bottom w:w="0" w:type="dxa"/>
              <w:right w:w="15" w:type="dxa"/>
            </w:tcMar>
            <w:vAlign w:val="bottom"/>
          </w:tcPr>
          <w:p w:rsidR="00610908" w:rsidRPr="002224E2" w:rsidRDefault="00610908" w:rsidP="000F2DC6">
            <w:pPr>
              <w:spacing w:before="100" w:line="360" w:lineRule="auto"/>
              <w:jc w:val="center"/>
              <w:rPr>
                <w:sz w:val="24"/>
              </w:rPr>
            </w:pPr>
            <w:r w:rsidRPr="002224E2">
              <w:t>1000</w:t>
            </w:r>
          </w:p>
        </w:tc>
        <w:tc>
          <w:tcPr>
            <w:tcW w:w="2024" w:type="dxa"/>
            <w:tcMar>
              <w:top w:w="15" w:type="dxa"/>
              <w:left w:w="15" w:type="dxa"/>
              <w:bottom w:w="0" w:type="dxa"/>
              <w:right w:w="15" w:type="dxa"/>
            </w:tcMar>
            <w:vAlign w:val="center"/>
          </w:tcPr>
          <w:p w:rsidR="00610908" w:rsidRPr="002224E2" w:rsidRDefault="00610908" w:rsidP="000F2DC6">
            <w:pPr>
              <w:spacing w:before="100" w:line="360" w:lineRule="auto"/>
              <w:jc w:val="center"/>
              <w:rPr>
                <w:b/>
                <w:sz w:val="24"/>
              </w:rPr>
            </w:pPr>
            <w:r w:rsidRPr="002224E2">
              <w:rPr>
                <w:b/>
              </w:rPr>
              <w:t>978.45</w:t>
            </w:r>
          </w:p>
        </w:tc>
      </w:tr>
    </w:tbl>
    <w:p w:rsidR="00610908" w:rsidRPr="002224E2" w:rsidRDefault="00610908" w:rsidP="00610908">
      <w:pPr>
        <w:spacing w:before="100" w:line="360" w:lineRule="auto"/>
        <w:rPr>
          <w:b/>
        </w:rPr>
      </w:pPr>
    </w:p>
    <w:p w:rsidR="00610908" w:rsidRPr="002224E2" w:rsidRDefault="00610908" w:rsidP="00610908">
      <w:pPr>
        <w:numPr>
          <w:ilvl w:val="0"/>
          <w:numId w:val="10"/>
        </w:numPr>
        <w:spacing w:before="100" w:line="360" w:lineRule="auto"/>
        <w:rPr>
          <w:rFonts w:eastAsia="仿宋_GB2312"/>
          <w:b/>
          <w:sz w:val="28"/>
        </w:rPr>
      </w:pPr>
      <w:r w:rsidRPr="002224E2">
        <w:rPr>
          <w:rFonts w:eastAsia="仿宋_GB2312"/>
          <w:b/>
          <w:sz w:val="28"/>
        </w:rPr>
        <w:t>分红派息指数不修正</w:t>
      </w:r>
    </w:p>
    <w:p w:rsidR="00610908" w:rsidRPr="002224E2" w:rsidRDefault="00610908" w:rsidP="00610908">
      <w:pPr>
        <w:spacing w:before="100" w:line="360" w:lineRule="auto"/>
        <w:ind w:firstLineChars="200" w:firstLine="560"/>
        <w:rPr>
          <w:rFonts w:eastAsia="仿宋_GB2312"/>
          <w:sz w:val="28"/>
        </w:rPr>
      </w:pPr>
      <w:r w:rsidRPr="002224E2">
        <w:rPr>
          <w:rFonts w:eastAsia="仿宋_GB2312"/>
          <w:sz w:val="28"/>
        </w:rPr>
        <w:t>假设股票</w:t>
      </w:r>
      <w:r w:rsidRPr="002224E2">
        <w:rPr>
          <w:rFonts w:eastAsia="仿宋_GB2312"/>
          <w:sz w:val="28"/>
        </w:rPr>
        <w:t>B</w:t>
      </w:r>
      <w:r w:rsidRPr="002224E2">
        <w:rPr>
          <w:rFonts w:eastAsia="仿宋_GB2312"/>
          <w:sz w:val="28"/>
        </w:rPr>
        <w:t>派发现金红利，每股派</w:t>
      </w:r>
      <w:r w:rsidRPr="002224E2">
        <w:rPr>
          <w:rFonts w:eastAsia="仿宋_GB2312"/>
          <w:sz w:val="28"/>
        </w:rPr>
        <w:t>0.50</w:t>
      </w:r>
      <w:r w:rsidRPr="002224E2">
        <w:rPr>
          <w:rFonts w:eastAsia="仿宋_GB2312"/>
          <w:sz w:val="28"/>
        </w:rPr>
        <w:t>元，次日为除息日，</w:t>
      </w:r>
      <w:r w:rsidR="00CF18B5" w:rsidRPr="002224E2">
        <w:rPr>
          <w:rFonts w:eastAsia="仿宋_GB2312"/>
          <w:sz w:val="28"/>
        </w:rPr>
        <w:t>三板成指</w:t>
      </w:r>
      <w:r w:rsidRPr="002224E2">
        <w:rPr>
          <w:rFonts w:eastAsia="仿宋_GB2312"/>
          <w:sz w:val="28"/>
        </w:rPr>
        <w:t>不予修正。</w:t>
      </w:r>
    </w:p>
    <w:p w:rsidR="00610908" w:rsidRPr="002224E2" w:rsidRDefault="00610908" w:rsidP="00610908"/>
    <w:p w:rsidR="00610908" w:rsidRPr="002224E2" w:rsidRDefault="00610908" w:rsidP="00610908">
      <w:pPr>
        <w:spacing w:before="100" w:line="360" w:lineRule="auto"/>
        <w:ind w:leftChars="33" w:left="69"/>
        <w:rPr>
          <w:rFonts w:eastAsia="仿宋_GB2312"/>
          <w:b/>
          <w:sz w:val="28"/>
        </w:rPr>
      </w:pPr>
      <w:r w:rsidRPr="002224E2">
        <w:rPr>
          <w:rFonts w:eastAsia="仿宋_GB2312"/>
          <w:b/>
          <w:sz w:val="28"/>
        </w:rPr>
        <w:t>第二日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6675EC" w:rsidRPr="002224E2" w:rsidTr="006675EC">
        <w:trPr>
          <w:trHeight w:val="285"/>
        </w:trPr>
        <w:tc>
          <w:tcPr>
            <w:tcW w:w="462"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6675EC" w:rsidRPr="002224E2" w:rsidRDefault="00744210" w:rsidP="000F2DC6">
            <w:pPr>
              <w:spacing w:before="100" w:line="360" w:lineRule="auto"/>
              <w:jc w:val="center"/>
              <w:rPr>
                <w:sz w:val="24"/>
              </w:rPr>
            </w:pPr>
            <w:r w:rsidRPr="002224E2">
              <w:t>流通</w:t>
            </w:r>
            <w:r w:rsidR="006675EC" w:rsidRPr="002224E2">
              <w:t>股本</w:t>
            </w:r>
          </w:p>
        </w:tc>
        <w:tc>
          <w:tcPr>
            <w:tcW w:w="1323"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收盘价（元）</w:t>
            </w:r>
          </w:p>
        </w:tc>
        <w:tc>
          <w:tcPr>
            <w:tcW w:w="1538"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调整市值（元）</w:t>
            </w:r>
          </w:p>
        </w:tc>
      </w:tr>
      <w:tr w:rsidR="006675EC" w:rsidRPr="002224E2" w:rsidTr="006675EC">
        <w:trPr>
          <w:trHeight w:val="315"/>
        </w:trPr>
        <w:tc>
          <w:tcPr>
            <w:tcW w:w="462"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A</w:t>
            </w:r>
          </w:p>
        </w:tc>
        <w:tc>
          <w:tcPr>
            <w:tcW w:w="785"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100,000</w:t>
            </w:r>
          </w:p>
        </w:tc>
        <w:tc>
          <w:tcPr>
            <w:tcW w:w="892"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9,000</w:t>
            </w:r>
          </w:p>
        </w:tc>
        <w:tc>
          <w:tcPr>
            <w:tcW w:w="1323"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5.05</w:t>
            </w:r>
          </w:p>
        </w:tc>
        <w:tc>
          <w:tcPr>
            <w:tcW w:w="1538"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45,450</w:t>
            </w:r>
          </w:p>
        </w:tc>
      </w:tr>
      <w:tr w:rsidR="006675EC" w:rsidRPr="002224E2" w:rsidTr="006675EC">
        <w:trPr>
          <w:trHeight w:val="315"/>
        </w:trPr>
        <w:tc>
          <w:tcPr>
            <w:tcW w:w="462" w:type="pct"/>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B</w:t>
            </w:r>
          </w:p>
        </w:tc>
        <w:tc>
          <w:tcPr>
            <w:tcW w:w="785" w:type="pct"/>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8,000</w:t>
            </w:r>
          </w:p>
        </w:tc>
        <w:tc>
          <w:tcPr>
            <w:tcW w:w="892" w:type="pct"/>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4,000</w:t>
            </w:r>
          </w:p>
        </w:tc>
        <w:tc>
          <w:tcPr>
            <w:tcW w:w="1323" w:type="pct"/>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9.1</w:t>
            </w:r>
          </w:p>
        </w:tc>
        <w:tc>
          <w:tcPr>
            <w:tcW w:w="1538" w:type="pct"/>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36,400</w:t>
            </w:r>
          </w:p>
        </w:tc>
      </w:tr>
      <w:tr w:rsidR="006675EC" w:rsidRPr="002224E2" w:rsidTr="006675EC">
        <w:trPr>
          <w:trHeight w:val="315"/>
        </w:trPr>
        <w:tc>
          <w:tcPr>
            <w:tcW w:w="462"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C</w:t>
            </w:r>
          </w:p>
        </w:tc>
        <w:tc>
          <w:tcPr>
            <w:tcW w:w="785"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5,000</w:t>
            </w:r>
          </w:p>
        </w:tc>
        <w:tc>
          <w:tcPr>
            <w:tcW w:w="892"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5,000</w:t>
            </w:r>
          </w:p>
        </w:tc>
        <w:tc>
          <w:tcPr>
            <w:tcW w:w="1323"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19.2</w:t>
            </w:r>
          </w:p>
        </w:tc>
        <w:tc>
          <w:tcPr>
            <w:tcW w:w="1538"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96,000</w:t>
            </w:r>
          </w:p>
        </w:tc>
      </w:tr>
      <w:tr w:rsidR="006675EC" w:rsidRPr="002224E2" w:rsidTr="006675EC">
        <w:trPr>
          <w:trHeight w:val="285"/>
        </w:trPr>
        <w:tc>
          <w:tcPr>
            <w:tcW w:w="462"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6675EC" w:rsidRPr="002224E2" w:rsidRDefault="006675EC" w:rsidP="000F2DC6">
            <w:pPr>
              <w:spacing w:before="100" w:line="360" w:lineRule="auto"/>
              <w:jc w:val="center"/>
              <w:rPr>
                <w:sz w:val="24"/>
              </w:rPr>
            </w:pPr>
            <w:r w:rsidRPr="002224E2">
              <w:t>总调整市值</w:t>
            </w:r>
          </w:p>
        </w:tc>
        <w:tc>
          <w:tcPr>
            <w:tcW w:w="1538"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before="100" w:line="360" w:lineRule="auto"/>
              <w:jc w:val="center"/>
              <w:rPr>
                <w:sz w:val="24"/>
              </w:rPr>
            </w:pPr>
            <w:r w:rsidRPr="002224E2">
              <w:t>177,850</w:t>
            </w:r>
          </w:p>
        </w:tc>
      </w:tr>
    </w:tbl>
    <w:p w:rsidR="00610908" w:rsidRPr="002224E2" w:rsidRDefault="00610908" w:rsidP="00610908">
      <w:pPr>
        <w:spacing w:before="100" w:line="360" w:lineRule="auto"/>
        <w:ind w:leftChars="33" w:left="69"/>
        <w:rPr>
          <w:rFonts w:eastAsia="仿宋_GB2312"/>
          <w:b/>
          <w:sz w:val="28"/>
        </w:rPr>
      </w:pPr>
      <w:r w:rsidRPr="002224E2">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610908" w:rsidRPr="002224E2" w:rsidTr="000F2DC6">
        <w:trPr>
          <w:trHeight w:val="315"/>
        </w:trPr>
        <w:tc>
          <w:tcPr>
            <w:tcW w:w="1720" w:type="dxa"/>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总调整市值</w:t>
            </w:r>
            <w:r w:rsidRPr="002224E2">
              <w:t>(</w:t>
            </w:r>
            <w:r w:rsidRPr="002224E2">
              <w:t>元）</w:t>
            </w:r>
          </w:p>
        </w:tc>
        <w:tc>
          <w:tcPr>
            <w:tcW w:w="1020" w:type="dxa"/>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除数</w:t>
            </w:r>
          </w:p>
        </w:tc>
        <w:tc>
          <w:tcPr>
            <w:tcW w:w="1020" w:type="dxa"/>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基期指数</w:t>
            </w:r>
          </w:p>
        </w:tc>
        <w:tc>
          <w:tcPr>
            <w:tcW w:w="2024" w:type="dxa"/>
            <w:tcBorders>
              <w:bottom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b/>
                <w:sz w:val="24"/>
              </w:rPr>
            </w:pPr>
            <w:r w:rsidRPr="002224E2">
              <w:rPr>
                <w:b/>
              </w:rPr>
              <w:t>收盘指数</w:t>
            </w:r>
          </w:p>
        </w:tc>
      </w:tr>
      <w:tr w:rsidR="00610908" w:rsidRPr="002224E2" w:rsidTr="000F2DC6">
        <w:trPr>
          <w:trHeight w:val="315"/>
        </w:trPr>
        <w:tc>
          <w:tcPr>
            <w:tcW w:w="1720" w:type="dxa"/>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w:t>
            </w:r>
            <w:r w:rsidRPr="002224E2">
              <w:t>1</w:t>
            </w:r>
            <w:r w:rsidRPr="002224E2">
              <w:t>）</w:t>
            </w:r>
          </w:p>
        </w:tc>
        <w:tc>
          <w:tcPr>
            <w:tcW w:w="1020" w:type="dxa"/>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w:t>
            </w:r>
            <w:r w:rsidRPr="002224E2">
              <w:t>2</w:t>
            </w:r>
            <w:r w:rsidRPr="002224E2">
              <w:t>）</w:t>
            </w:r>
          </w:p>
        </w:tc>
        <w:tc>
          <w:tcPr>
            <w:tcW w:w="1020" w:type="dxa"/>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w:t>
            </w:r>
            <w:r w:rsidRPr="002224E2">
              <w:t>3</w:t>
            </w:r>
            <w:r w:rsidRPr="002224E2">
              <w:t>）</w:t>
            </w:r>
          </w:p>
        </w:tc>
        <w:tc>
          <w:tcPr>
            <w:tcW w:w="2024" w:type="dxa"/>
            <w:tcBorders>
              <w:top w:val="single" w:sz="6" w:space="0" w:color="808080"/>
            </w:tcBorders>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w:t>
            </w:r>
            <w:r w:rsidRPr="002224E2">
              <w:t>3</w:t>
            </w:r>
            <w:r w:rsidRPr="002224E2">
              <w:t>）</w:t>
            </w:r>
            <w:r w:rsidRPr="002224E2">
              <w:t>*</w:t>
            </w:r>
            <w:r w:rsidRPr="002224E2">
              <w:t>（</w:t>
            </w:r>
            <w:r w:rsidRPr="002224E2">
              <w:t>1</w:t>
            </w:r>
            <w:r w:rsidRPr="002224E2">
              <w:t>）</w:t>
            </w:r>
            <w:r w:rsidRPr="002224E2">
              <w:t>/</w:t>
            </w:r>
            <w:r w:rsidRPr="002224E2">
              <w:t>（</w:t>
            </w:r>
            <w:r w:rsidRPr="002224E2">
              <w:t>2</w:t>
            </w:r>
            <w:r w:rsidRPr="002224E2">
              <w:t>）</w:t>
            </w:r>
          </w:p>
        </w:tc>
      </w:tr>
      <w:tr w:rsidR="00610908" w:rsidRPr="002224E2" w:rsidTr="000F2DC6">
        <w:trPr>
          <w:trHeight w:val="315"/>
        </w:trPr>
        <w:tc>
          <w:tcPr>
            <w:tcW w:w="1720" w:type="dxa"/>
            <w:tcMar>
              <w:top w:w="15" w:type="dxa"/>
              <w:left w:w="15" w:type="dxa"/>
              <w:bottom w:w="0" w:type="dxa"/>
              <w:right w:w="15" w:type="dxa"/>
            </w:tcMar>
            <w:vAlign w:val="center"/>
          </w:tcPr>
          <w:p w:rsidR="00610908" w:rsidRPr="002224E2" w:rsidRDefault="00610908" w:rsidP="000F2DC6">
            <w:pPr>
              <w:spacing w:before="100" w:line="360" w:lineRule="auto"/>
              <w:jc w:val="center"/>
              <w:rPr>
                <w:sz w:val="24"/>
              </w:rPr>
            </w:pPr>
            <w:r w:rsidRPr="002224E2">
              <w:t>177,850</w:t>
            </w:r>
          </w:p>
        </w:tc>
        <w:tc>
          <w:tcPr>
            <w:tcW w:w="1020" w:type="dxa"/>
            <w:tcMar>
              <w:top w:w="15" w:type="dxa"/>
              <w:left w:w="15" w:type="dxa"/>
              <w:bottom w:w="0" w:type="dxa"/>
              <w:right w:w="15" w:type="dxa"/>
            </w:tcMar>
            <w:vAlign w:val="bottom"/>
          </w:tcPr>
          <w:p w:rsidR="00610908" w:rsidRPr="002224E2" w:rsidRDefault="00610908" w:rsidP="000F2DC6">
            <w:pPr>
              <w:spacing w:before="100" w:line="360" w:lineRule="auto"/>
              <w:jc w:val="center"/>
              <w:rPr>
                <w:sz w:val="24"/>
              </w:rPr>
            </w:pPr>
            <w:r w:rsidRPr="002224E2">
              <w:t>181,000</w:t>
            </w:r>
          </w:p>
        </w:tc>
        <w:tc>
          <w:tcPr>
            <w:tcW w:w="1020" w:type="dxa"/>
            <w:tcMar>
              <w:top w:w="15" w:type="dxa"/>
              <w:left w:w="15" w:type="dxa"/>
              <w:bottom w:w="0" w:type="dxa"/>
              <w:right w:w="15" w:type="dxa"/>
            </w:tcMar>
            <w:vAlign w:val="bottom"/>
          </w:tcPr>
          <w:p w:rsidR="00610908" w:rsidRPr="002224E2" w:rsidRDefault="00610908" w:rsidP="000F2DC6">
            <w:pPr>
              <w:spacing w:before="100" w:line="360" w:lineRule="auto"/>
              <w:jc w:val="center"/>
              <w:rPr>
                <w:sz w:val="24"/>
              </w:rPr>
            </w:pPr>
            <w:r w:rsidRPr="002224E2">
              <w:t>1000</w:t>
            </w:r>
          </w:p>
        </w:tc>
        <w:tc>
          <w:tcPr>
            <w:tcW w:w="2024" w:type="dxa"/>
            <w:tcMar>
              <w:top w:w="15" w:type="dxa"/>
              <w:left w:w="15" w:type="dxa"/>
              <w:bottom w:w="0" w:type="dxa"/>
              <w:right w:w="15" w:type="dxa"/>
            </w:tcMar>
            <w:vAlign w:val="center"/>
          </w:tcPr>
          <w:p w:rsidR="00610908" w:rsidRPr="002224E2" w:rsidRDefault="00610908" w:rsidP="000F2DC6">
            <w:pPr>
              <w:spacing w:before="100" w:line="360" w:lineRule="auto"/>
              <w:jc w:val="center"/>
              <w:rPr>
                <w:b/>
                <w:sz w:val="24"/>
              </w:rPr>
            </w:pPr>
            <w:r w:rsidRPr="002224E2">
              <w:rPr>
                <w:b/>
              </w:rPr>
              <w:t>982.60</w:t>
            </w:r>
          </w:p>
        </w:tc>
      </w:tr>
    </w:tbl>
    <w:p w:rsidR="00610908" w:rsidRPr="002224E2" w:rsidRDefault="00610908" w:rsidP="00610908"/>
    <w:p w:rsidR="006675EC" w:rsidRPr="002224E2" w:rsidRDefault="006675EC" w:rsidP="006675EC">
      <w:pPr>
        <w:numPr>
          <w:ilvl w:val="0"/>
          <w:numId w:val="10"/>
        </w:numPr>
        <w:spacing w:before="100" w:line="360" w:lineRule="auto"/>
        <w:rPr>
          <w:rFonts w:eastAsia="仿宋_GB2312"/>
          <w:b/>
          <w:sz w:val="28"/>
        </w:rPr>
      </w:pPr>
      <w:r w:rsidRPr="002224E2">
        <w:rPr>
          <w:rFonts w:eastAsia="仿宋_GB2312"/>
          <w:b/>
          <w:sz w:val="28"/>
        </w:rPr>
        <w:t>送股时样本股除权的处理</w:t>
      </w:r>
    </w:p>
    <w:p w:rsidR="006675EC" w:rsidRPr="002224E2" w:rsidRDefault="006675EC" w:rsidP="006675EC">
      <w:pPr>
        <w:spacing w:before="100" w:line="360" w:lineRule="auto"/>
        <w:ind w:firstLineChars="200" w:firstLine="560"/>
        <w:rPr>
          <w:rFonts w:eastAsia="仿宋_GB2312"/>
          <w:sz w:val="28"/>
        </w:rPr>
      </w:pPr>
      <w:r w:rsidRPr="002224E2">
        <w:rPr>
          <w:rFonts w:eastAsia="仿宋_GB2312"/>
          <w:sz w:val="28"/>
        </w:rPr>
        <w:t>假设股票</w:t>
      </w:r>
      <w:r w:rsidRPr="002224E2">
        <w:rPr>
          <w:rFonts w:eastAsia="仿宋_GB2312"/>
          <w:sz w:val="28"/>
        </w:rPr>
        <w:t>B</w:t>
      </w:r>
      <w:r w:rsidRPr="002224E2">
        <w:rPr>
          <w:rFonts w:eastAsia="仿宋_GB2312"/>
          <w:sz w:val="28"/>
        </w:rPr>
        <w:t>送股，全体股东每</w:t>
      </w:r>
      <w:r w:rsidRPr="002224E2">
        <w:rPr>
          <w:rFonts w:eastAsia="仿宋_GB2312"/>
          <w:sz w:val="28"/>
        </w:rPr>
        <w:t>10</w:t>
      </w:r>
      <w:r w:rsidRPr="002224E2">
        <w:rPr>
          <w:rFonts w:eastAsia="仿宋_GB2312"/>
          <w:sz w:val="28"/>
        </w:rPr>
        <w:t>股送</w:t>
      </w:r>
      <w:r w:rsidRPr="002224E2">
        <w:rPr>
          <w:rFonts w:eastAsia="仿宋_GB2312"/>
          <w:sz w:val="28"/>
        </w:rPr>
        <w:t>10</w:t>
      </w:r>
      <w:r w:rsidRPr="002224E2">
        <w:rPr>
          <w:rFonts w:eastAsia="仿宋_GB2312"/>
          <w:sz w:val="28"/>
        </w:rPr>
        <w:t>股，次日为除权基准日。</w:t>
      </w:r>
      <w:r w:rsidR="00072357" w:rsidRPr="002224E2">
        <w:rPr>
          <w:rFonts w:eastAsia="仿宋_GB2312"/>
          <w:sz w:val="28"/>
        </w:rPr>
        <w:t>股票</w:t>
      </w:r>
      <w:r w:rsidR="00072357" w:rsidRPr="002224E2">
        <w:rPr>
          <w:rFonts w:eastAsia="仿宋_GB2312"/>
          <w:sz w:val="28"/>
        </w:rPr>
        <w:t>C</w:t>
      </w:r>
      <w:r w:rsidR="00B921D4" w:rsidRPr="002224E2">
        <w:rPr>
          <w:rFonts w:eastAsia="仿宋_GB2312"/>
          <w:sz w:val="28"/>
        </w:rPr>
        <w:t>配售增发</w:t>
      </w:r>
      <w:r w:rsidR="00072357" w:rsidRPr="002224E2">
        <w:rPr>
          <w:rFonts w:eastAsia="仿宋_GB2312"/>
          <w:sz w:val="28"/>
        </w:rPr>
        <w:t>，全体股东每</w:t>
      </w:r>
      <w:r w:rsidR="00072357" w:rsidRPr="002224E2">
        <w:rPr>
          <w:rFonts w:eastAsia="仿宋_GB2312"/>
          <w:sz w:val="28"/>
        </w:rPr>
        <w:t>10</w:t>
      </w:r>
      <w:r w:rsidR="00B921D4" w:rsidRPr="002224E2">
        <w:rPr>
          <w:rFonts w:eastAsia="仿宋_GB2312"/>
          <w:sz w:val="28"/>
        </w:rPr>
        <w:t>股配售</w:t>
      </w:r>
      <w:r w:rsidR="00072357" w:rsidRPr="002224E2">
        <w:rPr>
          <w:rFonts w:eastAsia="仿宋_GB2312"/>
          <w:sz w:val="28"/>
        </w:rPr>
        <w:t>3</w:t>
      </w:r>
      <w:r w:rsidR="00B921D4" w:rsidRPr="002224E2">
        <w:rPr>
          <w:rFonts w:eastAsia="仿宋_GB2312"/>
          <w:sz w:val="28"/>
        </w:rPr>
        <w:t>股，增发</w:t>
      </w:r>
      <w:r w:rsidR="00072357" w:rsidRPr="002224E2">
        <w:rPr>
          <w:rFonts w:eastAsia="仿宋_GB2312"/>
          <w:sz w:val="28"/>
        </w:rPr>
        <w:t>价</w:t>
      </w:r>
      <w:r w:rsidR="00072357" w:rsidRPr="002224E2">
        <w:rPr>
          <w:rFonts w:eastAsia="仿宋_GB2312"/>
          <w:sz w:val="28"/>
        </w:rPr>
        <w:t>18</w:t>
      </w:r>
      <w:r w:rsidR="00072357" w:rsidRPr="002224E2">
        <w:rPr>
          <w:rFonts w:eastAsia="仿宋_GB2312"/>
          <w:sz w:val="28"/>
        </w:rPr>
        <w:t>元，次日开始停牌。</w:t>
      </w:r>
      <w:r w:rsidR="00E0096C" w:rsidRPr="002224E2">
        <w:rPr>
          <w:rFonts w:eastAsia="仿宋_GB2312"/>
          <w:sz w:val="28"/>
        </w:rPr>
        <w:t>根据</w:t>
      </w:r>
      <w:r w:rsidRPr="002224E2">
        <w:rPr>
          <w:rFonts w:eastAsia="仿宋_GB2312"/>
          <w:sz w:val="28"/>
        </w:rPr>
        <w:t>除权除息规则，股票</w:t>
      </w:r>
      <w:r w:rsidRPr="002224E2">
        <w:rPr>
          <w:rFonts w:eastAsia="仿宋_GB2312"/>
          <w:sz w:val="28"/>
        </w:rPr>
        <w:t>B</w:t>
      </w:r>
      <w:r w:rsidRPr="002224E2">
        <w:rPr>
          <w:rFonts w:eastAsia="仿宋_GB2312"/>
          <w:sz w:val="28"/>
        </w:rPr>
        <w:t>的除权报价为</w:t>
      </w:r>
      <w:r w:rsidRPr="002224E2">
        <w:rPr>
          <w:rFonts w:eastAsia="仿宋_GB2312"/>
          <w:sz w:val="28"/>
        </w:rPr>
        <w:t>9.1/(1+1)=4.55</w:t>
      </w:r>
      <w:r w:rsidRPr="002224E2">
        <w:rPr>
          <w:rFonts w:eastAsia="仿宋_GB2312"/>
          <w:sz w:val="28"/>
        </w:rPr>
        <w:t>元，指数需作修正。</w:t>
      </w:r>
    </w:p>
    <w:p w:rsidR="006675EC" w:rsidRPr="002224E2" w:rsidRDefault="006675EC" w:rsidP="006675EC">
      <w:pPr>
        <w:spacing w:before="100" w:line="360" w:lineRule="auto"/>
        <w:ind w:leftChars="33" w:left="69"/>
        <w:rPr>
          <w:rFonts w:eastAsia="仿宋_GB2312"/>
          <w:sz w:val="28"/>
        </w:rPr>
      </w:pPr>
      <w:r w:rsidRPr="002224E2">
        <w:rPr>
          <w:rFonts w:eastAsia="仿宋_GB2312"/>
          <w:b/>
          <w:sz w:val="28"/>
        </w:rPr>
        <w:t>指数修正</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53"/>
        <w:gridCol w:w="1314"/>
        <w:gridCol w:w="1522"/>
        <w:gridCol w:w="2376"/>
        <w:gridCol w:w="2371"/>
      </w:tblGrid>
      <w:tr w:rsidR="006675EC" w:rsidRPr="002224E2" w:rsidTr="006675EC">
        <w:trPr>
          <w:trHeight w:val="285"/>
        </w:trPr>
        <w:tc>
          <w:tcPr>
            <w:tcW w:w="452"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股票</w:t>
            </w:r>
          </w:p>
        </w:tc>
        <w:tc>
          <w:tcPr>
            <w:tcW w:w="788"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总股本</w:t>
            </w:r>
          </w:p>
        </w:tc>
        <w:tc>
          <w:tcPr>
            <w:tcW w:w="913" w:type="pct"/>
            <w:tcBorders>
              <w:bottom w:val="single" w:sz="6" w:space="0" w:color="808080"/>
            </w:tcBorders>
            <w:tcMar>
              <w:top w:w="15" w:type="dxa"/>
              <w:left w:w="15" w:type="dxa"/>
              <w:bottom w:w="0" w:type="dxa"/>
              <w:right w:w="15" w:type="dxa"/>
            </w:tcMar>
            <w:vAlign w:val="center"/>
          </w:tcPr>
          <w:p w:rsidR="006675EC" w:rsidRPr="002224E2" w:rsidRDefault="00973DE0" w:rsidP="000F2DC6">
            <w:pPr>
              <w:spacing w:line="360" w:lineRule="auto"/>
              <w:jc w:val="center"/>
              <w:rPr>
                <w:sz w:val="24"/>
              </w:rPr>
            </w:pPr>
            <w:r w:rsidRPr="002224E2">
              <w:t>流通股本</w:t>
            </w:r>
          </w:p>
        </w:tc>
        <w:tc>
          <w:tcPr>
            <w:tcW w:w="1425"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除权报价（元）</w:t>
            </w:r>
          </w:p>
        </w:tc>
        <w:tc>
          <w:tcPr>
            <w:tcW w:w="1422"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调整市值（元）</w:t>
            </w:r>
          </w:p>
        </w:tc>
      </w:tr>
      <w:tr w:rsidR="006675EC" w:rsidRPr="002224E2" w:rsidTr="006675EC">
        <w:trPr>
          <w:trHeight w:val="315"/>
        </w:trPr>
        <w:tc>
          <w:tcPr>
            <w:tcW w:w="452"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A</w:t>
            </w:r>
          </w:p>
        </w:tc>
        <w:tc>
          <w:tcPr>
            <w:tcW w:w="788"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100,000</w:t>
            </w:r>
          </w:p>
        </w:tc>
        <w:tc>
          <w:tcPr>
            <w:tcW w:w="913"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9,000</w:t>
            </w:r>
          </w:p>
        </w:tc>
        <w:tc>
          <w:tcPr>
            <w:tcW w:w="1425"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5.05</w:t>
            </w:r>
          </w:p>
        </w:tc>
        <w:tc>
          <w:tcPr>
            <w:tcW w:w="1422"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45,450</w:t>
            </w:r>
          </w:p>
        </w:tc>
      </w:tr>
      <w:tr w:rsidR="006675EC" w:rsidRPr="002224E2" w:rsidTr="006675EC">
        <w:trPr>
          <w:trHeight w:val="315"/>
        </w:trPr>
        <w:tc>
          <w:tcPr>
            <w:tcW w:w="452" w:type="pct"/>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B</w:t>
            </w:r>
          </w:p>
        </w:tc>
        <w:tc>
          <w:tcPr>
            <w:tcW w:w="788" w:type="pct"/>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16,000</w:t>
            </w:r>
          </w:p>
        </w:tc>
        <w:tc>
          <w:tcPr>
            <w:tcW w:w="913" w:type="pct"/>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8,000</w:t>
            </w:r>
          </w:p>
        </w:tc>
        <w:tc>
          <w:tcPr>
            <w:tcW w:w="1425" w:type="pct"/>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4.55</w:t>
            </w:r>
          </w:p>
        </w:tc>
        <w:tc>
          <w:tcPr>
            <w:tcW w:w="1422" w:type="pct"/>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36,400</w:t>
            </w:r>
          </w:p>
        </w:tc>
      </w:tr>
      <w:tr w:rsidR="006675EC" w:rsidRPr="002224E2" w:rsidTr="006675EC">
        <w:trPr>
          <w:trHeight w:val="315"/>
        </w:trPr>
        <w:tc>
          <w:tcPr>
            <w:tcW w:w="452"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C</w:t>
            </w:r>
          </w:p>
        </w:tc>
        <w:tc>
          <w:tcPr>
            <w:tcW w:w="788"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5,000</w:t>
            </w:r>
          </w:p>
        </w:tc>
        <w:tc>
          <w:tcPr>
            <w:tcW w:w="913"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5,000</w:t>
            </w:r>
          </w:p>
        </w:tc>
        <w:tc>
          <w:tcPr>
            <w:tcW w:w="1425"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19.2</w:t>
            </w:r>
          </w:p>
        </w:tc>
        <w:tc>
          <w:tcPr>
            <w:tcW w:w="1422" w:type="pct"/>
            <w:tcBorders>
              <w:bottom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96,000</w:t>
            </w:r>
          </w:p>
        </w:tc>
      </w:tr>
      <w:tr w:rsidR="006675EC" w:rsidRPr="002224E2" w:rsidTr="006675EC">
        <w:trPr>
          <w:trHeight w:val="285"/>
        </w:trPr>
        <w:tc>
          <w:tcPr>
            <w:tcW w:w="452"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p>
        </w:tc>
        <w:tc>
          <w:tcPr>
            <w:tcW w:w="788"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p>
        </w:tc>
        <w:tc>
          <w:tcPr>
            <w:tcW w:w="913"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p>
        </w:tc>
        <w:tc>
          <w:tcPr>
            <w:tcW w:w="1425" w:type="pct"/>
            <w:tcBorders>
              <w:top w:val="single" w:sz="6" w:space="0" w:color="808080"/>
            </w:tcBorders>
            <w:tcMar>
              <w:top w:w="15" w:type="dxa"/>
              <w:left w:w="15" w:type="dxa"/>
              <w:bottom w:w="0" w:type="dxa"/>
              <w:right w:w="15" w:type="dxa"/>
            </w:tcMar>
            <w:vAlign w:val="bottom"/>
          </w:tcPr>
          <w:p w:rsidR="006675EC" w:rsidRPr="002224E2" w:rsidRDefault="006675EC" w:rsidP="000F2DC6">
            <w:pPr>
              <w:spacing w:line="360" w:lineRule="auto"/>
              <w:jc w:val="center"/>
              <w:rPr>
                <w:sz w:val="24"/>
              </w:rPr>
            </w:pPr>
            <w:r w:rsidRPr="002224E2">
              <w:t>总调整市值</w:t>
            </w:r>
          </w:p>
        </w:tc>
        <w:tc>
          <w:tcPr>
            <w:tcW w:w="1422" w:type="pct"/>
            <w:tcBorders>
              <w:top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177,850</w:t>
            </w:r>
          </w:p>
        </w:tc>
      </w:tr>
    </w:tbl>
    <w:p w:rsidR="006675EC" w:rsidRPr="002224E2" w:rsidRDefault="006675EC" w:rsidP="006675EC">
      <w:pPr>
        <w:spacing w:before="100" w:line="360" w:lineRule="auto"/>
        <w:rPr>
          <w:rFonts w:eastAsia="仿宋_GB2312"/>
          <w:b/>
          <w:sz w:val="28"/>
        </w:rPr>
      </w:pP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2060"/>
        <w:gridCol w:w="3108"/>
        <w:gridCol w:w="1399"/>
        <w:gridCol w:w="1769"/>
      </w:tblGrid>
      <w:tr w:rsidR="006675EC" w:rsidRPr="002224E2" w:rsidTr="000F2DC6">
        <w:trPr>
          <w:trHeight w:val="315"/>
        </w:trPr>
        <w:tc>
          <w:tcPr>
            <w:tcW w:w="2060" w:type="dxa"/>
            <w:tcBorders>
              <w:bottom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修正前总调整市值</w:t>
            </w:r>
            <w:r w:rsidRPr="002224E2">
              <w:t>(</w:t>
            </w:r>
            <w:r w:rsidRPr="002224E2">
              <w:t>元</w:t>
            </w:r>
            <w:r w:rsidRPr="002224E2">
              <w:t>)</w:t>
            </w:r>
          </w:p>
        </w:tc>
        <w:tc>
          <w:tcPr>
            <w:tcW w:w="3108" w:type="dxa"/>
            <w:tcBorders>
              <w:bottom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修正后总调整市值</w:t>
            </w:r>
            <w:r w:rsidRPr="002224E2">
              <w:t xml:space="preserve">( </w:t>
            </w:r>
            <w:r w:rsidRPr="002224E2">
              <w:t>元</w:t>
            </w:r>
            <w:r w:rsidRPr="002224E2">
              <w:t>)</w:t>
            </w:r>
          </w:p>
        </w:tc>
        <w:tc>
          <w:tcPr>
            <w:tcW w:w="1399" w:type="dxa"/>
            <w:tcBorders>
              <w:bottom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原除数</w:t>
            </w:r>
          </w:p>
        </w:tc>
        <w:tc>
          <w:tcPr>
            <w:tcW w:w="1769" w:type="dxa"/>
            <w:tcBorders>
              <w:bottom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b/>
                <w:sz w:val="24"/>
              </w:rPr>
            </w:pPr>
            <w:r w:rsidRPr="002224E2">
              <w:rPr>
                <w:b/>
              </w:rPr>
              <w:t>新</w:t>
            </w:r>
            <w:r w:rsidRPr="002224E2">
              <w:t>除数</w:t>
            </w:r>
          </w:p>
        </w:tc>
      </w:tr>
      <w:tr w:rsidR="006675EC" w:rsidRPr="002224E2" w:rsidTr="000F2DC6">
        <w:trPr>
          <w:trHeight w:val="315"/>
        </w:trPr>
        <w:tc>
          <w:tcPr>
            <w:tcW w:w="2060" w:type="dxa"/>
            <w:tcBorders>
              <w:top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w:t>
            </w:r>
            <w:r w:rsidRPr="002224E2">
              <w:t>1</w:t>
            </w:r>
            <w:r w:rsidRPr="002224E2">
              <w:t>）</w:t>
            </w:r>
          </w:p>
        </w:tc>
        <w:tc>
          <w:tcPr>
            <w:tcW w:w="3108" w:type="dxa"/>
            <w:tcBorders>
              <w:top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w:t>
            </w:r>
            <w:r w:rsidRPr="002224E2">
              <w:t>2</w:t>
            </w:r>
            <w:r w:rsidRPr="002224E2">
              <w:t>）</w:t>
            </w:r>
          </w:p>
        </w:tc>
        <w:tc>
          <w:tcPr>
            <w:tcW w:w="1399" w:type="dxa"/>
            <w:tcBorders>
              <w:top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w:t>
            </w:r>
            <w:r w:rsidRPr="002224E2">
              <w:t>3</w:t>
            </w:r>
            <w:r w:rsidRPr="002224E2">
              <w:t>）</w:t>
            </w:r>
          </w:p>
        </w:tc>
        <w:tc>
          <w:tcPr>
            <w:tcW w:w="1769" w:type="dxa"/>
            <w:tcBorders>
              <w:top w:val="single" w:sz="6" w:space="0" w:color="808080"/>
            </w:tcBorders>
            <w:tcMar>
              <w:top w:w="15" w:type="dxa"/>
              <w:left w:w="15" w:type="dxa"/>
              <w:bottom w:w="0" w:type="dxa"/>
              <w:right w:w="15" w:type="dxa"/>
            </w:tcMar>
            <w:vAlign w:val="center"/>
          </w:tcPr>
          <w:p w:rsidR="006675EC" w:rsidRPr="002224E2" w:rsidRDefault="006675EC" w:rsidP="000F2DC6">
            <w:pPr>
              <w:spacing w:line="360" w:lineRule="auto"/>
              <w:jc w:val="center"/>
              <w:rPr>
                <w:sz w:val="24"/>
              </w:rPr>
            </w:pPr>
            <w:r w:rsidRPr="002224E2">
              <w:t>（</w:t>
            </w:r>
            <w:r w:rsidRPr="002224E2">
              <w:t>3</w:t>
            </w:r>
            <w:r w:rsidRPr="002224E2">
              <w:t>）</w:t>
            </w:r>
            <w:r w:rsidRPr="002224E2">
              <w:t>*</w:t>
            </w:r>
            <w:r w:rsidRPr="002224E2">
              <w:t>（</w:t>
            </w:r>
            <w:r w:rsidRPr="002224E2">
              <w:t>2</w:t>
            </w:r>
            <w:r w:rsidRPr="002224E2">
              <w:t>）</w:t>
            </w:r>
            <w:r w:rsidRPr="002224E2">
              <w:t>/</w:t>
            </w:r>
            <w:r w:rsidRPr="002224E2">
              <w:t>（</w:t>
            </w:r>
            <w:r w:rsidRPr="002224E2">
              <w:t>1</w:t>
            </w:r>
            <w:r w:rsidRPr="002224E2">
              <w:t>）</w:t>
            </w:r>
          </w:p>
        </w:tc>
      </w:tr>
      <w:tr w:rsidR="006675EC" w:rsidRPr="002224E2" w:rsidTr="000F2DC6">
        <w:trPr>
          <w:trHeight w:val="285"/>
        </w:trPr>
        <w:tc>
          <w:tcPr>
            <w:tcW w:w="2060" w:type="dxa"/>
            <w:tcMar>
              <w:top w:w="15" w:type="dxa"/>
              <w:left w:w="15" w:type="dxa"/>
              <w:bottom w:w="0" w:type="dxa"/>
              <w:right w:w="15" w:type="dxa"/>
            </w:tcMar>
            <w:vAlign w:val="bottom"/>
          </w:tcPr>
          <w:p w:rsidR="006675EC" w:rsidRPr="002224E2" w:rsidRDefault="006675EC" w:rsidP="000F2DC6">
            <w:pPr>
              <w:spacing w:line="360" w:lineRule="auto"/>
              <w:jc w:val="center"/>
              <w:rPr>
                <w:sz w:val="24"/>
              </w:rPr>
            </w:pPr>
            <w:r w:rsidRPr="002224E2">
              <w:t>177,850</w:t>
            </w:r>
          </w:p>
        </w:tc>
        <w:tc>
          <w:tcPr>
            <w:tcW w:w="3108" w:type="dxa"/>
            <w:tcMar>
              <w:top w:w="15" w:type="dxa"/>
              <w:left w:w="15" w:type="dxa"/>
              <w:bottom w:w="0" w:type="dxa"/>
              <w:right w:w="15" w:type="dxa"/>
            </w:tcMar>
            <w:vAlign w:val="bottom"/>
          </w:tcPr>
          <w:p w:rsidR="006675EC" w:rsidRPr="002224E2" w:rsidRDefault="006675EC" w:rsidP="000F2DC6">
            <w:pPr>
              <w:spacing w:line="360" w:lineRule="auto"/>
              <w:jc w:val="center"/>
              <w:rPr>
                <w:sz w:val="24"/>
              </w:rPr>
            </w:pPr>
            <w:r w:rsidRPr="002224E2">
              <w:t>177,850</w:t>
            </w:r>
          </w:p>
        </w:tc>
        <w:tc>
          <w:tcPr>
            <w:tcW w:w="1399" w:type="dxa"/>
            <w:tcMar>
              <w:top w:w="15" w:type="dxa"/>
              <w:left w:w="15" w:type="dxa"/>
              <w:bottom w:w="0" w:type="dxa"/>
              <w:right w:w="15" w:type="dxa"/>
            </w:tcMar>
            <w:vAlign w:val="bottom"/>
          </w:tcPr>
          <w:p w:rsidR="006675EC" w:rsidRPr="002224E2" w:rsidRDefault="006675EC" w:rsidP="000F2DC6">
            <w:pPr>
              <w:spacing w:line="360" w:lineRule="auto"/>
              <w:jc w:val="center"/>
              <w:rPr>
                <w:sz w:val="24"/>
              </w:rPr>
            </w:pPr>
            <w:r w:rsidRPr="002224E2">
              <w:t>181,000</w:t>
            </w:r>
          </w:p>
        </w:tc>
        <w:tc>
          <w:tcPr>
            <w:tcW w:w="1769" w:type="dxa"/>
            <w:tcMar>
              <w:top w:w="15" w:type="dxa"/>
              <w:left w:w="15" w:type="dxa"/>
              <w:bottom w:w="0" w:type="dxa"/>
              <w:right w:w="15" w:type="dxa"/>
            </w:tcMar>
            <w:vAlign w:val="bottom"/>
          </w:tcPr>
          <w:p w:rsidR="006675EC" w:rsidRPr="002224E2" w:rsidRDefault="006675EC" w:rsidP="000F2DC6">
            <w:pPr>
              <w:spacing w:line="360" w:lineRule="auto"/>
              <w:jc w:val="center"/>
              <w:rPr>
                <w:sz w:val="24"/>
              </w:rPr>
            </w:pPr>
            <w:r w:rsidRPr="002224E2">
              <w:t>181,000</w:t>
            </w:r>
          </w:p>
        </w:tc>
      </w:tr>
    </w:tbl>
    <w:p w:rsidR="006675EC" w:rsidRPr="002224E2" w:rsidRDefault="006675EC" w:rsidP="006675EC">
      <w:pPr>
        <w:spacing w:before="100" w:line="360" w:lineRule="auto"/>
        <w:ind w:leftChars="33" w:left="69"/>
        <w:rPr>
          <w:rFonts w:eastAsia="仿宋_GB2312"/>
          <w:b/>
          <w:sz w:val="28"/>
        </w:rPr>
      </w:pPr>
    </w:p>
    <w:p w:rsidR="001C34B9" w:rsidRPr="002224E2" w:rsidRDefault="001C34B9" w:rsidP="001C34B9">
      <w:pPr>
        <w:spacing w:before="100" w:line="360" w:lineRule="auto"/>
        <w:ind w:leftChars="33" w:left="69"/>
        <w:rPr>
          <w:rFonts w:eastAsia="仿宋_GB2312"/>
          <w:b/>
          <w:sz w:val="28"/>
        </w:rPr>
      </w:pPr>
      <w:r w:rsidRPr="002224E2">
        <w:rPr>
          <w:rFonts w:eastAsia="仿宋_GB2312"/>
          <w:b/>
          <w:sz w:val="28"/>
        </w:rPr>
        <w:t>第三日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44210" w:rsidRPr="002224E2" w:rsidTr="00744210">
        <w:trPr>
          <w:trHeight w:val="285"/>
        </w:trPr>
        <w:tc>
          <w:tcPr>
            <w:tcW w:w="462"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744210" w:rsidRPr="002224E2" w:rsidRDefault="00973DE0" w:rsidP="000F2DC6">
            <w:pPr>
              <w:spacing w:before="100" w:line="360" w:lineRule="auto"/>
              <w:jc w:val="center"/>
              <w:rPr>
                <w:sz w:val="24"/>
              </w:rPr>
            </w:pPr>
            <w:r w:rsidRPr="002224E2">
              <w:t>流通股本</w:t>
            </w:r>
          </w:p>
        </w:tc>
        <w:tc>
          <w:tcPr>
            <w:tcW w:w="1323"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收盘价（元）</w:t>
            </w:r>
          </w:p>
        </w:tc>
        <w:tc>
          <w:tcPr>
            <w:tcW w:w="1538"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调整市值（元）</w:t>
            </w:r>
          </w:p>
        </w:tc>
      </w:tr>
      <w:tr w:rsidR="00744210" w:rsidRPr="002224E2" w:rsidTr="00744210">
        <w:trPr>
          <w:trHeight w:val="315"/>
        </w:trPr>
        <w:tc>
          <w:tcPr>
            <w:tcW w:w="462"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A</w:t>
            </w:r>
          </w:p>
        </w:tc>
        <w:tc>
          <w:tcPr>
            <w:tcW w:w="785"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100,000</w:t>
            </w:r>
          </w:p>
        </w:tc>
        <w:tc>
          <w:tcPr>
            <w:tcW w:w="892"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9,000</w:t>
            </w:r>
          </w:p>
        </w:tc>
        <w:tc>
          <w:tcPr>
            <w:tcW w:w="1323"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4.9</w:t>
            </w:r>
          </w:p>
        </w:tc>
        <w:tc>
          <w:tcPr>
            <w:tcW w:w="1538"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44,100</w:t>
            </w:r>
          </w:p>
        </w:tc>
      </w:tr>
      <w:tr w:rsidR="00744210" w:rsidRPr="002224E2" w:rsidTr="00744210">
        <w:trPr>
          <w:trHeight w:val="315"/>
        </w:trPr>
        <w:tc>
          <w:tcPr>
            <w:tcW w:w="462" w:type="pct"/>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B</w:t>
            </w:r>
          </w:p>
        </w:tc>
        <w:tc>
          <w:tcPr>
            <w:tcW w:w="785" w:type="pct"/>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16,000</w:t>
            </w:r>
          </w:p>
        </w:tc>
        <w:tc>
          <w:tcPr>
            <w:tcW w:w="892" w:type="pct"/>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8,000</w:t>
            </w:r>
          </w:p>
        </w:tc>
        <w:tc>
          <w:tcPr>
            <w:tcW w:w="1323" w:type="pct"/>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4.5</w:t>
            </w:r>
          </w:p>
        </w:tc>
        <w:tc>
          <w:tcPr>
            <w:tcW w:w="1538" w:type="pct"/>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36,000</w:t>
            </w:r>
          </w:p>
        </w:tc>
      </w:tr>
      <w:tr w:rsidR="00744210" w:rsidRPr="002224E2" w:rsidTr="00744210">
        <w:trPr>
          <w:trHeight w:val="315"/>
        </w:trPr>
        <w:tc>
          <w:tcPr>
            <w:tcW w:w="462"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C</w:t>
            </w:r>
          </w:p>
        </w:tc>
        <w:tc>
          <w:tcPr>
            <w:tcW w:w="785"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5,000</w:t>
            </w:r>
          </w:p>
        </w:tc>
        <w:tc>
          <w:tcPr>
            <w:tcW w:w="892"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5,000</w:t>
            </w:r>
          </w:p>
        </w:tc>
        <w:tc>
          <w:tcPr>
            <w:tcW w:w="1323"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19.2</w:t>
            </w:r>
          </w:p>
        </w:tc>
        <w:tc>
          <w:tcPr>
            <w:tcW w:w="1538"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96,000</w:t>
            </w:r>
          </w:p>
        </w:tc>
      </w:tr>
      <w:tr w:rsidR="00744210" w:rsidRPr="002224E2" w:rsidTr="00744210">
        <w:trPr>
          <w:trHeight w:val="285"/>
        </w:trPr>
        <w:tc>
          <w:tcPr>
            <w:tcW w:w="462"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r w:rsidRPr="002224E2">
              <w:t>总调整市值</w:t>
            </w:r>
          </w:p>
        </w:tc>
        <w:tc>
          <w:tcPr>
            <w:tcW w:w="1538"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176,100</w:t>
            </w:r>
          </w:p>
        </w:tc>
      </w:tr>
    </w:tbl>
    <w:p w:rsidR="001C34B9" w:rsidRPr="002224E2" w:rsidRDefault="001C34B9" w:rsidP="001C34B9">
      <w:pPr>
        <w:spacing w:before="100" w:line="360" w:lineRule="auto"/>
        <w:ind w:leftChars="33" w:left="69"/>
        <w:rPr>
          <w:rFonts w:eastAsia="仿宋_GB2312"/>
          <w:b/>
          <w:sz w:val="28"/>
        </w:rPr>
      </w:pPr>
      <w:r w:rsidRPr="002224E2">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1C34B9" w:rsidRPr="002224E2" w:rsidTr="000F2DC6">
        <w:trPr>
          <w:trHeight w:val="315"/>
        </w:trPr>
        <w:tc>
          <w:tcPr>
            <w:tcW w:w="1720" w:type="dxa"/>
            <w:tcBorders>
              <w:bottom w:val="single" w:sz="6" w:space="0" w:color="808080"/>
            </w:tcBorders>
            <w:tcMar>
              <w:top w:w="15" w:type="dxa"/>
              <w:left w:w="15" w:type="dxa"/>
              <w:bottom w:w="0" w:type="dxa"/>
              <w:right w:w="15" w:type="dxa"/>
            </w:tcMar>
            <w:vAlign w:val="center"/>
          </w:tcPr>
          <w:p w:rsidR="001C34B9" w:rsidRPr="002224E2" w:rsidRDefault="001C34B9" w:rsidP="000F2DC6">
            <w:pPr>
              <w:spacing w:before="100" w:line="360" w:lineRule="auto"/>
              <w:jc w:val="center"/>
              <w:rPr>
                <w:sz w:val="24"/>
              </w:rPr>
            </w:pPr>
            <w:r w:rsidRPr="002224E2">
              <w:t>总调整市值</w:t>
            </w:r>
            <w:r w:rsidRPr="002224E2">
              <w:t>(</w:t>
            </w:r>
            <w:r w:rsidRPr="002224E2">
              <w:t>元）</w:t>
            </w:r>
          </w:p>
        </w:tc>
        <w:tc>
          <w:tcPr>
            <w:tcW w:w="1020" w:type="dxa"/>
            <w:tcBorders>
              <w:bottom w:val="single" w:sz="6" w:space="0" w:color="808080"/>
            </w:tcBorders>
            <w:tcMar>
              <w:top w:w="15" w:type="dxa"/>
              <w:left w:w="15" w:type="dxa"/>
              <w:bottom w:w="0" w:type="dxa"/>
              <w:right w:w="15" w:type="dxa"/>
            </w:tcMar>
            <w:vAlign w:val="center"/>
          </w:tcPr>
          <w:p w:rsidR="001C34B9" w:rsidRPr="002224E2" w:rsidRDefault="001C34B9" w:rsidP="000F2DC6">
            <w:pPr>
              <w:spacing w:before="100" w:line="360" w:lineRule="auto"/>
              <w:jc w:val="center"/>
              <w:rPr>
                <w:sz w:val="24"/>
              </w:rPr>
            </w:pPr>
            <w:r w:rsidRPr="002224E2">
              <w:t>除数</w:t>
            </w:r>
          </w:p>
        </w:tc>
        <w:tc>
          <w:tcPr>
            <w:tcW w:w="1020" w:type="dxa"/>
            <w:tcBorders>
              <w:bottom w:val="single" w:sz="6" w:space="0" w:color="808080"/>
            </w:tcBorders>
            <w:tcMar>
              <w:top w:w="15" w:type="dxa"/>
              <w:left w:w="15" w:type="dxa"/>
              <w:bottom w:w="0" w:type="dxa"/>
              <w:right w:w="15" w:type="dxa"/>
            </w:tcMar>
            <w:vAlign w:val="center"/>
          </w:tcPr>
          <w:p w:rsidR="001C34B9" w:rsidRPr="002224E2" w:rsidRDefault="001C34B9" w:rsidP="000F2DC6">
            <w:pPr>
              <w:spacing w:before="100" w:line="360" w:lineRule="auto"/>
              <w:jc w:val="center"/>
              <w:rPr>
                <w:sz w:val="24"/>
              </w:rPr>
            </w:pPr>
            <w:r w:rsidRPr="002224E2">
              <w:t>基期指数</w:t>
            </w:r>
          </w:p>
        </w:tc>
        <w:tc>
          <w:tcPr>
            <w:tcW w:w="2024" w:type="dxa"/>
            <w:tcBorders>
              <w:bottom w:val="single" w:sz="6" w:space="0" w:color="808080"/>
            </w:tcBorders>
            <w:tcMar>
              <w:top w:w="15" w:type="dxa"/>
              <w:left w:w="15" w:type="dxa"/>
              <w:bottom w:w="0" w:type="dxa"/>
              <w:right w:w="15" w:type="dxa"/>
            </w:tcMar>
            <w:vAlign w:val="center"/>
          </w:tcPr>
          <w:p w:rsidR="001C34B9" w:rsidRPr="002224E2" w:rsidRDefault="001C34B9" w:rsidP="000F2DC6">
            <w:pPr>
              <w:spacing w:before="100" w:line="360" w:lineRule="auto"/>
              <w:jc w:val="center"/>
              <w:rPr>
                <w:b/>
                <w:sz w:val="24"/>
              </w:rPr>
            </w:pPr>
            <w:r w:rsidRPr="002224E2">
              <w:rPr>
                <w:b/>
              </w:rPr>
              <w:t>收盘指数</w:t>
            </w:r>
          </w:p>
        </w:tc>
      </w:tr>
      <w:tr w:rsidR="001C34B9" w:rsidRPr="002224E2" w:rsidTr="000F2DC6">
        <w:trPr>
          <w:trHeight w:val="315"/>
        </w:trPr>
        <w:tc>
          <w:tcPr>
            <w:tcW w:w="1720" w:type="dxa"/>
            <w:tcBorders>
              <w:top w:val="single" w:sz="6" w:space="0" w:color="808080"/>
            </w:tcBorders>
            <w:tcMar>
              <w:top w:w="15" w:type="dxa"/>
              <w:left w:w="15" w:type="dxa"/>
              <w:bottom w:w="0" w:type="dxa"/>
              <w:right w:w="15" w:type="dxa"/>
            </w:tcMar>
            <w:vAlign w:val="center"/>
          </w:tcPr>
          <w:p w:rsidR="001C34B9" w:rsidRPr="002224E2" w:rsidRDefault="001C34B9" w:rsidP="000F2DC6">
            <w:pPr>
              <w:spacing w:before="100" w:line="360" w:lineRule="auto"/>
              <w:jc w:val="center"/>
              <w:rPr>
                <w:sz w:val="24"/>
              </w:rPr>
            </w:pPr>
            <w:r w:rsidRPr="002224E2">
              <w:t>（</w:t>
            </w:r>
            <w:r w:rsidRPr="002224E2">
              <w:t>1</w:t>
            </w:r>
            <w:r w:rsidRPr="002224E2">
              <w:t>）</w:t>
            </w:r>
          </w:p>
        </w:tc>
        <w:tc>
          <w:tcPr>
            <w:tcW w:w="1020" w:type="dxa"/>
            <w:tcBorders>
              <w:top w:val="single" w:sz="6" w:space="0" w:color="808080"/>
            </w:tcBorders>
            <w:tcMar>
              <w:top w:w="15" w:type="dxa"/>
              <w:left w:w="15" w:type="dxa"/>
              <w:bottom w:w="0" w:type="dxa"/>
              <w:right w:w="15" w:type="dxa"/>
            </w:tcMar>
            <w:vAlign w:val="center"/>
          </w:tcPr>
          <w:p w:rsidR="001C34B9" w:rsidRPr="002224E2" w:rsidRDefault="001C34B9" w:rsidP="000F2DC6">
            <w:pPr>
              <w:spacing w:before="100" w:line="360" w:lineRule="auto"/>
              <w:jc w:val="center"/>
              <w:rPr>
                <w:sz w:val="24"/>
              </w:rPr>
            </w:pPr>
            <w:r w:rsidRPr="002224E2">
              <w:t>（</w:t>
            </w:r>
            <w:r w:rsidRPr="002224E2">
              <w:t>2</w:t>
            </w:r>
            <w:r w:rsidRPr="002224E2">
              <w:t>）</w:t>
            </w:r>
          </w:p>
        </w:tc>
        <w:tc>
          <w:tcPr>
            <w:tcW w:w="1020" w:type="dxa"/>
            <w:tcBorders>
              <w:top w:val="single" w:sz="6" w:space="0" w:color="808080"/>
            </w:tcBorders>
            <w:tcMar>
              <w:top w:w="15" w:type="dxa"/>
              <w:left w:w="15" w:type="dxa"/>
              <w:bottom w:w="0" w:type="dxa"/>
              <w:right w:w="15" w:type="dxa"/>
            </w:tcMar>
            <w:vAlign w:val="center"/>
          </w:tcPr>
          <w:p w:rsidR="001C34B9" w:rsidRPr="002224E2" w:rsidRDefault="001C34B9" w:rsidP="000F2DC6">
            <w:pPr>
              <w:spacing w:before="100" w:line="360" w:lineRule="auto"/>
              <w:jc w:val="center"/>
              <w:rPr>
                <w:sz w:val="24"/>
              </w:rPr>
            </w:pPr>
            <w:r w:rsidRPr="002224E2">
              <w:t>（</w:t>
            </w:r>
            <w:r w:rsidRPr="002224E2">
              <w:t>3</w:t>
            </w:r>
            <w:r w:rsidRPr="002224E2">
              <w:t>）</w:t>
            </w:r>
          </w:p>
        </w:tc>
        <w:tc>
          <w:tcPr>
            <w:tcW w:w="2024" w:type="dxa"/>
            <w:tcBorders>
              <w:top w:val="single" w:sz="6" w:space="0" w:color="808080"/>
            </w:tcBorders>
            <w:tcMar>
              <w:top w:w="15" w:type="dxa"/>
              <w:left w:w="15" w:type="dxa"/>
              <w:bottom w:w="0" w:type="dxa"/>
              <w:right w:w="15" w:type="dxa"/>
            </w:tcMar>
            <w:vAlign w:val="center"/>
          </w:tcPr>
          <w:p w:rsidR="001C34B9" w:rsidRPr="002224E2" w:rsidRDefault="001C34B9" w:rsidP="000F2DC6">
            <w:pPr>
              <w:spacing w:before="100" w:line="360" w:lineRule="auto"/>
              <w:jc w:val="center"/>
              <w:rPr>
                <w:sz w:val="24"/>
              </w:rPr>
            </w:pPr>
            <w:r w:rsidRPr="002224E2">
              <w:t>（</w:t>
            </w:r>
            <w:r w:rsidRPr="002224E2">
              <w:t>3</w:t>
            </w:r>
            <w:r w:rsidRPr="002224E2">
              <w:t>）</w:t>
            </w:r>
            <w:r w:rsidRPr="002224E2">
              <w:t>*</w:t>
            </w:r>
            <w:r w:rsidRPr="002224E2">
              <w:t>（</w:t>
            </w:r>
            <w:r w:rsidRPr="002224E2">
              <w:t>1</w:t>
            </w:r>
            <w:r w:rsidRPr="002224E2">
              <w:t>）</w:t>
            </w:r>
            <w:r w:rsidRPr="002224E2">
              <w:t>/</w:t>
            </w:r>
            <w:r w:rsidRPr="002224E2">
              <w:t>（</w:t>
            </w:r>
            <w:r w:rsidRPr="002224E2">
              <w:t>2</w:t>
            </w:r>
            <w:r w:rsidRPr="002224E2">
              <w:t>）</w:t>
            </w:r>
          </w:p>
        </w:tc>
      </w:tr>
      <w:tr w:rsidR="001C34B9" w:rsidRPr="002224E2" w:rsidTr="000F2DC6">
        <w:trPr>
          <w:trHeight w:val="315"/>
        </w:trPr>
        <w:tc>
          <w:tcPr>
            <w:tcW w:w="1720" w:type="dxa"/>
            <w:tcMar>
              <w:top w:w="15" w:type="dxa"/>
              <w:left w:w="15" w:type="dxa"/>
              <w:bottom w:w="0" w:type="dxa"/>
              <w:right w:w="15" w:type="dxa"/>
            </w:tcMar>
            <w:vAlign w:val="bottom"/>
          </w:tcPr>
          <w:p w:rsidR="001C34B9" w:rsidRPr="002224E2" w:rsidRDefault="001C34B9" w:rsidP="000F2DC6">
            <w:pPr>
              <w:spacing w:before="100" w:line="360" w:lineRule="auto"/>
              <w:jc w:val="center"/>
              <w:rPr>
                <w:sz w:val="24"/>
              </w:rPr>
            </w:pPr>
            <w:r w:rsidRPr="002224E2">
              <w:t>176,100</w:t>
            </w:r>
          </w:p>
        </w:tc>
        <w:tc>
          <w:tcPr>
            <w:tcW w:w="1020" w:type="dxa"/>
            <w:tcMar>
              <w:top w:w="15" w:type="dxa"/>
              <w:left w:w="15" w:type="dxa"/>
              <w:bottom w:w="0" w:type="dxa"/>
              <w:right w:w="15" w:type="dxa"/>
            </w:tcMar>
            <w:vAlign w:val="bottom"/>
          </w:tcPr>
          <w:p w:rsidR="001C34B9" w:rsidRPr="002224E2" w:rsidRDefault="001C34B9" w:rsidP="000F2DC6">
            <w:pPr>
              <w:spacing w:before="100" w:line="360" w:lineRule="auto"/>
              <w:jc w:val="center"/>
              <w:rPr>
                <w:sz w:val="24"/>
              </w:rPr>
            </w:pPr>
            <w:r w:rsidRPr="002224E2">
              <w:t>181,000</w:t>
            </w:r>
          </w:p>
        </w:tc>
        <w:tc>
          <w:tcPr>
            <w:tcW w:w="1020" w:type="dxa"/>
            <w:tcMar>
              <w:top w:w="15" w:type="dxa"/>
              <w:left w:w="15" w:type="dxa"/>
              <w:bottom w:w="0" w:type="dxa"/>
              <w:right w:w="15" w:type="dxa"/>
            </w:tcMar>
            <w:vAlign w:val="bottom"/>
          </w:tcPr>
          <w:p w:rsidR="001C34B9" w:rsidRPr="002224E2" w:rsidRDefault="001C34B9" w:rsidP="000F2DC6">
            <w:pPr>
              <w:spacing w:before="100" w:line="360" w:lineRule="auto"/>
              <w:jc w:val="center"/>
              <w:rPr>
                <w:sz w:val="24"/>
              </w:rPr>
            </w:pPr>
            <w:r w:rsidRPr="002224E2">
              <w:t>1000</w:t>
            </w:r>
          </w:p>
        </w:tc>
        <w:tc>
          <w:tcPr>
            <w:tcW w:w="2024" w:type="dxa"/>
            <w:tcMar>
              <w:top w:w="15" w:type="dxa"/>
              <w:left w:w="15" w:type="dxa"/>
              <w:bottom w:w="0" w:type="dxa"/>
              <w:right w:w="15" w:type="dxa"/>
            </w:tcMar>
            <w:vAlign w:val="center"/>
          </w:tcPr>
          <w:p w:rsidR="001C34B9" w:rsidRPr="002224E2" w:rsidRDefault="001C34B9" w:rsidP="000F2DC6">
            <w:pPr>
              <w:spacing w:before="100" w:line="360" w:lineRule="auto"/>
              <w:jc w:val="center"/>
              <w:rPr>
                <w:b/>
                <w:sz w:val="24"/>
              </w:rPr>
            </w:pPr>
            <w:r w:rsidRPr="002224E2">
              <w:rPr>
                <w:b/>
              </w:rPr>
              <w:t>972.93</w:t>
            </w:r>
          </w:p>
        </w:tc>
      </w:tr>
    </w:tbl>
    <w:p w:rsidR="00744210" w:rsidRPr="002224E2" w:rsidRDefault="007D50D2" w:rsidP="00744210">
      <w:pPr>
        <w:numPr>
          <w:ilvl w:val="0"/>
          <w:numId w:val="10"/>
        </w:numPr>
        <w:spacing w:before="100" w:line="360" w:lineRule="auto"/>
        <w:rPr>
          <w:rFonts w:eastAsia="仿宋_GB2312"/>
          <w:b/>
          <w:sz w:val="28"/>
        </w:rPr>
      </w:pPr>
      <w:r w:rsidRPr="002224E2">
        <w:rPr>
          <w:rFonts w:eastAsia="仿宋_GB2312"/>
          <w:b/>
          <w:sz w:val="28"/>
        </w:rPr>
        <w:t>配售增发</w:t>
      </w:r>
      <w:r w:rsidR="00744210" w:rsidRPr="002224E2">
        <w:rPr>
          <w:rFonts w:eastAsia="仿宋_GB2312"/>
          <w:b/>
          <w:sz w:val="28"/>
        </w:rPr>
        <w:t>样本股除权的处理</w:t>
      </w:r>
    </w:p>
    <w:p w:rsidR="00744210" w:rsidRPr="002224E2" w:rsidRDefault="00744210" w:rsidP="00744210">
      <w:pPr>
        <w:spacing w:before="100" w:line="360" w:lineRule="auto"/>
        <w:ind w:firstLineChars="200" w:firstLine="560"/>
        <w:rPr>
          <w:rFonts w:eastAsia="仿宋_GB2312"/>
          <w:sz w:val="28"/>
        </w:rPr>
      </w:pPr>
      <w:r w:rsidRPr="002224E2">
        <w:rPr>
          <w:rFonts w:eastAsia="仿宋_GB2312"/>
          <w:sz w:val="28"/>
        </w:rPr>
        <w:t>股票</w:t>
      </w:r>
      <w:r w:rsidRPr="002224E2">
        <w:rPr>
          <w:rFonts w:eastAsia="仿宋_GB2312"/>
          <w:sz w:val="28"/>
        </w:rPr>
        <w:t>A</w:t>
      </w:r>
      <w:r w:rsidR="00E0096C" w:rsidRPr="002224E2">
        <w:rPr>
          <w:rFonts w:eastAsia="仿宋_GB2312"/>
          <w:sz w:val="28"/>
        </w:rPr>
        <w:t>定向</w:t>
      </w:r>
      <w:r w:rsidRPr="002224E2">
        <w:rPr>
          <w:rFonts w:eastAsia="仿宋_GB2312"/>
          <w:sz w:val="28"/>
        </w:rPr>
        <w:t>增发</w:t>
      </w:r>
      <w:r w:rsidRPr="002224E2">
        <w:rPr>
          <w:rFonts w:eastAsia="仿宋_GB2312"/>
          <w:sz w:val="28"/>
        </w:rPr>
        <w:t>1000</w:t>
      </w:r>
      <w:r w:rsidR="00966B3E" w:rsidRPr="002224E2">
        <w:rPr>
          <w:rFonts w:eastAsia="仿宋_GB2312"/>
          <w:sz w:val="28"/>
        </w:rPr>
        <w:t>非限售</w:t>
      </w:r>
      <w:r w:rsidRPr="002224E2">
        <w:rPr>
          <w:rFonts w:eastAsia="仿宋_GB2312"/>
          <w:sz w:val="28"/>
        </w:rPr>
        <w:t>新股次日起</w:t>
      </w:r>
      <w:r w:rsidR="001F02FA" w:rsidRPr="002224E2">
        <w:rPr>
          <w:rFonts w:eastAsia="仿宋_GB2312"/>
          <w:sz w:val="28"/>
        </w:rPr>
        <w:t>挂牌</w:t>
      </w:r>
      <w:r w:rsidRPr="002224E2">
        <w:rPr>
          <w:rFonts w:eastAsia="仿宋_GB2312"/>
          <w:sz w:val="28"/>
        </w:rPr>
        <w:t>，因股本变动占比仅为</w:t>
      </w:r>
      <w:r w:rsidRPr="002224E2">
        <w:rPr>
          <w:rFonts w:eastAsia="仿宋_GB2312"/>
          <w:sz w:val="28"/>
        </w:rPr>
        <w:t>1%</w:t>
      </w:r>
      <w:r w:rsidRPr="002224E2">
        <w:rPr>
          <w:rFonts w:eastAsia="仿宋_GB2312"/>
          <w:sz w:val="28"/>
        </w:rPr>
        <w:t>，不做临时调整；股票</w:t>
      </w:r>
      <w:r w:rsidRPr="002224E2">
        <w:rPr>
          <w:rFonts w:eastAsia="仿宋_GB2312"/>
          <w:sz w:val="28"/>
        </w:rPr>
        <w:t>B</w:t>
      </w:r>
      <w:r w:rsidRPr="002224E2">
        <w:rPr>
          <w:rFonts w:eastAsia="仿宋_GB2312"/>
          <w:sz w:val="28"/>
        </w:rPr>
        <w:t>自次日起长期停牌；股票</w:t>
      </w:r>
      <w:r w:rsidRPr="002224E2">
        <w:rPr>
          <w:rFonts w:eastAsia="仿宋_GB2312"/>
          <w:sz w:val="28"/>
        </w:rPr>
        <w:t>C</w:t>
      </w:r>
      <w:r w:rsidR="007D50D2" w:rsidRPr="002224E2">
        <w:rPr>
          <w:rFonts w:eastAsia="仿宋_GB2312"/>
          <w:sz w:val="28"/>
        </w:rPr>
        <w:t>配售增发</w:t>
      </w:r>
      <w:r w:rsidRPr="002224E2">
        <w:rPr>
          <w:rFonts w:eastAsia="仿宋_GB2312"/>
          <w:sz w:val="28"/>
        </w:rPr>
        <w:t>成功，次日为除权基准日，除权报价为（</w:t>
      </w:r>
      <w:r w:rsidRPr="002224E2">
        <w:rPr>
          <w:rFonts w:eastAsia="仿宋_GB2312"/>
          <w:sz w:val="28"/>
        </w:rPr>
        <w:t>19.2+18×0.3</w:t>
      </w:r>
      <w:r w:rsidRPr="002224E2">
        <w:rPr>
          <w:rFonts w:eastAsia="仿宋_GB2312"/>
          <w:sz w:val="28"/>
        </w:rPr>
        <w:t>）</w:t>
      </w:r>
      <w:r w:rsidRPr="002224E2">
        <w:rPr>
          <w:rFonts w:eastAsia="仿宋_GB2312"/>
          <w:sz w:val="28"/>
        </w:rPr>
        <w:t>/</w:t>
      </w:r>
      <w:r w:rsidRPr="002224E2">
        <w:rPr>
          <w:rFonts w:eastAsia="仿宋_GB2312"/>
          <w:sz w:val="28"/>
        </w:rPr>
        <w:t>（</w:t>
      </w:r>
      <w:r w:rsidRPr="002224E2">
        <w:rPr>
          <w:rFonts w:eastAsia="仿宋_GB2312"/>
          <w:sz w:val="28"/>
        </w:rPr>
        <w:t>1+0.3</w:t>
      </w:r>
      <w:r w:rsidRPr="002224E2">
        <w:rPr>
          <w:rFonts w:eastAsia="仿宋_GB2312"/>
          <w:sz w:val="28"/>
        </w:rPr>
        <w:t>）</w:t>
      </w:r>
      <w:r w:rsidRPr="002224E2">
        <w:rPr>
          <w:rFonts w:eastAsia="仿宋_GB2312"/>
          <w:sz w:val="28"/>
        </w:rPr>
        <w:t>=18.923</w:t>
      </w:r>
      <w:r w:rsidRPr="002224E2">
        <w:rPr>
          <w:rFonts w:eastAsia="仿宋_GB2312"/>
          <w:sz w:val="28"/>
        </w:rPr>
        <w:t>。</w:t>
      </w:r>
    </w:p>
    <w:p w:rsidR="00744210" w:rsidRPr="002224E2" w:rsidRDefault="00744210" w:rsidP="00744210">
      <w:pPr>
        <w:spacing w:before="100" w:line="360" w:lineRule="auto"/>
        <w:ind w:leftChars="33" w:left="69"/>
        <w:rPr>
          <w:rFonts w:eastAsia="仿宋_GB2312"/>
          <w:b/>
          <w:sz w:val="28"/>
        </w:rPr>
      </w:pPr>
      <w:r w:rsidRPr="002224E2">
        <w:rPr>
          <w:rFonts w:eastAsia="仿宋_GB2312"/>
          <w:b/>
          <w:sz w:val="28"/>
        </w:rPr>
        <w:t>指数修正</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44210" w:rsidRPr="002224E2" w:rsidTr="00744210">
        <w:trPr>
          <w:trHeight w:val="285"/>
        </w:trPr>
        <w:tc>
          <w:tcPr>
            <w:tcW w:w="462"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744210" w:rsidRPr="002224E2" w:rsidRDefault="00973DE0" w:rsidP="000F2DC6">
            <w:pPr>
              <w:spacing w:before="100" w:line="360" w:lineRule="auto"/>
              <w:jc w:val="center"/>
              <w:rPr>
                <w:sz w:val="24"/>
              </w:rPr>
            </w:pPr>
            <w:r w:rsidRPr="002224E2">
              <w:t>流通股本</w:t>
            </w:r>
          </w:p>
        </w:tc>
        <w:tc>
          <w:tcPr>
            <w:tcW w:w="1323"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除权报价（元）</w:t>
            </w:r>
          </w:p>
        </w:tc>
        <w:tc>
          <w:tcPr>
            <w:tcW w:w="1538"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调整市值（元）</w:t>
            </w:r>
          </w:p>
        </w:tc>
      </w:tr>
      <w:tr w:rsidR="00744210" w:rsidRPr="002224E2" w:rsidTr="00744210">
        <w:trPr>
          <w:trHeight w:val="315"/>
        </w:trPr>
        <w:tc>
          <w:tcPr>
            <w:tcW w:w="462"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A</w:t>
            </w:r>
          </w:p>
        </w:tc>
        <w:tc>
          <w:tcPr>
            <w:tcW w:w="785"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100,000</w:t>
            </w:r>
          </w:p>
        </w:tc>
        <w:tc>
          <w:tcPr>
            <w:tcW w:w="892"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9,000</w:t>
            </w:r>
          </w:p>
        </w:tc>
        <w:tc>
          <w:tcPr>
            <w:tcW w:w="1323"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4.9</w:t>
            </w:r>
          </w:p>
        </w:tc>
        <w:tc>
          <w:tcPr>
            <w:tcW w:w="1538"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44,100</w:t>
            </w:r>
          </w:p>
        </w:tc>
      </w:tr>
      <w:tr w:rsidR="00744210" w:rsidRPr="002224E2" w:rsidTr="00744210">
        <w:trPr>
          <w:trHeight w:val="315"/>
        </w:trPr>
        <w:tc>
          <w:tcPr>
            <w:tcW w:w="462" w:type="pct"/>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B</w:t>
            </w:r>
          </w:p>
        </w:tc>
        <w:tc>
          <w:tcPr>
            <w:tcW w:w="785" w:type="pct"/>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16,000</w:t>
            </w:r>
          </w:p>
        </w:tc>
        <w:tc>
          <w:tcPr>
            <w:tcW w:w="892" w:type="pct"/>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8,000</w:t>
            </w:r>
          </w:p>
        </w:tc>
        <w:tc>
          <w:tcPr>
            <w:tcW w:w="1323" w:type="pct"/>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4.5</w:t>
            </w:r>
          </w:p>
        </w:tc>
        <w:tc>
          <w:tcPr>
            <w:tcW w:w="1538" w:type="pct"/>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36,000</w:t>
            </w:r>
          </w:p>
        </w:tc>
      </w:tr>
      <w:tr w:rsidR="00744210" w:rsidRPr="002224E2" w:rsidTr="00744210">
        <w:trPr>
          <w:trHeight w:val="315"/>
        </w:trPr>
        <w:tc>
          <w:tcPr>
            <w:tcW w:w="462"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C</w:t>
            </w:r>
          </w:p>
        </w:tc>
        <w:tc>
          <w:tcPr>
            <w:tcW w:w="785"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6,500</w:t>
            </w:r>
          </w:p>
        </w:tc>
        <w:tc>
          <w:tcPr>
            <w:tcW w:w="892"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6,500</w:t>
            </w:r>
          </w:p>
        </w:tc>
        <w:tc>
          <w:tcPr>
            <w:tcW w:w="1323"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18.923</w:t>
            </w:r>
          </w:p>
        </w:tc>
        <w:tc>
          <w:tcPr>
            <w:tcW w:w="1538" w:type="pct"/>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123,000</w:t>
            </w:r>
          </w:p>
        </w:tc>
      </w:tr>
      <w:tr w:rsidR="00744210" w:rsidRPr="002224E2" w:rsidTr="00744210">
        <w:trPr>
          <w:trHeight w:val="285"/>
        </w:trPr>
        <w:tc>
          <w:tcPr>
            <w:tcW w:w="462"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r w:rsidRPr="002224E2">
              <w:t>总调整市值</w:t>
            </w:r>
          </w:p>
        </w:tc>
        <w:tc>
          <w:tcPr>
            <w:tcW w:w="1538" w:type="pct"/>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203,100</w:t>
            </w:r>
          </w:p>
        </w:tc>
      </w:tr>
    </w:tbl>
    <w:p w:rsidR="00744210" w:rsidRPr="002224E2" w:rsidRDefault="00744210" w:rsidP="00744210">
      <w:pPr>
        <w:spacing w:before="100" w:line="360" w:lineRule="auto"/>
        <w:rPr>
          <w:rFonts w:eastAsia="仿宋_GB2312"/>
          <w:b/>
          <w:sz w:val="28"/>
        </w:rPr>
      </w:pP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2060"/>
        <w:gridCol w:w="2060"/>
        <w:gridCol w:w="765"/>
        <w:gridCol w:w="1769"/>
      </w:tblGrid>
      <w:tr w:rsidR="00744210" w:rsidRPr="002224E2" w:rsidTr="000F2DC6">
        <w:trPr>
          <w:trHeight w:val="315"/>
        </w:trPr>
        <w:tc>
          <w:tcPr>
            <w:tcW w:w="2060"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修正前总调整市值</w:t>
            </w:r>
            <w:r w:rsidRPr="002224E2">
              <w:t>(</w:t>
            </w:r>
            <w:r w:rsidRPr="002224E2">
              <w:t>元</w:t>
            </w:r>
            <w:r w:rsidRPr="002224E2">
              <w:t>)</w:t>
            </w:r>
          </w:p>
        </w:tc>
        <w:tc>
          <w:tcPr>
            <w:tcW w:w="2060"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修正后总调整市值</w:t>
            </w:r>
            <w:r w:rsidRPr="002224E2">
              <w:t>(</w:t>
            </w:r>
            <w:r w:rsidRPr="002224E2">
              <w:t>元</w:t>
            </w:r>
            <w:r w:rsidRPr="002224E2">
              <w:t>)</w:t>
            </w:r>
          </w:p>
        </w:tc>
        <w:tc>
          <w:tcPr>
            <w:tcW w:w="765"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原除数</w:t>
            </w:r>
          </w:p>
        </w:tc>
        <w:tc>
          <w:tcPr>
            <w:tcW w:w="1769"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b/>
                <w:sz w:val="24"/>
              </w:rPr>
            </w:pPr>
            <w:r w:rsidRPr="002224E2">
              <w:rPr>
                <w:b/>
              </w:rPr>
              <w:t>新</w:t>
            </w:r>
            <w:r w:rsidRPr="002224E2">
              <w:t>除数</w:t>
            </w:r>
          </w:p>
        </w:tc>
      </w:tr>
      <w:tr w:rsidR="00744210" w:rsidRPr="002224E2" w:rsidTr="000F2DC6">
        <w:trPr>
          <w:trHeight w:val="315"/>
        </w:trPr>
        <w:tc>
          <w:tcPr>
            <w:tcW w:w="2060"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1</w:t>
            </w:r>
            <w:r w:rsidRPr="002224E2">
              <w:t>）</w:t>
            </w:r>
          </w:p>
        </w:tc>
        <w:tc>
          <w:tcPr>
            <w:tcW w:w="2060"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2</w:t>
            </w:r>
            <w:r w:rsidRPr="002224E2">
              <w:t>）</w:t>
            </w:r>
          </w:p>
        </w:tc>
        <w:tc>
          <w:tcPr>
            <w:tcW w:w="765"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3</w:t>
            </w:r>
            <w:r w:rsidRPr="002224E2">
              <w:t>）</w:t>
            </w:r>
          </w:p>
        </w:tc>
        <w:tc>
          <w:tcPr>
            <w:tcW w:w="1769"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3</w:t>
            </w:r>
            <w:r w:rsidRPr="002224E2">
              <w:t>）</w:t>
            </w:r>
            <w:r w:rsidRPr="002224E2">
              <w:t>*</w:t>
            </w:r>
            <w:r w:rsidRPr="002224E2">
              <w:t>（</w:t>
            </w:r>
            <w:r w:rsidRPr="002224E2">
              <w:t>2</w:t>
            </w:r>
            <w:r w:rsidRPr="002224E2">
              <w:t>）</w:t>
            </w:r>
            <w:r w:rsidRPr="002224E2">
              <w:t>/</w:t>
            </w:r>
            <w:r w:rsidRPr="002224E2">
              <w:t>（</w:t>
            </w:r>
            <w:r w:rsidRPr="002224E2">
              <w:t>1</w:t>
            </w:r>
            <w:r w:rsidRPr="002224E2">
              <w:t>）</w:t>
            </w:r>
          </w:p>
        </w:tc>
      </w:tr>
      <w:tr w:rsidR="00744210" w:rsidRPr="002224E2" w:rsidTr="000F2DC6">
        <w:trPr>
          <w:trHeight w:val="285"/>
        </w:trPr>
        <w:tc>
          <w:tcPr>
            <w:tcW w:w="2060" w:type="dxa"/>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r w:rsidRPr="002224E2">
              <w:t>176,100</w:t>
            </w:r>
          </w:p>
        </w:tc>
        <w:tc>
          <w:tcPr>
            <w:tcW w:w="2060" w:type="dxa"/>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r w:rsidRPr="002224E2">
              <w:t>203,100</w:t>
            </w:r>
          </w:p>
        </w:tc>
        <w:tc>
          <w:tcPr>
            <w:tcW w:w="765" w:type="dxa"/>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bookmarkStart w:id="15" w:name="OLE_LINK8"/>
            <w:bookmarkStart w:id="16" w:name="OLE_LINK9"/>
            <w:r w:rsidRPr="002224E2">
              <w:t>181,000</w:t>
            </w:r>
            <w:bookmarkEnd w:id="15"/>
            <w:bookmarkEnd w:id="16"/>
          </w:p>
        </w:tc>
        <w:tc>
          <w:tcPr>
            <w:tcW w:w="1769" w:type="dxa"/>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r w:rsidRPr="002224E2">
              <w:t>208,751</w:t>
            </w:r>
          </w:p>
        </w:tc>
      </w:tr>
    </w:tbl>
    <w:p w:rsidR="00744210" w:rsidRPr="002224E2" w:rsidRDefault="00744210" w:rsidP="00744210">
      <w:pPr>
        <w:spacing w:before="100" w:line="360" w:lineRule="auto"/>
        <w:ind w:leftChars="33" w:left="69"/>
        <w:rPr>
          <w:rFonts w:eastAsia="仿宋_GB2312"/>
          <w:b/>
          <w:sz w:val="28"/>
        </w:rPr>
      </w:pPr>
    </w:p>
    <w:p w:rsidR="00744210" w:rsidRPr="002224E2" w:rsidRDefault="00744210" w:rsidP="00744210">
      <w:pPr>
        <w:spacing w:before="100" w:line="360" w:lineRule="auto"/>
        <w:ind w:leftChars="33" w:left="69"/>
        <w:rPr>
          <w:rFonts w:eastAsia="仿宋_GB2312"/>
          <w:b/>
          <w:sz w:val="28"/>
        </w:rPr>
      </w:pPr>
      <w:r w:rsidRPr="002224E2">
        <w:rPr>
          <w:rFonts w:eastAsia="仿宋_GB2312"/>
          <w:b/>
          <w:sz w:val="28"/>
        </w:rPr>
        <w:t>第四日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290A93" w:rsidRPr="002224E2" w:rsidTr="00290A93">
        <w:trPr>
          <w:trHeight w:val="285"/>
        </w:trPr>
        <w:tc>
          <w:tcPr>
            <w:tcW w:w="462" w:type="pct"/>
            <w:tcBorders>
              <w:bottom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290A93" w:rsidRPr="002224E2" w:rsidRDefault="00973DE0" w:rsidP="000F2DC6">
            <w:pPr>
              <w:spacing w:before="100" w:line="360" w:lineRule="auto"/>
              <w:jc w:val="center"/>
              <w:rPr>
                <w:sz w:val="24"/>
              </w:rPr>
            </w:pPr>
            <w:r w:rsidRPr="002224E2">
              <w:t>流通股本</w:t>
            </w:r>
          </w:p>
        </w:tc>
        <w:tc>
          <w:tcPr>
            <w:tcW w:w="1323" w:type="pct"/>
            <w:tcBorders>
              <w:bottom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收盘价（元）</w:t>
            </w:r>
          </w:p>
        </w:tc>
        <w:tc>
          <w:tcPr>
            <w:tcW w:w="1538" w:type="pct"/>
            <w:tcBorders>
              <w:bottom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调整市值（元）</w:t>
            </w:r>
          </w:p>
        </w:tc>
      </w:tr>
      <w:tr w:rsidR="00290A93" w:rsidRPr="002224E2" w:rsidTr="00290A93">
        <w:trPr>
          <w:trHeight w:val="315"/>
        </w:trPr>
        <w:tc>
          <w:tcPr>
            <w:tcW w:w="462" w:type="pct"/>
            <w:tcBorders>
              <w:top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A</w:t>
            </w:r>
          </w:p>
        </w:tc>
        <w:tc>
          <w:tcPr>
            <w:tcW w:w="785" w:type="pct"/>
            <w:tcBorders>
              <w:top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100,000</w:t>
            </w:r>
          </w:p>
        </w:tc>
        <w:tc>
          <w:tcPr>
            <w:tcW w:w="892" w:type="pct"/>
            <w:tcBorders>
              <w:top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9,000</w:t>
            </w:r>
          </w:p>
        </w:tc>
        <w:tc>
          <w:tcPr>
            <w:tcW w:w="1323" w:type="pct"/>
            <w:tcBorders>
              <w:top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4.8</w:t>
            </w:r>
          </w:p>
        </w:tc>
        <w:tc>
          <w:tcPr>
            <w:tcW w:w="1538" w:type="pct"/>
            <w:tcBorders>
              <w:top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43,200</w:t>
            </w:r>
          </w:p>
        </w:tc>
      </w:tr>
      <w:tr w:rsidR="00290A93" w:rsidRPr="002224E2" w:rsidTr="00290A93">
        <w:trPr>
          <w:trHeight w:val="315"/>
        </w:trPr>
        <w:tc>
          <w:tcPr>
            <w:tcW w:w="462" w:type="pct"/>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B</w:t>
            </w:r>
          </w:p>
        </w:tc>
        <w:tc>
          <w:tcPr>
            <w:tcW w:w="785" w:type="pct"/>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16,000</w:t>
            </w:r>
          </w:p>
        </w:tc>
        <w:tc>
          <w:tcPr>
            <w:tcW w:w="892" w:type="pct"/>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8,000</w:t>
            </w:r>
          </w:p>
        </w:tc>
        <w:tc>
          <w:tcPr>
            <w:tcW w:w="1323" w:type="pct"/>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4.5</w:t>
            </w:r>
          </w:p>
        </w:tc>
        <w:tc>
          <w:tcPr>
            <w:tcW w:w="1538" w:type="pct"/>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36,000</w:t>
            </w:r>
          </w:p>
        </w:tc>
      </w:tr>
      <w:tr w:rsidR="00290A93" w:rsidRPr="002224E2" w:rsidTr="00290A93">
        <w:trPr>
          <w:trHeight w:val="315"/>
        </w:trPr>
        <w:tc>
          <w:tcPr>
            <w:tcW w:w="462" w:type="pct"/>
            <w:tcBorders>
              <w:bottom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C</w:t>
            </w:r>
          </w:p>
        </w:tc>
        <w:tc>
          <w:tcPr>
            <w:tcW w:w="785" w:type="pct"/>
            <w:tcBorders>
              <w:bottom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6,500</w:t>
            </w:r>
          </w:p>
        </w:tc>
        <w:tc>
          <w:tcPr>
            <w:tcW w:w="892" w:type="pct"/>
            <w:tcBorders>
              <w:bottom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6,500</w:t>
            </w:r>
          </w:p>
        </w:tc>
        <w:tc>
          <w:tcPr>
            <w:tcW w:w="1323" w:type="pct"/>
            <w:tcBorders>
              <w:bottom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19.1</w:t>
            </w:r>
          </w:p>
        </w:tc>
        <w:tc>
          <w:tcPr>
            <w:tcW w:w="1538" w:type="pct"/>
            <w:tcBorders>
              <w:bottom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124,150</w:t>
            </w:r>
          </w:p>
        </w:tc>
      </w:tr>
      <w:tr w:rsidR="00290A93" w:rsidRPr="002224E2" w:rsidTr="00290A93">
        <w:trPr>
          <w:trHeight w:val="285"/>
        </w:trPr>
        <w:tc>
          <w:tcPr>
            <w:tcW w:w="462" w:type="pct"/>
            <w:tcBorders>
              <w:top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290A93" w:rsidRPr="002224E2" w:rsidRDefault="00290A93" w:rsidP="000F2DC6">
            <w:pPr>
              <w:spacing w:before="100" w:line="360" w:lineRule="auto"/>
              <w:jc w:val="center"/>
              <w:rPr>
                <w:sz w:val="24"/>
              </w:rPr>
            </w:pPr>
            <w:r w:rsidRPr="002224E2">
              <w:t>总调整市值</w:t>
            </w:r>
          </w:p>
        </w:tc>
        <w:tc>
          <w:tcPr>
            <w:tcW w:w="1538" w:type="pct"/>
            <w:tcBorders>
              <w:top w:val="single" w:sz="6" w:space="0" w:color="808080"/>
            </w:tcBorders>
            <w:tcMar>
              <w:top w:w="15" w:type="dxa"/>
              <w:left w:w="15" w:type="dxa"/>
              <w:bottom w:w="0" w:type="dxa"/>
              <w:right w:w="15" w:type="dxa"/>
            </w:tcMar>
            <w:vAlign w:val="center"/>
          </w:tcPr>
          <w:p w:rsidR="00290A93" w:rsidRPr="002224E2" w:rsidRDefault="00290A93" w:rsidP="000F2DC6">
            <w:pPr>
              <w:spacing w:before="100" w:line="360" w:lineRule="auto"/>
              <w:jc w:val="center"/>
              <w:rPr>
                <w:sz w:val="24"/>
              </w:rPr>
            </w:pPr>
            <w:r w:rsidRPr="002224E2">
              <w:t>203,350</w:t>
            </w:r>
          </w:p>
        </w:tc>
      </w:tr>
    </w:tbl>
    <w:p w:rsidR="00744210" w:rsidRPr="002224E2" w:rsidRDefault="00744210" w:rsidP="00744210">
      <w:pPr>
        <w:spacing w:before="100" w:line="360" w:lineRule="auto"/>
        <w:ind w:leftChars="33" w:left="69"/>
        <w:rPr>
          <w:rFonts w:eastAsia="仿宋_GB2312"/>
          <w:b/>
          <w:sz w:val="28"/>
        </w:rPr>
      </w:pPr>
      <w:r w:rsidRPr="002224E2">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744210" w:rsidRPr="002224E2" w:rsidTr="000F2DC6">
        <w:trPr>
          <w:trHeight w:val="315"/>
        </w:trPr>
        <w:tc>
          <w:tcPr>
            <w:tcW w:w="1720"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总调整市值</w:t>
            </w:r>
            <w:r w:rsidRPr="002224E2">
              <w:t>(</w:t>
            </w:r>
            <w:r w:rsidRPr="002224E2">
              <w:t>元）</w:t>
            </w:r>
          </w:p>
        </w:tc>
        <w:tc>
          <w:tcPr>
            <w:tcW w:w="1020"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除数</w:t>
            </w:r>
          </w:p>
        </w:tc>
        <w:tc>
          <w:tcPr>
            <w:tcW w:w="1020"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基期指数</w:t>
            </w:r>
          </w:p>
        </w:tc>
        <w:tc>
          <w:tcPr>
            <w:tcW w:w="2024"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b/>
                <w:sz w:val="24"/>
              </w:rPr>
            </w:pPr>
            <w:r w:rsidRPr="002224E2">
              <w:rPr>
                <w:b/>
              </w:rPr>
              <w:t>收盘指数</w:t>
            </w:r>
          </w:p>
        </w:tc>
      </w:tr>
      <w:tr w:rsidR="00744210" w:rsidRPr="002224E2" w:rsidTr="000F2DC6">
        <w:trPr>
          <w:trHeight w:val="315"/>
        </w:trPr>
        <w:tc>
          <w:tcPr>
            <w:tcW w:w="1720"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1</w:t>
            </w:r>
            <w:r w:rsidRPr="002224E2">
              <w:t>）</w:t>
            </w:r>
          </w:p>
        </w:tc>
        <w:tc>
          <w:tcPr>
            <w:tcW w:w="1020"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2</w:t>
            </w:r>
            <w:r w:rsidRPr="002224E2">
              <w:t>）</w:t>
            </w:r>
          </w:p>
        </w:tc>
        <w:tc>
          <w:tcPr>
            <w:tcW w:w="1020"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3</w:t>
            </w:r>
            <w:r w:rsidRPr="002224E2">
              <w:t>）</w:t>
            </w:r>
          </w:p>
        </w:tc>
        <w:tc>
          <w:tcPr>
            <w:tcW w:w="2024"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3</w:t>
            </w:r>
            <w:r w:rsidRPr="002224E2">
              <w:t>）</w:t>
            </w:r>
            <w:r w:rsidRPr="002224E2">
              <w:t>*</w:t>
            </w:r>
            <w:r w:rsidRPr="002224E2">
              <w:t>（</w:t>
            </w:r>
            <w:r w:rsidRPr="002224E2">
              <w:t>1</w:t>
            </w:r>
            <w:r w:rsidRPr="002224E2">
              <w:t>）</w:t>
            </w:r>
            <w:r w:rsidRPr="002224E2">
              <w:t>/</w:t>
            </w:r>
            <w:r w:rsidRPr="002224E2">
              <w:t>（</w:t>
            </w:r>
            <w:r w:rsidRPr="002224E2">
              <w:t>2</w:t>
            </w:r>
            <w:r w:rsidRPr="002224E2">
              <w:t>）</w:t>
            </w:r>
          </w:p>
        </w:tc>
      </w:tr>
      <w:tr w:rsidR="00744210" w:rsidRPr="002224E2" w:rsidTr="000F2DC6">
        <w:trPr>
          <w:trHeight w:val="315"/>
        </w:trPr>
        <w:tc>
          <w:tcPr>
            <w:tcW w:w="1720" w:type="dxa"/>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r w:rsidRPr="002224E2">
              <w:t>203,350</w:t>
            </w:r>
          </w:p>
        </w:tc>
        <w:tc>
          <w:tcPr>
            <w:tcW w:w="1020" w:type="dxa"/>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r w:rsidRPr="002224E2">
              <w:t>208,751</w:t>
            </w:r>
          </w:p>
        </w:tc>
        <w:tc>
          <w:tcPr>
            <w:tcW w:w="1020" w:type="dxa"/>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r w:rsidRPr="002224E2">
              <w:t>1000</w:t>
            </w:r>
          </w:p>
        </w:tc>
        <w:tc>
          <w:tcPr>
            <w:tcW w:w="2024" w:type="dxa"/>
            <w:tcMar>
              <w:top w:w="15" w:type="dxa"/>
              <w:left w:w="15" w:type="dxa"/>
              <w:bottom w:w="0" w:type="dxa"/>
              <w:right w:w="15" w:type="dxa"/>
            </w:tcMar>
            <w:vAlign w:val="center"/>
          </w:tcPr>
          <w:p w:rsidR="00744210" w:rsidRPr="002224E2" w:rsidRDefault="00744210" w:rsidP="000F2DC6">
            <w:pPr>
              <w:spacing w:before="100" w:line="360" w:lineRule="auto"/>
              <w:jc w:val="center"/>
              <w:rPr>
                <w:b/>
                <w:sz w:val="24"/>
              </w:rPr>
            </w:pPr>
            <w:r w:rsidRPr="002224E2">
              <w:rPr>
                <w:b/>
              </w:rPr>
              <w:t>974.13</w:t>
            </w:r>
          </w:p>
        </w:tc>
      </w:tr>
    </w:tbl>
    <w:p w:rsidR="00744210" w:rsidRPr="002224E2" w:rsidRDefault="00744210" w:rsidP="00744210">
      <w:pPr>
        <w:spacing w:before="100" w:line="360" w:lineRule="auto"/>
        <w:rPr>
          <w:rFonts w:eastAsia="仿宋_GB2312"/>
          <w:b/>
          <w:sz w:val="28"/>
        </w:rPr>
      </w:pPr>
    </w:p>
    <w:p w:rsidR="00744210" w:rsidRPr="002224E2" w:rsidRDefault="00744210" w:rsidP="00744210">
      <w:pPr>
        <w:numPr>
          <w:ilvl w:val="0"/>
          <w:numId w:val="10"/>
        </w:numPr>
        <w:spacing w:before="100" w:line="360" w:lineRule="auto"/>
        <w:rPr>
          <w:rFonts w:eastAsia="仿宋_GB2312"/>
          <w:b/>
          <w:sz w:val="28"/>
        </w:rPr>
      </w:pPr>
      <w:r w:rsidRPr="002224E2">
        <w:rPr>
          <w:rFonts w:eastAsia="仿宋_GB2312"/>
          <w:b/>
          <w:sz w:val="28"/>
        </w:rPr>
        <w:t>股</w:t>
      </w:r>
      <w:r w:rsidR="00D74D3A" w:rsidRPr="002224E2">
        <w:rPr>
          <w:rFonts w:eastAsia="仿宋_GB2312"/>
          <w:b/>
          <w:sz w:val="28"/>
        </w:rPr>
        <w:t>票增发</w:t>
      </w:r>
      <w:r w:rsidRPr="002224E2">
        <w:rPr>
          <w:rFonts w:eastAsia="仿宋_GB2312"/>
          <w:b/>
          <w:sz w:val="28"/>
        </w:rPr>
        <w:t>的处理</w:t>
      </w:r>
    </w:p>
    <w:p w:rsidR="00744210" w:rsidRPr="002224E2" w:rsidRDefault="00744210" w:rsidP="00744210">
      <w:pPr>
        <w:spacing w:before="100" w:line="360" w:lineRule="auto"/>
        <w:ind w:firstLineChars="200" w:firstLine="560"/>
        <w:rPr>
          <w:rFonts w:eastAsia="仿宋_GB2312"/>
          <w:sz w:val="28"/>
        </w:rPr>
      </w:pPr>
      <w:r w:rsidRPr="002224E2">
        <w:rPr>
          <w:rFonts w:eastAsia="仿宋_GB2312"/>
          <w:sz w:val="28"/>
        </w:rPr>
        <w:t>股票</w:t>
      </w:r>
      <w:r w:rsidRPr="002224E2">
        <w:rPr>
          <w:rFonts w:eastAsia="仿宋_GB2312"/>
          <w:sz w:val="28"/>
        </w:rPr>
        <w:t>A</w:t>
      </w:r>
      <w:r w:rsidRPr="002224E2">
        <w:rPr>
          <w:rFonts w:eastAsia="仿宋_GB2312"/>
          <w:sz w:val="28"/>
        </w:rPr>
        <w:t>增发</w:t>
      </w:r>
      <w:r w:rsidR="00501146" w:rsidRPr="002224E2">
        <w:rPr>
          <w:rFonts w:eastAsia="仿宋_GB2312"/>
          <w:sz w:val="28"/>
        </w:rPr>
        <w:t>116</w:t>
      </w:r>
      <w:r w:rsidRPr="002224E2">
        <w:rPr>
          <w:rFonts w:eastAsia="仿宋_GB2312"/>
          <w:sz w:val="28"/>
        </w:rPr>
        <w:t>00</w:t>
      </w:r>
      <w:r w:rsidR="00290A93" w:rsidRPr="002224E2">
        <w:rPr>
          <w:rFonts w:eastAsia="仿宋_GB2312"/>
          <w:sz w:val="28"/>
        </w:rPr>
        <w:t>非限售新</w:t>
      </w:r>
      <w:r w:rsidRPr="002224E2">
        <w:rPr>
          <w:rFonts w:eastAsia="仿宋_GB2312"/>
          <w:sz w:val="28"/>
        </w:rPr>
        <w:t>股次日起</w:t>
      </w:r>
      <w:r w:rsidR="001F02FA" w:rsidRPr="002224E2">
        <w:rPr>
          <w:rFonts w:eastAsia="仿宋_GB2312"/>
          <w:sz w:val="28"/>
        </w:rPr>
        <w:t>挂牌</w:t>
      </w:r>
      <w:r w:rsidRPr="002224E2">
        <w:rPr>
          <w:rFonts w:eastAsia="仿宋_GB2312"/>
          <w:sz w:val="28"/>
        </w:rPr>
        <w:t>，因总股本累计变动为</w:t>
      </w:r>
      <w:r w:rsidRPr="002224E2">
        <w:rPr>
          <w:rFonts w:eastAsia="仿宋_GB2312"/>
          <w:sz w:val="28"/>
        </w:rPr>
        <w:t>1000+</w:t>
      </w:r>
      <w:r w:rsidR="00501146" w:rsidRPr="002224E2">
        <w:rPr>
          <w:rFonts w:eastAsia="仿宋_GB2312"/>
          <w:sz w:val="28"/>
        </w:rPr>
        <w:t>11600</w:t>
      </w:r>
      <w:r w:rsidRPr="002224E2">
        <w:rPr>
          <w:rFonts w:eastAsia="仿宋_GB2312"/>
          <w:sz w:val="28"/>
        </w:rPr>
        <w:t>=</w:t>
      </w:r>
      <w:r w:rsidR="00501146" w:rsidRPr="002224E2">
        <w:rPr>
          <w:rFonts w:eastAsia="仿宋_GB2312"/>
          <w:sz w:val="28"/>
        </w:rPr>
        <w:t>126</w:t>
      </w:r>
      <w:r w:rsidRPr="002224E2">
        <w:rPr>
          <w:rFonts w:eastAsia="仿宋_GB2312"/>
          <w:sz w:val="28"/>
        </w:rPr>
        <w:t>00</w:t>
      </w:r>
      <w:r w:rsidRPr="002224E2">
        <w:rPr>
          <w:rFonts w:eastAsia="仿宋_GB2312"/>
          <w:sz w:val="28"/>
        </w:rPr>
        <w:t>股，占比为</w:t>
      </w:r>
      <w:r w:rsidR="001B1B51" w:rsidRPr="002224E2">
        <w:rPr>
          <w:rFonts w:eastAsia="仿宋_GB2312"/>
          <w:sz w:val="28"/>
        </w:rPr>
        <w:t>12.6</w:t>
      </w:r>
      <w:r w:rsidRPr="002224E2">
        <w:rPr>
          <w:rFonts w:eastAsia="仿宋_GB2312"/>
          <w:sz w:val="28"/>
        </w:rPr>
        <w:t>%</w:t>
      </w:r>
      <w:r w:rsidRPr="002224E2">
        <w:rPr>
          <w:rFonts w:eastAsia="仿宋_GB2312"/>
          <w:sz w:val="28"/>
        </w:rPr>
        <w:t>，需做临时调整；股票</w:t>
      </w:r>
      <w:r w:rsidRPr="002224E2">
        <w:rPr>
          <w:rFonts w:eastAsia="仿宋_GB2312"/>
          <w:sz w:val="28"/>
        </w:rPr>
        <w:t>B</w:t>
      </w:r>
      <w:r w:rsidRPr="002224E2">
        <w:rPr>
          <w:rFonts w:eastAsia="仿宋_GB2312"/>
          <w:sz w:val="28"/>
        </w:rPr>
        <w:t>次日复牌交易。</w:t>
      </w:r>
    </w:p>
    <w:p w:rsidR="00744210" w:rsidRPr="002224E2" w:rsidRDefault="00744210" w:rsidP="00744210">
      <w:pPr>
        <w:spacing w:before="100" w:line="360" w:lineRule="auto"/>
        <w:ind w:leftChars="33" w:left="69"/>
        <w:rPr>
          <w:rFonts w:eastAsia="仿宋_GB2312"/>
          <w:b/>
          <w:sz w:val="28"/>
        </w:rPr>
      </w:pPr>
      <w:r w:rsidRPr="002224E2">
        <w:rPr>
          <w:rFonts w:eastAsia="仿宋_GB2312"/>
          <w:b/>
          <w:sz w:val="28"/>
        </w:rPr>
        <w:t>指数修正</w:t>
      </w:r>
      <w:r w:rsidRPr="002224E2">
        <w:rPr>
          <w:rFonts w:eastAsia="仿宋_GB2312"/>
          <w:b/>
          <w:sz w:val="28"/>
        </w:rPr>
        <w:t xml:space="preserve">  </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F406C9" w:rsidRPr="002224E2" w:rsidTr="00F406C9">
        <w:trPr>
          <w:trHeight w:val="285"/>
        </w:trPr>
        <w:tc>
          <w:tcPr>
            <w:tcW w:w="462" w:type="pct"/>
            <w:tcBorders>
              <w:bottom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F406C9" w:rsidRPr="002224E2" w:rsidRDefault="00973DE0" w:rsidP="000F2DC6">
            <w:pPr>
              <w:spacing w:before="100" w:line="360" w:lineRule="auto"/>
              <w:jc w:val="center"/>
              <w:rPr>
                <w:sz w:val="24"/>
              </w:rPr>
            </w:pPr>
            <w:r w:rsidRPr="002224E2">
              <w:t>流通股本</w:t>
            </w:r>
          </w:p>
        </w:tc>
        <w:tc>
          <w:tcPr>
            <w:tcW w:w="1323" w:type="pct"/>
            <w:tcBorders>
              <w:bottom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除权报价（元）</w:t>
            </w:r>
          </w:p>
        </w:tc>
        <w:tc>
          <w:tcPr>
            <w:tcW w:w="1538" w:type="pct"/>
            <w:tcBorders>
              <w:bottom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调整市值（元）</w:t>
            </w:r>
          </w:p>
        </w:tc>
      </w:tr>
      <w:tr w:rsidR="00F406C9" w:rsidRPr="002224E2" w:rsidTr="00F406C9">
        <w:trPr>
          <w:trHeight w:val="315"/>
        </w:trPr>
        <w:tc>
          <w:tcPr>
            <w:tcW w:w="462" w:type="pct"/>
            <w:tcBorders>
              <w:top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A</w:t>
            </w:r>
          </w:p>
        </w:tc>
        <w:tc>
          <w:tcPr>
            <w:tcW w:w="785" w:type="pct"/>
            <w:tcBorders>
              <w:top w:val="single" w:sz="6" w:space="0" w:color="808080"/>
            </w:tcBorders>
            <w:tcMar>
              <w:top w:w="15" w:type="dxa"/>
              <w:left w:w="15" w:type="dxa"/>
              <w:bottom w:w="0" w:type="dxa"/>
              <w:right w:w="15" w:type="dxa"/>
            </w:tcMar>
            <w:vAlign w:val="center"/>
          </w:tcPr>
          <w:p w:rsidR="00F406C9" w:rsidRPr="002224E2" w:rsidRDefault="00F406C9" w:rsidP="001B1B51">
            <w:pPr>
              <w:spacing w:before="100" w:line="360" w:lineRule="auto"/>
              <w:jc w:val="center"/>
              <w:rPr>
                <w:sz w:val="24"/>
              </w:rPr>
            </w:pPr>
            <w:r w:rsidRPr="002224E2">
              <w:t>1</w:t>
            </w:r>
            <w:r w:rsidR="001B1B51" w:rsidRPr="002224E2">
              <w:t>12</w:t>
            </w:r>
            <w:r w:rsidRPr="002224E2">
              <w:t>,</w:t>
            </w:r>
            <w:r w:rsidR="001B1B51" w:rsidRPr="002224E2">
              <w:t>6</w:t>
            </w:r>
            <w:r w:rsidRPr="002224E2">
              <w:t>00</w:t>
            </w:r>
          </w:p>
        </w:tc>
        <w:tc>
          <w:tcPr>
            <w:tcW w:w="892" w:type="pct"/>
            <w:tcBorders>
              <w:top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21,600</w:t>
            </w:r>
          </w:p>
        </w:tc>
        <w:tc>
          <w:tcPr>
            <w:tcW w:w="1323" w:type="pct"/>
            <w:tcBorders>
              <w:top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4.8</w:t>
            </w:r>
          </w:p>
        </w:tc>
        <w:tc>
          <w:tcPr>
            <w:tcW w:w="1538" w:type="pct"/>
            <w:tcBorders>
              <w:top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103,680</w:t>
            </w:r>
          </w:p>
        </w:tc>
      </w:tr>
      <w:tr w:rsidR="00F406C9" w:rsidRPr="002224E2" w:rsidTr="00F406C9">
        <w:trPr>
          <w:trHeight w:val="315"/>
        </w:trPr>
        <w:tc>
          <w:tcPr>
            <w:tcW w:w="462" w:type="pct"/>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B</w:t>
            </w:r>
          </w:p>
        </w:tc>
        <w:tc>
          <w:tcPr>
            <w:tcW w:w="785" w:type="pct"/>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16,000</w:t>
            </w:r>
          </w:p>
        </w:tc>
        <w:tc>
          <w:tcPr>
            <w:tcW w:w="892" w:type="pct"/>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8,000</w:t>
            </w:r>
          </w:p>
        </w:tc>
        <w:tc>
          <w:tcPr>
            <w:tcW w:w="1323" w:type="pct"/>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4.5</w:t>
            </w:r>
          </w:p>
        </w:tc>
        <w:tc>
          <w:tcPr>
            <w:tcW w:w="1538" w:type="pct"/>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36,000</w:t>
            </w:r>
          </w:p>
        </w:tc>
      </w:tr>
      <w:tr w:rsidR="00F406C9" w:rsidRPr="002224E2" w:rsidTr="00F406C9">
        <w:trPr>
          <w:trHeight w:val="315"/>
        </w:trPr>
        <w:tc>
          <w:tcPr>
            <w:tcW w:w="462" w:type="pct"/>
            <w:tcBorders>
              <w:bottom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C</w:t>
            </w:r>
          </w:p>
        </w:tc>
        <w:tc>
          <w:tcPr>
            <w:tcW w:w="785" w:type="pct"/>
            <w:tcBorders>
              <w:bottom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pPr>
            <w:r w:rsidRPr="002224E2">
              <w:t>6,500</w:t>
            </w:r>
          </w:p>
        </w:tc>
        <w:tc>
          <w:tcPr>
            <w:tcW w:w="892" w:type="pct"/>
            <w:tcBorders>
              <w:bottom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pPr>
            <w:r w:rsidRPr="002224E2">
              <w:t>6,500</w:t>
            </w:r>
          </w:p>
        </w:tc>
        <w:tc>
          <w:tcPr>
            <w:tcW w:w="1323" w:type="pct"/>
            <w:tcBorders>
              <w:bottom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pPr>
            <w:r w:rsidRPr="002224E2">
              <w:t>19.1</w:t>
            </w:r>
          </w:p>
        </w:tc>
        <w:tc>
          <w:tcPr>
            <w:tcW w:w="1538" w:type="pct"/>
            <w:tcBorders>
              <w:bottom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pPr>
            <w:r w:rsidRPr="002224E2">
              <w:t>124,150</w:t>
            </w:r>
          </w:p>
        </w:tc>
      </w:tr>
      <w:tr w:rsidR="00F406C9" w:rsidRPr="002224E2" w:rsidTr="00F406C9">
        <w:trPr>
          <w:trHeight w:val="285"/>
        </w:trPr>
        <w:tc>
          <w:tcPr>
            <w:tcW w:w="462" w:type="pct"/>
            <w:tcBorders>
              <w:top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F406C9" w:rsidRPr="002224E2" w:rsidRDefault="00F406C9" w:rsidP="000F2DC6">
            <w:pPr>
              <w:spacing w:before="100" w:line="360" w:lineRule="auto"/>
              <w:jc w:val="center"/>
              <w:rPr>
                <w:sz w:val="24"/>
              </w:rPr>
            </w:pPr>
            <w:r w:rsidRPr="002224E2">
              <w:t>总调整市值</w:t>
            </w:r>
          </w:p>
        </w:tc>
        <w:tc>
          <w:tcPr>
            <w:tcW w:w="1538" w:type="pct"/>
            <w:tcBorders>
              <w:top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pPr>
            <w:r w:rsidRPr="002224E2">
              <w:t>263,830</w:t>
            </w:r>
          </w:p>
        </w:tc>
      </w:tr>
    </w:tbl>
    <w:p w:rsidR="00744210" w:rsidRPr="002224E2" w:rsidRDefault="00744210" w:rsidP="00744210">
      <w:pPr>
        <w:spacing w:before="100" w:line="360" w:lineRule="auto"/>
        <w:rPr>
          <w:rFonts w:eastAsia="仿宋_GB2312"/>
          <w:b/>
          <w:sz w:val="28"/>
        </w:rPr>
      </w:pPr>
      <w:r w:rsidRPr="002224E2">
        <w:rPr>
          <w:rFonts w:eastAsia="仿宋_GB2312"/>
          <w:b/>
          <w:sz w:val="28"/>
        </w:rPr>
        <w:t xml:space="preserve">    </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2315"/>
        <w:gridCol w:w="2419"/>
        <w:gridCol w:w="1021"/>
        <w:gridCol w:w="2024"/>
      </w:tblGrid>
      <w:tr w:rsidR="00744210" w:rsidRPr="002224E2" w:rsidTr="000F2DC6">
        <w:trPr>
          <w:trHeight w:val="315"/>
        </w:trPr>
        <w:tc>
          <w:tcPr>
            <w:tcW w:w="2315"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修正前总调整市值</w:t>
            </w:r>
            <w:r w:rsidRPr="002224E2">
              <w:t>(</w:t>
            </w:r>
            <w:r w:rsidRPr="002224E2">
              <w:t>元</w:t>
            </w:r>
            <w:r w:rsidRPr="002224E2">
              <w:t>)</w:t>
            </w:r>
          </w:p>
        </w:tc>
        <w:tc>
          <w:tcPr>
            <w:tcW w:w="2419"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修正后总调整市值</w:t>
            </w:r>
            <w:r w:rsidRPr="002224E2">
              <w:t xml:space="preserve">( </w:t>
            </w:r>
            <w:r w:rsidRPr="002224E2">
              <w:t>元</w:t>
            </w:r>
            <w:r w:rsidRPr="002224E2">
              <w:t>)</w:t>
            </w:r>
          </w:p>
        </w:tc>
        <w:tc>
          <w:tcPr>
            <w:tcW w:w="1021"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原除数</w:t>
            </w:r>
          </w:p>
        </w:tc>
        <w:tc>
          <w:tcPr>
            <w:tcW w:w="2024"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b/>
                <w:sz w:val="24"/>
              </w:rPr>
            </w:pPr>
            <w:r w:rsidRPr="002224E2">
              <w:rPr>
                <w:b/>
              </w:rPr>
              <w:t>新</w:t>
            </w:r>
            <w:r w:rsidRPr="002224E2">
              <w:t>除数</w:t>
            </w:r>
          </w:p>
        </w:tc>
      </w:tr>
      <w:tr w:rsidR="00744210" w:rsidRPr="002224E2" w:rsidTr="000F2DC6">
        <w:trPr>
          <w:trHeight w:val="315"/>
        </w:trPr>
        <w:tc>
          <w:tcPr>
            <w:tcW w:w="2315"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1</w:t>
            </w:r>
            <w:r w:rsidRPr="002224E2">
              <w:t>）</w:t>
            </w:r>
          </w:p>
        </w:tc>
        <w:tc>
          <w:tcPr>
            <w:tcW w:w="2419"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2</w:t>
            </w:r>
            <w:r w:rsidRPr="002224E2">
              <w:t>）</w:t>
            </w:r>
          </w:p>
        </w:tc>
        <w:tc>
          <w:tcPr>
            <w:tcW w:w="1021"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3</w:t>
            </w:r>
            <w:r w:rsidRPr="002224E2">
              <w:t>）</w:t>
            </w:r>
          </w:p>
        </w:tc>
        <w:tc>
          <w:tcPr>
            <w:tcW w:w="2024"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3</w:t>
            </w:r>
            <w:r w:rsidRPr="002224E2">
              <w:t>）</w:t>
            </w:r>
            <w:r w:rsidRPr="002224E2">
              <w:t>*</w:t>
            </w:r>
            <w:r w:rsidRPr="002224E2">
              <w:t>（</w:t>
            </w:r>
            <w:r w:rsidRPr="002224E2">
              <w:t>2</w:t>
            </w:r>
            <w:r w:rsidRPr="002224E2">
              <w:t>）</w:t>
            </w:r>
            <w:r w:rsidRPr="002224E2">
              <w:t>/</w:t>
            </w:r>
            <w:r w:rsidRPr="002224E2">
              <w:t>（</w:t>
            </w:r>
            <w:r w:rsidRPr="002224E2">
              <w:t>1</w:t>
            </w:r>
            <w:r w:rsidRPr="002224E2">
              <w:t>）</w:t>
            </w:r>
          </w:p>
        </w:tc>
      </w:tr>
      <w:tr w:rsidR="00744210" w:rsidRPr="002224E2" w:rsidTr="000F2DC6">
        <w:trPr>
          <w:trHeight w:val="285"/>
        </w:trPr>
        <w:tc>
          <w:tcPr>
            <w:tcW w:w="2315" w:type="dxa"/>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r w:rsidRPr="002224E2">
              <w:t>203,350</w:t>
            </w:r>
          </w:p>
        </w:tc>
        <w:tc>
          <w:tcPr>
            <w:tcW w:w="2419" w:type="dxa"/>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263,830</w:t>
            </w:r>
          </w:p>
        </w:tc>
        <w:tc>
          <w:tcPr>
            <w:tcW w:w="1021" w:type="dxa"/>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r w:rsidRPr="002224E2">
              <w:t>208,751</w:t>
            </w:r>
          </w:p>
        </w:tc>
        <w:tc>
          <w:tcPr>
            <w:tcW w:w="2024" w:type="dxa"/>
            <w:tcMar>
              <w:top w:w="15" w:type="dxa"/>
              <w:left w:w="15" w:type="dxa"/>
              <w:bottom w:w="0" w:type="dxa"/>
              <w:right w:w="15" w:type="dxa"/>
            </w:tcMar>
            <w:vAlign w:val="bottom"/>
          </w:tcPr>
          <w:p w:rsidR="00744210" w:rsidRPr="002224E2" w:rsidRDefault="00744210" w:rsidP="000F2DC6">
            <w:pPr>
              <w:spacing w:before="100" w:line="360" w:lineRule="auto"/>
              <w:jc w:val="center"/>
            </w:pPr>
            <w:r w:rsidRPr="002224E2">
              <w:t>270,837</w:t>
            </w:r>
          </w:p>
        </w:tc>
      </w:tr>
    </w:tbl>
    <w:p w:rsidR="00744210" w:rsidRDefault="00744210" w:rsidP="00744210">
      <w:pPr>
        <w:spacing w:before="100" w:line="360" w:lineRule="auto"/>
        <w:ind w:leftChars="33" w:left="69"/>
        <w:rPr>
          <w:rFonts w:eastAsia="仿宋_GB2312"/>
          <w:b/>
          <w:sz w:val="28"/>
        </w:rPr>
      </w:pPr>
    </w:p>
    <w:p w:rsidR="002224E2" w:rsidRPr="002224E2" w:rsidRDefault="002224E2" w:rsidP="00744210">
      <w:pPr>
        <w:spacing w:before="100" w:line="360" w:lineRule="auto"/>
        <w:ind w:leftChars="33" w:left="69"/>
        <w:rPr>
          <w:rFonts w:eastAsia="仿宋_GB2312" w:hint="eastAsia"/>
          <w:b/>
          <w:sz w:val="28"/>
        </w:rPr>
      </w:pPr>
    </w:p>
    <w:p w:rsidR="00744210" w:rsidRPr="002224E2" w:rsidRDefault="00744210" w:rsidP="00744210">
      <w:pPr>
        <w:spacing w:before="100" w:line="360" w:lineRule="auto"/>
        <w:ind w:leftChars="33" w:left="69"/>
        <w:rPr>
          <w:rFonts w:eastAsia="仿宋_GB2312"/>
          <w:b/>
          <w:sz w:val="28"/>
        </w:rPr>
      </w:pPr>
      <w:r w:rsidRPr="002224E2">
        <w:rPr>
          <w:rFonts w:eastAsia="仿宋_GB2312"/>
          <w:b/>
          <w:sz w:val="28"/>
        </w:rPr>
        <w:t>第五日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7F5BE9" w:rsidRPr="002224E2" w:rsidTr="007F5BE9">
        <w:trPr>
          <w:trHeight w:val="285"/>
        </w:trPr>
        <w:tc>
          <w:tcPr>
            <w:tcW w:w="462" w:type="pct"/>
            <w:tcBorders>
              <w:bottom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7F5BE9" w:rsidRPr="002224E2" w:rsidRDefault="00973DE0" w:rsidP="000F2DC6">
            <w:pPr>
              <w:spacing w:before="100" w:line="360" w:lineRule="auto"/>
              <w:jc w:val="center"/>
              <w:rPr>
                <w:sz w:val="24"/>
              </w:rPr>
            </w:pPr>
            <w:r w:rsidRPr="002224E2">
              <w:t>流通股本</w:t>
            </w:r>
          </w:p>
        </w:tc>
        <w:tc>
          <w:tcPr>
            <w:tcW w:w="1323" w:type="pct"/>
            <w:tcBorders>
              <w:bottom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收盘价（元）</w:t>
            </w:r>
          </w:p>
        </w:tc>
        <w:tc>
          <w:tcPr>
            <w:tcW w:w="1538" w:type="pct"/>
            <w:tcBorders>
              <w:bottom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调整市值（元）</w:t>
            </w:r>
          </w:p>
        </w:tc>
      </w:tr>
      <w:tr w:rsidR="007F5BE9" w:rsidRPr="002224E2" w:rsidTr="007F5BE9">
        <w:trPr>
          <w:trHeight w:val="315"/>
        </w:trPr>
        <w:tc>
          <w:tcPr>
            <w:tcW w:w="462" w:type="pct"/>
            <w:tcBorders>
              <w:top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A</w:t>
            </w:r>
          </w:p>
        </w:tc>
        <w:tc>
          <w:tcPr>
            <w:tcW w:w="785" w:type="pct"/>
            <w:tcBorders>
              <w:top w:val="single" w:sz="6" w:space="0" w:color="808080"/>
            </w:tcBorders>
            <w:tcMar>
              <w:top w:w="15" w:type="dxa"/>
              <w:left w:w="15" w:type="dxa"/>
              <w:bottom w:w="0" w:type="dxa"/>
              <w:right w:w="15" w:type="dxa"/>
            </w:tcMar>
            <w:vAlign w:val="center"/>
          </w:tcPr>
          <w:p w:rsidR="007F5BE9" w:rsidRPr="002224E2" w:rsidRDefault="00441134" w:rsidP="000F2DC6">
            <w:pPr>
              <w:spacing w:before="100" w:line="360" w:lineRule="auto"/>
              <w:jc w:val="center"/>
              <w:rPr>
                <w:sz w:val="24"/>
              </w:rPr>
            </w:pPr>
            <w:r w:rsidRPr="002224E2">
              <w:t>112,600</w:t>
            </w:r>
          </w:p>
        </w:tc>
        <w:tc>
          <w:tcPr>
            <w:tcW w:w="892" w:type="pct"/>
            <w:tcBorders>
              <w:top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21,600</w:t>
            </w:r>
          </w:p>
        </w:tc>
        <w:tc>
          <w:tcPr>
            <w:tcW w:w="1323" w:type="pct"/>
            <w:tcBorders>
              <w:top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4.85</w:t>
            </w:r>
          </w:p>
        </w:tc>
        <w:tc>
          <w:tcPr>
            <w:tcW w:w="1538" w:type="pct"/>
            <w:tcBorders>
              <w:top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104,760</w:t>
            </w:r>
          </w:p>
        </w:tc>
      </w:tr>
      <w:tr w:rsidR="007F5BE9" w:rsidRPr="002224E2" w:rsidTr="007F5BE9">
        <w:trPr>
          <w:trHeight w:val="315"/>
        </w:trPr>
        <w:tc>
          <w:tcPr>
            <w:tcW w:w="462" w:type="pct"/>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B</w:t>
            </w:r>
          </w:p>
        </w:tc>
        <w:tc>
          <w:tcPr>
            <w:tcW w:w="785" w:type="pct"/>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16,000</w:t>
            </w:r>
          </w:p>
        </w:tc>
        <w:tc>
          <w:tcPr>
            <w:tcW w:w="892" w:type="pct"/>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8,000</w:t>
            </w:r>
          </w:p>
        </w:tc>
        <w:tc>
          <w:tcPr>
            <w:tcW w:w="1323" w:type="pct"/>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4.6</w:t>
            </w:r>
          </w:p>
        </w:tc>
        <w:tc>
          <w:tcPr>
            <w:tcW w:w="1538" w:type="pct"/>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36,800</w:t>
            </w:r>
          </w:p>
        </w:tc>
      </w:tr>
      <w:tr w:rsidR="007F5BE9" w:rsidRPr="002224E2" w:rsidTr="007F5BE9">
        <w:trPr>
          <w:trHeight w:val="315"/>
        </w:trPr>
        <w:tc>
          <w:tcPr>
            <w:tcW w:w="462" w:type="pct"/>
            <w:tcBorders>
              <w:bottom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C</w:t>
            </w:r>
          </w:p>
        </w:tc>
        <w:tc>
          <w:tcPr>
            <w:tcW w:w="785" w:type="pct"/>
            <w:tcBorders>
              <w:bottom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6,500</w:t>
            </w:r>
          </w:p>
        </w:tc>
        <w:tc>
          <w:tcPr>
            <w:tcW w:w="892" w:type="pct"/>
            <w:tcBorders>
              <w:bottom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6,500</w:t>
            </w:r>
          </w:p>
        </w:tc>
        <w:tc>
          <w:tcPr>
            <w:tcW w:w="1323" w:type="pct"/>
            <w:tcBorders>
              <w:bottom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19.1</w:t>
            </w:r>
          </w:p>
        </w:tc>
        <w:tc>
          <w:tcPr>
            <w:tcW w:w="1538" w:type="pct"/>
            <w:tcBorders>
              <w:bottom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124,150</w:t>
            </w:r>
          </w:p>
        </w:tc>
      </w:tr>
      <w:tr w:rsidR="007F5BE9" w:rsidRPr="002224E2" w:rsidTr="007F5BE9">
        <w:trPr>
          <w:trHeight w:val="285"/>
        </w:trPr>
        <w:tc>
          <w:tcPr>
            <w:tcW w:w="462" w:type="pct"/>
            <w:tcBorders>
              <w:top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7F5BE9" w:rsidRPr="002224E2" w:rsidRDefault="007F5BE9" w:rsidP="000F2DC6">
            <w:pPr>
              <w:spacing w:before="100" w:line="360" w:lineRule="auto"/>
              <w:jc w:val="center"/>
              <w:rPr>
                <w:sz w:val="24"/>
              </w:rPr>
            </w:pPr>
            <w:r w:rsidRPr="002224E2">
              <w:t>总调整市值</w:t>
            </w:r>
          </w:p>
        </w:tc>
        <w:tc>
          <w:tcPr>
            <w:tcW w:w="1538" w:type="pct"/>
            <w:tcBorders>
              <w:top w:val="single" w:sz="6" w:space="0" w:color="808080"/>
            </w:tcBorders>
            <w:tcMar>
              <w:top w:w="15" w:type="dxa"/>
              <w:left w:w="15" w:type="dxa"/>
              <w:bottom w:w="0" w:type="dxa"/>
              <w:right w:w="15" w:type="dxa"/>
            </w:tcMar>
            <w:vAlign w:val="center"/>
          </w:tcPr>
          <w:p w:rsidR="007F5BE9" w:rsidRPr="002224E2" w:rsidRDefault="007F5BE9" w:rsidP="000F2DC6">
            <w:pPr>
              <w:spacing w:before="100" w:line="360" w:lineRule="auto"/>
              <w:jc w:val="center"/>
              <w:rPr>
                <w:sz w:val="24"/>
              </w:rPr>
            </w:pPr>
            <w:r w:rsidRPr="002224E2">
              <w:t>265,710</w:t>
            </w:r>
          </w:p>
        </w:tc>
      </w:tr>
    </w:tbl>
    <w:p w:rsidR="00744210" w:rsidRPr="002224E2" w:rsidRDefault="00744210" w:rsidP="00744210">
      <w:pPr>
        <w:spacing w:before="100" w:line="360" w:lineRule="auto"/>
        <w:ind w:leftChars="33" w:left="69"/>
        <w:rPr>
          <w:rFonts w:eastAsia="仿宋_GB2312"/>
          <w:b/>
          <w:sz w:val="28"/>
        </w:rPr>
      </w:pPr>
      <w:r w:rsidRPr="002224E2">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744210" w:rsidRPr="002224E2" w:rsidTr="000F2DC6">
        <w:trPr>
          <w:trHeight w:val="315"/>
        </w:trPr>
        <w:tc>
          <w:tcPr>
            <w:tcW w:w="1720"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总调整市值</w:t>
            </w:r>
            <w:r w:rsidRPr="002224E2">
              <w:t>(</w:t>
            </w:r>
            <w:r w:rsidRPr="002224E2">
              <w:t>元）</w:t>
            </w:r>
          </w:p>
        </w:tc>
        <w:tc>
          <w:tcPr>
            <w:tcW w:w="1020"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除数</w:t>
            </w:r>
          </w:p>
        </w:tc>
        <w:tc>
          <w:tcPr>
            <w:tcW w:w="1020"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基期指数</w:t>
            </w:r>
          </w:p>
        </w:tc>
        <w:tc>
          <w:tcPr>
            <w:tcW w:w="2024" w:type="dxa"/>
            <w:tcBorders>
              <w:bottom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b/>
                <w:sz w:val="24"/>
              </w:rPr>
            </w:pPr>
            <w:r w:rsidRPr="002224E2">
              <w:rPr>
                <w:b/>
              </w:rPr>
              <w:t>收盘指数</w:t>
            </w:r>
          </w:p>
        </w:tc>
      </w:tr>
      <w:tr w:rsidR="00744210" w:rsidRPr="002224E2" w:rsidTr="000F2DC6">
        <w:trPr>
          <w:trHeight w:val="315"/>
        </w:trPr>
        <w:tc>
          <w:tcPr>
            <w:tcW w:w="1720"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1</w:t>
            </w:r>
            <w:r w:rsidRPr="002224E2">
              <w:t>）</w:t>
            </w:r>
          </w:p>
        </w:tc>
        <w:tc>
          <w:tcPr>
            <w:tcW w:w="1020"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2</w:t>
            </w:r>
            <w:r w:rsidRPr="002224E2">
              <w:t>）</w:t>
            </w:r>
          </w:p>
        </w:tc>
        <w:tc>
          <w:tcPr>
            <w:tcW w:w="1020"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3</w:t>
            </w:r>
            <w:r w:rsidRPr="002224E2">
              <w:t>）</w:t>
            </w:r>
          </w:p>
        </w:tc>
        <w:tc>
          <w:tcPr>
            <w:tcW w:w="2024" w:type="dxa"/>
            <w:tcBorders>
              <w:top w:val="single" w:sz="6" w:space="0" w:color="808080"/>
            </w:tcBorders>
            <w:tcMar>
              <w:top w:w="15" w:type="dxa"/>
              <w:left w:w="15" w:type="dxa"/>
              <w:bottom w:w="0" w:type="dxa"/>
              <w:right w:w="15" w:type="dxa"/>
            </w:tcMar>
            <w:vAlign w:val="center"/>
          </w:tcPr>
          <w:p w:rsidR="00744210" w:rsidRPr="002224E2" w:rsidRDefault="00744210" w:rsidP="000F2DC6">
            <w:pPr>
              <w:spacing w:before="100" w:line="360" w:lineRule="auto"/>
              <w:jc w:val="center"/>
              <w:rPr>
                <w:sz w:val="24"/>
              </w:rPr>
            </w:pPr>
            <w:r w:rsidRPr="002224E2">
              <w:t>（</w:t>
            </w:r>
            <w:r w:rsidRPr="002224E2">
              <w:t>3</w:t>
            </w:r>
            <w:r w:rsidRPr="002224E2">
              <w:t>）</w:t>
            </w:r>
            <w:r w:rsidRPr="002224E2">
              <w:t>*</w:t>
            </w:r>
            <w:r w:rsidRPr="002224E2">
              <w:t>（</w:t>
            </w:r>
            <w:r w:rsidRPr="002224E2">
              <w:t>1</w:t>
            </w:r>
            <w:r w:rsidRPr="002224E2">
              <w:t>）</w:t>
            </w:r>
            <w:r w:rsidRPr="002224E2">
              <w:t>/</w:t>
            </w:r>
            <w:r w:rsidRPr="002224E2">
              <w:t>（</w:t>
            </w:r>
            <w:r w:rsidRPr="002224E2">
              <w:t>2</w:t>
            </w:r>
            <w:r w:rsidRPr="002224E2">
              <w:t>）</w:t>
            </w:r>
          </w:p>
        </w:tc>
      </w:tr>
      <w:tr w:rsidR="00744210" w:rsidRPr="002224E2" w:rsidTr="000F2DC6">
        <w:trPr>
          <w:trHeight w:val="315"/>
        </w:trPr>
        <w:tc>
          <w:tcPr>
            <w:tcW w:w="1720" w:type="dxa"/>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r w:rsidRPr="002224E2">
              <w:t>265,710</w:t>
            </w:r>
          </w:p>
        </w:tc>
        <w:tc>
          <w:tcPr>
            <w:tcW w:w="1020" w:type="dxa"/>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r w:rsidRPr="002224E2">
              <w:t>270,837</w:t>
            </w:r>
          </w:p>
        </w:tc>
        <w:tc>
          <w:tcPr>
            <w:tcW w:w="1020" w:type="dxa"/>
            <w:tcMar>
              <w:top w:w="15" w:type="dxa"/>
              <w:left w:w="15" w:type="dxa"/>
              <w:bottom w:w="0" w:type="dxa"/>
              <w:right w:w="15" w:type="dxa"/>
            </w:tcMar>
            <w:vAlign w:val="bottom"/>
          </w:tcPr>
          <w:p w:rsidR="00744210" w:rsidRPr="002224E2" w:rsidRDefault="00744210" w:rsidP="000F2DC6">
            <w:pPr>
              <w:spacing w:before="100" w:line="360" w:lineRule="auto"/>
              <w:jc w:val="center"/>
              <w:rPr>
                <w:sz w:val="24"/>
              </w:rPr>
            </w:pPr>
            <w:r w:rsidRPr="002224E2">
              <w:t>1000</w:t>
            </w:r>
          </w:p>
        </w:tc>
        <w:tc>
          <w:tcPr>
            <w:tcW w:w="2024" w:type="dxa"/>
            <w:tcMar>
              <w:top w:w="15" w:type="dxa"/>
              <w:left w:w="15" w:type="dxa"/>
              <w:bottom w:w="0" w:type="dxa"/>
              <w:right w:w="15" w:type="dxa"/>
            </w:tcMar>
            <w:vAlign w:val="center"/>
          </w:tcPr>
          <w:p w:rsidR="00744210" w:rsidRPr="002224E2" w:rsidRDefault="00744210" w:rsidP="000F2DC6">
            <w:pPr>
              <w:spacing w:before="100" w:line="360" w:lineRule="auto"/>
              <w:jc w:val="center"/>
              <w:rPr>
                <w:b/>
                <w:sz w:val="24"/>
              </w:rPr>
            </w:pPr>
            <w:r w:rsidRPr="002224E2">
              <w:rPr>
                <w:b/>
              </w:rPr>
              <w:t>981.07</w:t>
            </w:r>
          </w:p>
        </w:tc>
      </w:tr>
    </w:tbl>
    <w:p w:rsidR="00744210" w:rsidRPr="002224E2" w:rsidRDefault="00744210" w:rsidP="00744210">
      <w:pPr>
        <w:spacing w:before="100" w:line="360" w:lineRule="auto"/>
        <w:rPr>
          <w:rFonts w:eastAsia="仿宋_GB2312"/>
          <w:b/>
          <w:sz w:val="28"/>
        </w:rPr>
      </w:pPr>
    </w:p>
    <w:p w:rsidR="00F406C9" w:rsidRPr="002224E2" w:rsidRDefault="00F406C9" w:rsidP="00F406C9">
      <w:pPr>
        <w:spacing w:before="100" w:line="360" w:lineRule="auto"/>
        <w:ind w:leftChars="33" w:left="69"/>
        <w:rPr>
          <w:rFonts w:eastAsia="仿宋_GB2312"/>
          <w:b/>
          <w:sz w:val="28"/>
        </w:rPr>
      </w:pPr>
      <w:r w:rsidRPr="002224E2">
        <w:rPr>
          <w:rFonts w:eastAsia="仿宋_GB2312"/>
          <w:b/>
          <w:sz w:val="28"/>
        </w:rPr>
        <w:t>第六日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441134" w:rsidRPr="002224E2" w:rsidTr="00441134">
        <w:trPr>
          <w:trHeight w:val="285"/>
        </w:trPr>
        <w:tc>
          <w:tcPr>
            <w:tcW w:w="462" w:type="pct"/>
            <w:tcBorders>
              <w:bottom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441134" w:rsidRPr="002224E2" w:rsidRDefault="00973DE0" w:rsidP="000F2DC6">
            <w:pPr>
              <w:spacing w:before="100" w:line="360" w:lineRule="auto"/>
              <w:jc w:val="center"/>
              <w:rPr>
                <w:sz w:val="24"/>
              </w:rPr>
            </w:pPr>
            <w:r w:rsidRPr="002224E2">
              <w:t>流通股本</w:t>
            </w:r>
          </w:p>
        </w:tc>
        <w:tc>
          <w:tcPr>
            <w:tcW w:w="1323" w:type="pct"/>
            <w:tcBorders>
              <w:bottom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收盘价（元）</w:t>
            </w:r>
          </w:p>
        </w:tc>
        <w:tc>
          <w:tcPr>
            <w:tcW w:w="1538" w:type="pct"/>
            <w:tcBorders>
              <w:bottom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调整市值（元）</w:t>
            </w:r>
          </w:p>
        </w:tc>
      </w:tr>
      <w:tr w:rsidR="00441134" w:rsidRPr="002224E2" w:rsidTr="00441134">
        <w:trPr>
          <w:trHeight w:val="315"/>
        </w:trPr>
        <w:tc>
          <w:tcPr>
            <w:tcW w:w="462" w:type="pct"/>
            <w:tcBorders>
              <w:top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A</w:t>
            </w:r>
          </w:p>
        </w:tc>
        <w:tc>
          <w:tcPr>
            <w:tcW w:w="785" w:type="pct"/>
            <w:tcBorders>
              <w:top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112,600</w:t>
            </w:r>
          </w:p>
        </w:tc>
        <w:tc>
          <w:tcPr>
            <w:tcW w:w="892" w:type="pct"/>
            <w:tcBorders>
              <w:top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21,600</w:t>
            </w:r>
          </w:p>
        </w:tc>
        <w:tc>
          <w:tcPr>
            <w:tcW w:w="1323" w:type="pct"/>
            <w:tcBorders>
              <w:top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4.8</w:t>
            </w:r>
          </w:p>
        </w:tc>
        <w:tc>
          <w:tcPr>
            <w:tcW w:w="1538" w:type="pct"/>
            <w:tcBorders>
              <w:top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pPr>
            <w:r w:rsidRPr="002224E2">
              <w:t>103,680</w:t>
            </w:r>
          </w:p>
        </w:tc>
      </w:tr>
      <w:tr w:rsidR="00441134" w:rsidRPr="002224E2" w:rsidTr="00441134">
        <w:trPr>
          <w:trHeight w:val="315"/>
        </w:trPr>
        <w:tc>
          <w:tcPr>
            <w:tcW w:w="462" w:type="pct"/>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B</w:t>
            </w:r>
          </w:p>
        </w:tc>
        <w:tc>
          <w:tcPr>
            <w:tcW w:w="785" w:type="pct"/>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16,000</w:t>
            </w:r>
          </w:p>
        </w:tc>
        <w:tc>
          <w:tcPr>
            <w:tcW w:w="892" w:type="pct"/>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8,000</w:t>
            </w:r>
          </w:p>
        </w:tc>
        <w:tc>
          <w:tcPr>
            <w:tcW w:w="1323" w:type="pct"/>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4.65</w:t>
            </w:r>
          </w:p>
        </w:tc>
        <w:tc>
          <w:tcPr>
            <w:tcW w:w="1538" w:type="pct"/>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37,200</w:t>
            </w:r>
          </w:p>
        </w:tc>
      </w:tr>
      <w:tr w:rsidR="00441134" w:rsidRPr="002224E2" w:rsidTr="00441134">
        <w:trPr>
          <w:trHeight w:val="315"/>
        </w:trPr>
        <w:tc>
          <w:tcPr>
            <w:tcW w:w="462" w:type="pct"/>
            <w:tcBorders>
              <w:bottom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C</w:t>
            </w:r>
          </w:p>
        </w:tc>
        <w:tc>
          <w:tcPr>
            <w:tcW w:w="785" w:type="pct"/>
            <w:tcBorders>
              <w:bottom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6,500</w:t>
            </w:r>
          </w:p>
        </w:tc>
        <w:tc>
          <w:tcPr>
            <w:tcW w:w="892" w:type="pct"/>
            <w:tcBorders>
              <w:bottom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r w:rsidRPr="002224E2">
              <w:t>6,500</w:t>
            </w:r>
          </w:p>
        </w:tc>
        <w:tc>
          <w:tcPr>
            <w:tcW w:w="1323" w:type="pct"/>
            <w:tcBorders>
              <w:bottom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pPr>
            <w:r w:rsidRPr="002224E2">
              <w:t>19.5</w:t>
            </w:r>
          </w:p>
        </w:tc>
        <w:tc>
          <w:tcPr>
            <w:tcW w:w="1538" w:type="pct"/>
            <w:tcBorders>
              <w:bottom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pPr>
            <w:r w:rsidRPr="002224E2">
              <w:t>126,750</w:t>
            </w:r>
          </w:p>
        </w:tc>
      </w:tr>
      <w:tr w:rsidR="00441134" w:rsidRPr="002224E2" w:rsidTr="00441134">
        <w:trPr>
          <w:trHeight w:val="285"/>
        </w:trPr>
        <w:tc>
          <w:tcPr>
            <w:tcW w:w="462" w:type="pct"/>
            <w:tcBorders>
              <w:top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441134" w:rsidRPr="002224E2" w:rsidRDefault="00441134" w:rsidP="000F2DC6">
            <w:pPr>
              <w:spacing w:before="100" w:line="360" w:lineRule="auto"/>
              <w:jc w:val="center"/>
              <w:rPr>
                <w:sz w:val="24"/>
              </w:rPr>
            </w:pPr>
            <w:r w:rsidRPr="002224E2">
              <w:t>总调整市值</w:t>
            </w:r>
          </w:p>
        </w:tc>
        <w:tc>
          <w:tcPr>
            <w:tcW w:w="1538" w:type="pct"/>
            <w:tcBorders>
              <w:top w:val="single" w:sz="6" w:space="0" w:color="808080"/>
            </w:tcBorders>
            <w:tcMar>
              <w:top w:w="15" w:type="dxa"/>
              <w:left w:w="15" w:type="dxa"/>
              <w:bottom w:w="0" w:type="dxa"/>
              <w:right w:w="15" w:type="dxa"/>
            </w:tcMar>
            <w:vAlign w:val="center"/>
          </w:tcPr>
          <w:p w:rsidR="00441134" w:rsidRPr="002224E2" w:rsidRDefault="00441134" w:rsidP="000F2DC6">
            <w:pPr>
              <w:spacing w:before="100" w:line="360" w:lineRule="auto"/>
              <w:jc w:val="center"/>
            </w:pPr>
            <w:r w:rsidRPr="002224E2">
              <w:t>267,630</w:t>
            </w:r>
          </w:p>
        </w:tc>
      </w:tr>
    </w:tbl>
    <w:p w:rsidR="00F406C9" w:rsidRPr="002224E2" w:rsidRDefault="00F406C9" w:rsidP="00F406C9">
      <w:pPr>
        <w:spacing w:before="100" w:line="360" w:lineRule="auto"/>
        <w:ind w:leftChars="33" w:left="69"/>
        <w:rPr>
          <w:rFonts w:eastAsia="仿宋_GB2312"/>
          <w:b/>
          <w:sz w:val="28"/>
        </w:rPr>
      </w:pPr>
      <w:r w:rsidRPr="002224E2">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F406C9" w:rsidRPr="002224E2" w:rsidTr="000F2DC6">
        <w:trPr>
          <w:trHeight w:val="315"/>
        </w:trPr>
        <w:tc>
          <w:tcPr>
            <w:tcW w:w="1720" w:type="dxa"/>
            <w:tcBorders>
              <w:bottom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总调整市值</w:t>
            </w:r>
            <w:r w:rsidRPr="002224E2">
              <w:t>(</w:t>
            </w:r>
            <w:r w:rsidRPr="002224E2">
              <w:t>元）</w:t>
            </w:r>
          </w:p>
        </w:tc>
        <w:tc>
          <w:tcPr>
            <w:tcW w:w="1020" w:type="dxa"/>
            <w:tcBorders>
              <w:bottom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除数</w:t>
            </w:r>
          </w:p>
        </w:tc>
        <w:tc>
          <w:tcPr>
            <w:tcW w:w="1020" w:type="dxa"/>
            <w:tcBorders>
              <w:bottom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基期指数</w:t>
            </w:r>
          </w:p>
        </w:tc>
        <w:tc>
          <w:tcPr>
            <w:tcW w:w="2024" w:type="dxa"/>
            <w:tcBorders>
              <w:bottom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b/>
                <w:sz w:val="24"/>
              </w:rPr>
            </w:pPr>
            <w:r w:rsidRPr="002224E2">
              <w:rPr>
                <w:b/>
              </w:rPr>
              <w:t>收盘指数</w:t>
            </w:r>
          </w:p>
        </w:tc>
      </w:tr>
      <w:tr w:rsidR="00F406C9" w:rsidRPr="002224E2" w:rsidTr="000F2DC6">
        <w:trPr>
          <w:trHeight w:val="315"/>
        </w:trPr>
        <w:tc>
          <w:tcPr>
            <w:tcW w:w="1720" w:type="dxa"/>
            <w:tcBorders>
              <w:top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w:t>
            </w:r>
            <w:r w:rsidRPr="002224E2">
              <w:t>1</w:t>
            </w:r>
            <w:r w:rsidRPr="002224E2">
              <w:t>）</w:t>
            </w:r>
          </w:p>
        </w:tc>
        <w:tc>
          <w:tcPr>
            <w:tcW w:w="1020" w:type="dxa"/>
            <w:tcBorders>
              <w:top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w:t>
            </w:r>
            <w:r w:rsidRPr="002224E2">
              <w:t>2</w:t>
            </w:r>
            <w:r w:rsidRPr="002224E2">
              <w:t>）</w:t>
            </w:r>
          </w:p>
        </w:tc>
        <w:tc>
          <w:tcPr>
            <w:tcW w:w="1020" w:type="dxa"/>
            <w:tcBorders>
              <w:top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w:t>
            </w:r>
            <w:r w:rsidRPr="002224E2">
              <w:t>3</w:t>
            </w:r>
            <w:r w:rsidRPr="002224E2">
              <w:t>）</w:t>
            </w:r>
          </w:p>
        </w:tc>
        <w:tc>
          <w:tcPr>
            <w:tcW w:w="2024" w:type="dxa"/>
            <w:tcBorders>
              <w:top w:val="single" w:sz="6" w:space="0" w:color="808080"/>
            </w:tcBorders>
            <w:tcMar>
              <w:top w:w="15" w:type="dxa"/>
              <w:left w:w="15" w:type="dxa"/>
              <w:bottom w:w="0" w:type="dxa"/>
              <w:right w:w="15" w:type="dxa"/>
            </w:tcMar>
            <w:vAlign w:val="center"/>
          </w:tcPr>
          <w:p w:rsidR="00F406C9" w:rsidRPr="002224E2" w:rsidRDefault="00F406C9" w:rsidP="000F2DC6">
            <w:pPr>
              <w:spacing w:before="100" w:line="360" w:lineRule="auto"/>
              <w:jc w:val="center"/>
              <w:rPr>
                <w:sz w:val="24"/>
              </w:rPr>
            </w:pPr>
            <w:r w:rsidRPr="002224E2">
              <w:t>（</w:t>
            </w:r>
            <w:r w:rsidRPr="002224E2">
              <w:t>3</w:t>
            </w:r>
            <w:r w:rsidRPr="002224E2">
              <w:t>）</w:t>
            </w:r>
            <w:r w:rsidRPr="002224E2">
              <w:t>*</w:t>
            </w:r>
            <w:r w:rsidRPr="002224E2">
              <w:t>（</w:t>
            </w:r>
            <w:r w:rsidRPr="002224E2">
              <w:t>1</w:t>
            </w:r>
            <w:r w:rsidRPr="002224E2">
              <w:t>）</w:t>
            </w:r>
            <w:r w:rsidRPr="002224E2">
              <w:t>/</w:t>
            </w:r>
            <w:r w:rsidRPr="002224E2">
              <w:t>（</w:t>
            </w:r>
            <w:r w:rsidRPr="002224E2">
              <w:t>2</w:t>
            </w:r>
            <w:r w:rsidRPr="002224E2">
              <w:t>）</w:t>
            </w:r>
          </w:p>
        </w:tc>
      </w:tr>
      <w:tr w:rsidR="00F406C9" w:rsidRPr="002224E2" w:rsidTr="000F2DC6">
        <w:trPr>
          <w:trHeight w:val="315"/>
        </w:trPr>
        <w:tc>
          <w:tcPr>
            <w:tcW w:w="1720" w:type="dxa"/>
            <w:tcMar>
              <w:top w:w="15" w:type="dxa"/>
              <w:left w:w="15" w:type="dxa"/>
              <w:bottom w:w="0" w:type="dxa"/>
              <w:right w:w="15" w:type="dxa"/>
            </w:tcMar>
            <w:vAlign w:val="bottom"/>
          </w:tcPr>
          <w:p w:rsidR="00F406C9" w:rsidRPr="002224E2" w:rsidRDefault="00F406C9" w:rsidP="000F2DC6">
            <w:pPr>
              <w:spacing w:before="100" w:line="360" w:lineRule="auto"/>
              <w:jc w:val="center"/>
              <w:rPr>
                <w:sz w:val="24"/>
              </w:rPr>
            </w:pPr>
            <w:r w:rsidRPr="002224E2">
              <w:t>267,630</w:t>
            </w:r>
          </w:p>
        </w:tc>
        <w:tc>
          <w:tcPr>
            <w:tcW w:w="1020" w:type="dxa"/>
            <w:tcMar>
              <w:top w:w="15" w:type="dxa"/>
              <w:left w:w="15" w:type="dxa"/>
              <w:bottom w:w="0" w:type="dxa"/>
              <w:right w:w="15" w:type="dxa"/>
            </w:tcMar>
            <w:vAlign w:val="bottom"/>
          </w:tcPr>
          <w:p w:rsidR="00F406C9" w:rsidRPr="002224E2" w:rsidRDefault="00F406C9" w:rsidP="000F2DC6">
            <w:pPr>
              <w:spacing w:before="100" w:line="360" w:lineRule="auto"/>
              <w:jc w:val="center"/>
              <w:rPr>
                <w:sz w:val="24"/>
              </w:rPr>
            </w:pPr>
            <w:r w:rsidRPr="002224E2">
              <w:t>270,837</w:t>
            </w:r>
          </w:p>
        </w:tc>
        <w:tc>
          <w:tcPr>
            <w:tcW w:w="1020" w:type="dxa"/>
            <w:tcMar>
              <w:top w:w="15" w:type="dxa"/>
              <w:left w:w="15" w:type="dxa"/>
              <w:bottom w:w="0" w:type="dxa"/>
              <w:right w:w="15" w:type="dxa"/>
            </w:tcMar>
            <w:vAlign w:val="bottom"/>
          </w:tcPr>
          <w:p w:rsidR="00F406C9" w:rsidRPr="002224E2" w:rsidRDefault="00F406C9" w:rsidP="000F2DC6">
            <w:pPr>
              <w:spacing w:before="100" w:line="360" w:lineRule="auto"/>
              <w:jc w:val="center"/>
              <w:rPr>
                <w:sz w:val="24"/>
              </w:rPr>
            </w:pPr>
            <w:r w:rsidRPr="002224E2">
              <w:t>1000</w:t>
            </w:r>
          </w:p>
        </w:tc>
        <w:tc>
          <w:tcPr>
            <w:tcW w:w="2024" w:type="dxa"/>
            <w:tcMar>
              <w:top w:w="15" w:type="dxa"/>
              <w:left w:w="15" w:type="dxa"/>
              <w:bottom w:w="0" w:type="dxa"/>
              <w:right w:w="15" w:type="dxa"/>
            </w:tcMar>
            <w:vAlign w:val="center"/>
          </w:tcPr>
          <w:p w:rsidR="00F406C9" w:rsidRPr="002224E2" w:rsidRDefault="00F406C9" w:rsidP="000F2DC6">
            <w:pPr>
              <w:spacing w:before="100" w:line="360" w:lineRule="auto"/>
              <w:jc w:val="center"/>
              <w:rPr>
                <w:b/>
              </w:rPr>
            </w:pPr>
            <w:r w:rsidRPr="002224E2">
              <w:rPr>
                <w:b/>
              </w:rPr>
              <w:t>988.16</w:t>
            </w:r>
          </w:p>
        </w:tc>
      </w:tr>
    </w:tbl>
    <w:p w:rsidR="00610908" w:rsidRPr="002224E2" w:rsidRDefault="00610908" w:rsidP="00207705">
      <w:pPr>
        <w:spacing w:before="100" w:line="360" w:lineRule="auto"/>
        <w:ind w:leftChars="33" w:left="69"/>
        <w:rPr>
          <w:rFonts w:eastAsia="仿宋_GB2312"/>
          <w:b/>
          <w:sz w:val="28"/>
        </w:rPr>
      </w:pPr>
    </w:p>
    <w:p w:rsidR="000B6C58" w:rsidRPr="002224E2" w:rsidRDefault="000B6C58" w:rsidP="000B6C58">
      <w:pPr>
        <w:numPr>
          <w:ilvl w:val="0"/>
          <w:numId w:val="10"/>
        </w:numPr>
        <w:spacing w:before="100" w:line="360" w:lineRule="auto"/>
        <w:rPr>
          <w:rFonts w:eastAsia="仿宋_GB2312"/>
          <w:b/>
          <w:sz w:val="28"/>
        </w:rPr>
      </w:pPr>
      <w:r w:rsidRPr="002224E2">
        <w:rPr>
          <w:rFonts w:eastAsia="仿宋_GB2312"/>
          <w:b/>
          <w:sz w:val="28"/>
        </w:rPr>
        <w:t>股份变动调整</w:t>
      </w:r>
    </w:p>
    <w:p w:rsidR="000B6C58" w:rsidRPr="002224E2" w:rsidRDefault="000B6C58" w:rsidP="000B6C58">
      <w:pPr>
        <w:spacing w:before="100" w:line="360" w:lineRule="auto"/>
        <w:ind w:firstLine="576"/>
        <w:rPr>
          <w:rFonts w:eastAsia="仿宋_GB2312"/>
          <w:sz w:val="28"/>
        </w:rPr>
      </w:pPr>
      <w:r w:rsidRPr="002224E2">
        <w:rPr>
          <w:rFonts w:eastAsia="仿宋_GB2312"/>
          <w:sz w:val="28"/>
        </w:rPr>
        <w:t>股票</w:t>
      </w:r>
      <w:r w:rsidRPr="002224E2">
        <w:rPr>
          <w:rFonts w:eastAsia="仿宋_GB2312"/>
          <w:sz w:val="28"/>
        </w:rPr>
        <w:t>C</w:t>
      </w:r>
      <w:r w:rsidR="0036177E" w:rsidRPr="002224E2">
        <w:rPr>
          <w:rFonts w:eastAsia="仿宋_GB2312"/>
          <w:sz w:val="28"/>
        </w:rPr>
        <w:t>公布</w:t>
      </w:r>
      <w:r w:rsidRPr="002224E2">
        <w:rPr>
          <w:rFonts w:eastAsia="仿宋_GB2312"/>
          <w:sz w:val="28"/>
        </w:rPr>
        <w:t>股份</w:t>
      </w:r>
      <w:r w:rsidR="001F02FA" w:rsidRPr="002224E2">
        <w:rPr>
          <w:rFonts w:eastAsia="仿宋_GB2312"/>
          <w:sz w:val="28"/>
        </w:rPr>
        <w:t>挂牌</w:t>
      </w:r>
      <w:r w:rsidRPr="002224E2">
        <w:rPr>
          <w:rFonts w:eastAsia="仿宋_GB2312"/>
          <w:sz w:val="28"/>
        </w:rPr>
        <w:t>及股本变动公告，实际配售结果为</w:t>
      </w:r>
      <w:r w:rsidRPr="002224E2">
        <w:rPr>
          <w:rFonts w:eastAsia="仿宋_GB2312"/>
          <w:sz w:val="28"/>
        </w:rPr>
        <w:t>:</w:t>
      </w:r>
      <w:r w:rsidRPr="002224E2">
        <w:rPr>
          <w:rFonts w:eastAsia="仿宋_GB2312"/>
          <w:sz w:val="28"/>
        </w:rPr>
        <w:t>总股本</w:t>
      </w:r>
      <w:r w:rsidR="00BA4AC7" w:rsidRPr="002224E2">
        <w:rPr>
          <w:rFonts w:eastAsia="仿宋_GB2312"/>
          <w:sz w:val="28"/>
        </w:rPr>
        <w:t>和流通股本</w:t>
      </w:r>
      <w:r w:rsidRPr="002224E2">
        <w:rPr>
          <w:rFonts w:eastAsia="仿宋_GB2312"/>
          <w:sz w:val="28"/>
        </w:rPr>
        <w:t>增加至</w:t>
      </w:r>
      <w:r w:rsidRPr="002224E2">
        <w:rPr>
          <w:rFonts w:eastAsia="仿宋_GB2312"/>
          <w:sz w:val="28"/>
        </w:rPr>
        <w:t>6,470</w:t>
      </w:r>
      <w:r w:rsidR="0036177E" w:rsidRPr="002224E2">
        <w:rPr>
          <w:rFonts w:eastAsia="仿宋_GB2312"/>
          <w:sz w:val="28"/>
        </w:rPr>
        <w:t>，</w:t>
      </w:r>
      <w:r w:rsidR="001F02FA" w:rsidRPr="002224E2">
        <w:rPr>
          <w:rFonts w:eastAsia="仿宋_GB2312"/>
          <w:sz w:val="28"/>
        </w:rPr>
        <w:t>挂牌</w:t>
      </w:r>
      <w:r w:rsidRPr="002224E2">
        <w:rPr>
          <w:rFonts w:eastAsia="仿宋_GB2312"/>
          <w:sz w:val="28"/>
        </w:rPr>
        <w:t>股份微调，</w:t>
      </w:r>
      <w:r w:rsidR="0087249D" w:rsidRPr="002224E2">
        <w:rPr>
          <w:rFonts w:eastAsia="仿宋_GB2312"/>
          <w:sz w:val="28"/>
        </w:rPr>
        <w:t>总</w:t>
      </w:r>
      <w:r w:rsidRPr="002224E2">
        <w:rPr>
          <w:rFonts w:eastAsia="仿宋_GB2312"/>
          <w:sz w:val="28"/>
        </w:rPr>
        <w:t>股本</w:t>
      </w:r>
      <w:r w:rsidR="0087249D" w:rsidRPr="002224E2">
        <w:rPr>
          <w:rFonts w:eastAsia="仿宋_GB2312"/>
          <w:sz w:val="28"/>
        </w:rPr>
        <w:t>减少了</w:t>
      </w:r>
      <w:r w:rsidRPr="002224E2">
        <w:rPr>
          <w:rFonts w:eastAsia="仿宋_GB2312"/>
          <w:sz w:val="28"/>
        </w:rPr>
        <w:t>30</w:t>
      </w:r>
      <w:r w:rsidRPr="002224E2">
        <w:rPr>
          <w:rFonts w:eastAsia="仿宋_GB2312"/>
          <w:sz w:val="28"/>
        </w:rPr>
        <w:t>，占</w:t>
      </w:r>
      <w:r w:rsidR="00097119" w:rsidRPr="002224E2">
        <w:rPr>
          <w:rFonts w:eastAsia="仿宋_GB2312"/>
          <w:sz w:val="28"/>
        </w:rPr>
        <w:t>原</w:t>
      </w:r>
      <w:r w:rsidRPr="002224E2">
        <w:rPr>
          <w:rFonts w:eastAsia="仿宋_GB2312"/>
          <w:sz w:val="28"/>
        </w:rPr>
        <w:t>总股本的</w:t>
      </w:r>
      <w:r w:rsidRPr="002224E2">
        <w:rPr>
          <w:rFonts w:eastAsia="仿宋_GB2312"/>
          <w:sz w:val="28"/>
        </w:rPr>
        <w:t>0.5%</w:t>
      </w:r>
      <w:r w:rsidRPr="002224E2">
        <w:rPr>
          <w:rFonts w:eastAsia="仿宋_GB2312"/>
          <w:sz w:val="28"/>
        </w:rPr>
        <w:t>，不做临时调整。次日为配售股份</w:t>
      </w:r>
      <w:r w:rsidR="001F02FA" w:rsidRPr="002224E2">
        <w:rPr>
          <w:rFonts w:eastAsia="仿宋_GB2312"/>
          <w:sz w:val="28"/>
        </w:rPr>
        <w:t>挂牌日</w:t>
      </w:r>
      <w:r w:rsidRPr="002224E2">
        <w:rPr>
          <w:rFonts w:eastAsia="仿宋_GB2312"/>
          <w:sz w:val="28"/>
        </w:rPr>
        <w:t>。</w:t>
      </w:r>
    </w:p>
    <w:p w:rsidR="000B6C58" w:rsidRPr="002224E2" w:rsidRDefault="000B6C58" w:rsidP="000B6C58">
      <w:pPr>
        <w:spacing w:before="100" w:line="360" w:lineRule="auto"/>
        <w:ind w:leftChars="33" w:left="69"/>
        <w:rPr>
          <w:rFonts w:eastAsia="仿宋_GB2312"/>
          <w:b/>
          <w:sz w:val="28"/>
        </w:rPr>
      </w:pPr>
      <w:r w:rsidRPr="002224E2">
        <w:rPr>
          <w:rFonts w:eastAsia="仿宋_GB2312"/>
          <w:b/>
          <w:sz w:val="28"/>
        </w:rPr>
        <w:t>第七日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456B97" w:rsidRPr="002224E2" w:rsidTr="00586011">
        <w:trPr>
          <w:trHeight w:val="285"/>
        </w:trPr>
        <w:tc>
          <w:tcPr>
            <w:tcW w:w="462" w:type="pct"/>
            <w:tcBorders>
              <w:bottom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456B97" w:rsidRPr="002224E2" w:rsidRDefault="00973DE0" w:rsidP="000F2DC6">
            <w:pPr>
              <w:spacing w:before="100" w:line="360" w:lineRule="auto"/>
              <w:jc w:val="center"/>
              <w:rPr>
                <w:sz w:val="24"/>
              </w:rPr>
            </w:pPr>
            <w:r w:rsidRPr="002224E2">
              <w:t>流通股本</w:t>
            </w:r>
          </w:p>
        </w:tc>
        <w:tc>
          <w:tcPr>
            <w:tcW w:w="1323" w:type="pct"/>
            <w:tcBorders>
              <w:bottom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收盘价（元）</w:t>
            </w:r>
          </w:p>
        </w:tc>
        <w:tc>
          <w:tcPr>
            <w:tcW w:w="1538" w:type="pct"/>
            <w:tcBorders>
              <w:bottom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调整市值（元）</w:t>
            </w:r>
          </w:p>
        </w:tc>
      </w:tr>
      <w:tr w:rsidR="00456B97" w:rsidRPr="002224E2" w:rsidTr="00586011">
        <w:trPr>
          <w:trHeight w:val="315"/>
        </w:trPr>
        <w:tc>
          <w:tcPr>
            <w:tcW w:w="462" w:type="pct"/>
            <w:tcBorders>
              <w:top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A</w:t>
            </w:r>
          </w:p>
        </w:tc>
        <w:tc>
          <w:tcPr>
            <w:tcW w:w="785" w:type="pct"/>
            <w:tcBorders>
              <w:top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112,600</w:t>
            </w:r>
          </w:p>
        </w:tc>
        <w:tc>
          <w:tcPr>
            <w:tcW w:w="892" w:type="pct"/>
            <w:tcBorders>
              <w:top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21,600</w:t>
            </w:r>
          </w:p>
        </w:tc>
        <w:tc>
          <w:tcPr>
            <w:tcW w:w="1323" w:type="pct"/>
            <w:tcBorders>
              <w:top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4.9</w:t>
            </w:r>
          </w:p>
        </w:tc>
        <w:tc>
          <w:tcPr>
            <w:tcW w:w="1538" w:type="pct"/>
            <w:tcBorders>
              <w:top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pPr>
            <w:r w:rsidRPr="002224E2">
              <w:t>105,840</w:t>
            </w:r>
          </w:p>
        </w:tc>
      </w:tr>
      <w:tr w:rsidR="00456B97" w:rsidRPr="002224E2" w:rsidTr="00586011">
        <w:trPr>
          <w:trHeight w:val="315"/>
        </w:trPr>
        <w:tc>
          <w:tcPr>
            <w:tcW w:w="462" w:type="pct"/>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B</w:t>
            </w:r>
          </w:p>
        </w:tc>
        <w:tc>
          <w:tcPr>
            <w:tcW w:w="785" w:type="pct"/>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16,000</w:t>
            </w:r>
          </w:p>
        </w:tc>
        <w:tc>
          <w:tcPr>
            <w:tcW w:w="892" w:type="pct"/>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8,000</w:t>
            </w:r>
          </w:p>
        </w:tc>
        <w:tc>
          <w:tcPr>
            <w:tcW w:w="1323" w:type="pct"/>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4.6</w:t>
            </w:r>
          </w:p>
        </w:tc>
        <w:tc>
          <w:tcPr>
            <w:tcW w:w="1538" w:type="pct"/>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36,800</w:t>
            </w:r>
          </w:p>
        </w:tc>
      </w:tr>
      <w:tr w:rsidR="00456B97" w:rsidRPr="002224E2" w:rsidTr="00586011">
        <w:trPr>
          <w:trHeight w:val="315"/>
        </w:trPr>
        <w:tc>
          <w:tcPr>
            <w:tcW w:w="462" w:type="pct"/>
            <w:tcBorders>
              <w:bottom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r w:rsidRPr="002224E2">
              <w:t>C</w:t>
            </w:r>
          </w:p>
        </w:tc>
        <w:tc>
          <w:tcPr>
            <w:tcW w:w="785" w:type="pct"/>
            <w:tcBorders>
              <w:bottom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pPr>
            <w:r w:rsidRPr="002224E2">
              <w:t>6,500</w:t>
            </w:r>
          </w:p>
        </w:tc>
        <w:tc>
          <w:tcPr>
            <w:tcW w:w="892" w:type="pct"/>
            <w:tcBorders>
              <w:bottom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pPr>
            <w:r w:rsidRPr="002224E2">
              <w:t>6,500</w:t>
            </w:r>
          </w:p>
        </w:tc>
        <w:tc>
          <w:tcPr>
            <w:tcW w:w="1323" w:type="pct"/>
            <w:tcBorders>
              <w:bottom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pPr>
            <w:r w:rsidRPr="002224E2">
              <w:t>19.6</w:t>
            </w:r>
          </w:p>
        </w:tc>
        <w:tc>
          <w:tcPr>
            <w:tcW w:w="1538" w:type="pct"/>
            <w:tcBorders>
              <w:bottom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pPr>
            <w:r w:rsidRPr="002224E2">
              <w:t>127,400</w:t>
            </w:r>
          </w:p>
        </w:tc>
      </w:tr>
      <w:tr w:rsidR="00456B97" w:rsidRPr="002224E2" w:rsidTr="00586011">
        <w:trPr>
          <w:trHeight w:val="285"/>
        </w:trPr>
        <w:tc>
          <w:tcPr>
            <w:tcW w:w="462" w:type="pct"/>
            <w:tcBorders>
              <w:top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456B97" w:rsidRPr="002224E2" w:rsidRDefault="00456B97" w:rsidP="000F2DC6">
            <w:pPr>
              <w:spacing w:before="100" w:line="360" w:lineRule="auto"/>
              <w:jc w:val="center"/>
              <w:rPr>
                <w:sz w:val="24"/>
              </w:rPr>
            </w:pPr>
            <w:r w:rsidRPr="002224E2">
              <w:t>总调整市值</w:t>
            </w:r>
          </w:p>
        </w:tc>
        <w:tc>
          <w:tcPr>
            <w:tcW w:w="1538" w:type="pct"/>
            <w:tcBorders>
              <w:top w:val="single" w:sz="6" w:space="0" w:color="808080"/>
            </w:tcBorders>
            <w:tcMar>
              <w:top w:w="15" w:type="dxa"/>
              <w:left w:w="15" w:type="dxa"/>
              <w:bottom w:w="0" w:type="dxa"/>
              <w:right w:w="15" w:type="dxa"/>
            </w:tcMar>
            <w:vAlign w:val="center"/>
          </w:tcPr>
          <w:p w:rsidR="00456B97" w:rsidRPr="002224E2" w:rsidRDefault="00456B97" w:rsidP="000F2DC6">
            <w:pPr>
              <w:spacing w:before="100" w:line="360" w:lineRule="auto"/>
              <w:jc w:val="center"/>
              <w:rPr>
                <w:szCs w:val="21"/>
              </w:rPr>
            </w:pPr>
            <w:r w:rsidRPr="002224E2">
              <w:rPr>
                <w:szCs w:val="21"/>
              </w:rPr>
              <w:t>270,040</w:t>
            </w:r>
          </w:p>
        </w:tc>
      </w:tr>
    </w:tbl>
    <w:p w:rsidR="000B6C58" w:rsidRPr="002224E2" w:rsidRDefault="000B6C58" w:rsidP="000B6C58">
      <w:pPr>
        <w:spacing w:before="100" w:line="360" w:lineRule="auto"/>
        <w:ind w:leftChars="33" w:left="69"/>
        <w:rPr>
          <w:rFonts w:eastAsia="仿宋_GB2312"/>
          <w:b/>
          <w:sz w:val="28"/>
        </w:rPr>
      </w:pPr>
      <w:r w:rsidRPr="002224E2">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0B6C58" w:rsidRPr="002224E2" w:rsidTr="000F2DC6">
        <w:trPr>
          <w:trHeight w:val="315"/>
        </w:trPr>
        <w:tc>
          <w:tcPr>
            <w:tcW w:w="1720" w:type="dxa"/>
            <w:tcBorders>
              <w:bottom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总调整市值</w:t>
            </w:r>
            <w:r w:rsidRPr="002224E2">
              <w:t>(</w:t>
            </w:r>
            <w:r w:rsidRPr="002224E2">
              <w:t>元）</w:t>
            </w:r>
          </w:p>
        </w:tc>
        <w:tc>
          <w:tcPr>
            <w:tcW w:w="1020" w:type="dxa"/>
            <w:tcBorders>
              <w:bottom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除数</w:t>
            </w:r>
          </w:p>
        </w:tc>
        <w:tc>
          <w:tcPr>
            <w:tcW w:w="1020" w:type="dxa"/>
            <w:tcBorders>
              <w:bottom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基期指数</w:t>
            </w:r>
          </w:p>
        </w:tc>
        <w:tc>
          <w:tcPr>
            <w:tcW w:w="2024" w:type="dxa"/>
            <w:tcBorders>
              <w:bottom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b/>
                <w:sz w:val="24"/>
              </w:rPr>
            </w:pPr>
            <w:r w:rsidRPr="002224E2">
              <w:rPr>
                <w:b/>
              </w:rPr>
              <w:t>收盘指数</w:t>
            </w:r>
          </w:p>
        </w:tc>
      </w:tr>
      <w:tr w:rsidR="000B6C58" w:rsidRPr="002224E2" w:rsidTr="000F2DC6">
        <w:trPr>
          <w:trHeight w:val="315"/>
        </w:trPr>
        <w:tc>
          <w:tcPr>
            <w:tcW w:w="1720" w:type="dxa"/>
            <w:tcBorders>
              <w:top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w:t>
            </w:r>
            <w:r w:rsidRPr="002224E2">
              <w:t>1</w:t>
            </w:r>
            <w:r w:rsidRPr="002224E2">
              <w:t>）</w:t>
            </w:r>
          </w:p>
        </w:tc>
        <w:tc>
          <w:tcPr>
            <w:tcW w:w="1020" w:type="dxa"/>
            <w:tcBorders>
              <w:top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w:t>
            </w:r>
            <w:r w:rsidRPr="002224E2">
              <w:t>2</w:t>
            </w:r>
            <w:r w:rsidRPr="002224E2">
              <w:t>）</w:t>
            </w:r>
          </w:p>
        </w:tc>
        <w:tc>
          <w:tcPr>
            <w:tcW w:w="1020" w:type="dxa"/>
            <w:tcBorders>
              <w:top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w:t>
            </w:r>
            <w:r w:rsidRPr="002224E2">
              <w:t>3</w:t>
            </w:r>
            <w:r w:rsidRPr="002224E2">
              <w:t>）</w:t>
            </w:r>
          </w:p>
        </w:tc>
        <w:tc>
          <w:tcPr>
            <w:tcW w:w="2024" w:type="dxa"/>
            <w:tcBorders>
              <w:top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w:t>
            </w:r>
            <w:r w:rsidRPr="002224E2">
              <w:t>3</w:t>
            </w:r>
            <w:r w:rsidRPr="002224E2">
              <w:t>）</w:t>
            </w:r>
            <w:r w:rsidRPr="002224E2">
              <w:t>*</w:t>
            </w:r>
            <w:r w:rsidRPr="002224E2">
              <w:t>（</w:t>
            </w:r>
            <w:r w:rsidRPr="002224E2">
              <w:t>1</w:t>
            </w:r>
            <w:r w:rsidRPr="002224E2">
              <w:t>）</w:t>
            </w:r>
            <w:r w:rsidRPr="002224E2">
              <w:t>/</w:t>
            </w:r>
            <w:r w:rsidRPr="002224E2">
              <w:t>（</w:t>
            </w:r>
            <w:r w:rsidRPr="002224E2">
              <w:t>2</w:t>
            </w:r>
            <w:r w:rsidRPr="002224E2">
              <w:t>）</w:t>
            </w:r>
          </w:p>
        </w:tc>
      </w:tr>
      <w:tr w:rsidR="000B6C58" w:rsidRPr="002224E2" w:rsidTr="000F2DC6">
        <w:trPr>
          <w:trHeight w:val="315"/>
        </w:trPr>
        <w:tc>
          <w:tcPr>
            <w:tcW w:w="1720" w:type="dxa"/>
            <w:tcMar>
              <w:top w:w="15" w:type="dxa"/>
              <w:left w:w="15" w:type="dxa"/>
              <w:bottom w:w="0" w:type="dxa"/>
              <w:right w:w="15" w:type="dxa"/>
            </w:tcMar>
            <w:vAlign w:val="bottom"/>
          </w:tcPr>
          <w:p w:rsidR="000B6C58" w:rsidRPr="002224E2" w:rsidRDefault="000B6C58" w:rsidP="000F2DC6">
            <w:pPr>
              <w:spacing w:before="100" w:line="360" w:lineRule="auto"/>
              <w:jc w:val="center"/>
              <w:rPr>
                <w:szCs w:val="21"/>
              </w:rPr>
            </w:pPr>
            <w:r w:rsidRPr="002224E2">
              <w:rPr>
                <w:szCs w:val="21"/>
              </w:rPr>
              <w:t>270,040</w:t>
            </w:r>
          </w:p>
        </w:tc>
        <w:tc>
          <w:tcPr>
            <w:tcW w:w="1020" w:type="dxa"/>
            <w:tcMar>
              <w:top w:w="15" w:type="dxa"/>
              <w:left w:w="15" w:type="dxa"/>
              <w:bottom w:w="0" w:type="dxa"/>
              <w:right w:w="15" w:type="dxa"/>
            </w:tcMar>
            <w:vAlign w:val="bottom"/>
          </w:tcPr>
          <w:p w:rsidR="000B6C58" w:rsidRPr="002224E2" w:rsidRDefault="000B6C58" w:rsidP="000F2DC6">
            <w:pPr>
              <w:spacing w:before="100" w:line="360" w:lineRule="auto"/>
              <w:jc w:val="center"/>
              <w:rPr>
                <w:sz w:val="24"/>
              </w:rPr>
            </w:pPr>
            <w:r w:rsidRPr="002224E2">
              <w:t>270,837</w:t>
            </w:r>
          </w:p>
        </w:tc>
        <w:tc>
          <w:tcPr>
            <w:tcW w:w="1020" w:type="dxa"/>
            <w:tcMar>
              <w:top w:w="15" w:type="dxa"/>
              <w:left w:w="15" w:type="dxa"/>
              <w:bottom w:w="0" w:type="dxa"/>
              <w:right w:w="15" w:type="dxa"/>
            </w:tcMar>
            <w:vAlign w:val="bottom"/>
          </w:tcPr>
          <w:p w:rsidR="000B6C58" w:rsidRPr="002224E2" w:rsidRDefault="000B6C58" w:rsidP="000F2DC6">
            <w:pPr>
              <w:spacing w:before="100" w:line="360" w:lineRule="auto"/>
              <w:jc w:val="center"/>
              <w:rPr>
                <w:sz w:val="24"/>
              </w:rPr>
            </w:pPr>
            <w:r w:rsidRPr="002224E2">
              <w:t>1000</w:t>
            </w:r>
          </w:p>
        </w:tc>
        <w:tc>
          <w:tcPr>
            <w:tcW w:w="2024" w:type="dxa"/>
            <w:tcMar>
              <w:top w:w="15" w:type="dxa"/>
              <w:left w:w="15" w:type="dxa"/>
              <w:bottom w:w="0" w:type="dxa"/>
              <w:right w:w="15" w:type="dxa"/>
            </w:tcMar>
            <w:vAlign w:val="center"/>
          </w:tcPr>
          <w:p w:rsidR="000B6C58" w:rsidRPr="002224E2" w:rsidRDefault="000B6C58" w:rsidP="000F2DC6">
            <w:pPr>
              <w:spacing w:before="100" w:line="360" w:lineRule="auto"/>
              <w:jc w:val="center"/>
              <w:rPr>
                <w:b/>
                <w:sz w:val="24"/>
              </w:rPr>
            </w:pPr>
            <w:r w:rsidRPr="002224E2">
              <w:rPr>
                <w:b/>
              </w:rPr>
              <w:t>997.06</w:t>
            </w:r>
          </w:p>
        </w:tc>
      </w:tr>
    </w:tbl>
    <w:p w:rsidR="000B6C58" w:rsidRPr="002224E2" w:rsidRDefault="000B6C58" w:rsidP="000B6C58">
      <w:pPr>
        <w:numPr>
          <w:ilvl w:val="0"/>
          <w:numId w:val="10"/>
        </w:numPr>
        <w:spacing w:before="100" w:line="360" w:lineRule="auto"/>
        <w:rPr>
          <w:rFonts w:eastAsia="仿宋_GB2312"/>
          <w:b/>
          <w:sz w:val="28"/>
        </w:rPr>
      </w:pPr>
      <w:r w:rsidRPr="002224E2">
        <w:rPr>
          <w:rFonts w:eastAsia="仿宋_GB2312"/>
          <w:b/>
          <w:sz w:val="28"/>
        </w:rPr>
        <w:t>样本股</w:t>
      </w:r>
      <w:r w:rsidR="00063ABC" w:rsidRPr="002224E2">
        <w:rPr>
          <w:rFonts w:eastAsia="仿宋_GB2312"/>
          <w:b/>
          <w:sz w:val="28"/>
        </w:rPr>
        <w:t>定期</w:t>
      </w:r>
      <w:r w:rsidRPr="002224E2">
        <w:rPr>
          <w:rFonts w:eastAsia="仿宋_GB2312"/>
          <w:b/>
          <w:sz w:val="28"/>
        </w:rPr>
        <w:t>调整的处理</w:t>
      </w:r>
    </w:p>
    <w:p w:rsidR="000B6C58" w:rsidRDefault="00063ABC" w:rsidP="000B6C58">
      <w:pPr>
        <w:spacing w:before="100" w:line="360" w:lineRule="auto"/>
        <w:ind w:firstLineChars="196" w:firstLine="549"/>
        <w:rPr>
          <w:rFonts w:eastAsia="仿宋_GB2312"/>
          <w:sz w:val="28"/>
        </w:rPr>
      </w:pPr>
      <w:r w:rsidRPr="002224E2">
        <w:rPr>
          <w:rFonts w:eastAsia="仿宋_GB2312"/>
          <w:sz w:val="28"/>
        </w:rPr>
        <w:t>在定期调整中，</w:t>
      </w:r>
      <w:r w:rsidR="000B6C58" w:rsidRPr="002224E2">
        <w:rPr>
          <w:rFonts w:eastAsia="仿宋_GB2312"/>
          <w:sz w:val="28"/>
        </w:rPr>
        <w:t>股票</w:t>
      </w:r>
      <w:r w:rsidR="000B6C58" w:rsidRPr="002224E2">
        <w:rPr>
          <w:rFonts w:eastAsia="仿宋_GB2312"/>
          <w:sz w:val="28"/>
        </w:rPr>
        <w:t>B</w:t>
      </w:r>
      <w:r w:rsidRPr="002224E2">
        <w:rPr>
          <w:rFonts w:eastAsia="仿宋_GB2312"/>
          <w:sz w:val="28"/>
        </w:rPr>
        <w:t>因</w:t>
      </w:r>
      <w:r w:rsidR="00CB4B88" w:rsidRPr="002224E2">
        <w:rPr>
          <w:rFonts w:eastAsia="仿宋_GB2312"/>
          <w:sz w:val="28"/>
        </w:rPr>
        <w:t>综合排名较低</w:t>
      </w:r>
      <w:r w:rsidRPr="002224E2">
        <w:rPr>
          <w:rFonts w:eastAsia="仿宋_GB2312"/>
          <w:sz w:val="28"/>
        </w:rPr>
        <w:t>被剔除出指数</w:t>
      </w:r>
      <w:r w:rsidR="000B6C58" w:rsidRPr="002224E2">
        <w:rPr>
          <w:rFonts w:eastAsia="仿宋_GB2312"/>
          <w:sz w:val="28"/>
        </w:rPr>
        <w:t>，</w:t>
      </w:r>
      <w:r w:rsidRPr="002224E2">
        <w:rPr>
          <w:rFonts w:eastAsia="仿宋_GB2312"/>
          <w:sz w:val="28"/>
        </w:rPr>
        <w:t>股票</w:t>
      </w:r>
      <w:r w:rsidR="000B6C58" w:rsidRPr="002224E2">
        <w:rPr>
          <w:rFonts w:eastAsia="仿宋_GB2312"/>
          <w:sz w:val="28"/>
        </w:rPr>
        <w:t>D</w:t>
      </w:r>
      <w:r w:rsidRPr="002224E2">
        <w:rPr>
          <w:rFonts w:eastAsia="仿宋_GB2312"/>
          <w:sz w:val="28"/>
        </w:rPr>
        <w:t>根据指数规则被调入指数</w:t>
      </w:r>
      <w:r w:rsidR="000B6C58" w:rsidRPr="002224E2">
        <w:rPr>
          <w:rFonts w:eastAsia="仿宋_GB2312"/>
          <w:sz w:val="28"/>
        </w:rPr>
        <w:t>。</w:t>
      </w:r>
    </w:p>
    <w:p w:rsidR="002224E2" w:rsidRDefault="002224E2" w:rsidP="000B6C58">
      <w:pPr>
        <w:spacing w:before="100" w:line="360" w:lineRule="auto"/>
        <w:ind w:firstLineChars="196" w:firstLine="549"/>
        <w:rPr>
          <w:rFonts w:eastAsia="仿宋_GB2312"/>
          <w:sz w:val="28"/>
        </w:rPr>
      </w:pPr>
    </w:p>
    <w:p w:rsidR="002224E2" w:rsidRDefault="002224E2" w:rsidP="000B6C58">
      <w:pPr>
        <w:spacing w:before="100" w:line="360" w:lineRule="auto"/>
        <w:ind w:firstLineChars="196" w:firstLine="549"/>
        <w:rPr>
          <w:rFonts w:eastAsia="仿宋_GB2312"/>
          <w:sz w:val="28"/>
        </w:rPr>
      </w:pPr>
    </w:p>
    <w:p w:rsidR="002224E2" w:rsidRDefault="002224E2" w:rsidP="000B6C58">
      <w:pPr>
        <w:spacing w:before="100" w:line="360" w:lineRule="auto"/>
        <w:ind w:firstLineChars="196" w:firstLine="549"/>
        <w:rPr>
          <w:rFonts w:eastAsia="仿宋_GB2312"/>
          <w:sz w:val="28"/>
        </w:rPr>
      </w:pPr>
    </w:p>
    <w:p w:rsidR="002224E2" w:rsidRPr="002224E2" w:rsidRDefault="002224E2" w:rsidP="000B6C58">
      <w:pPr>
        <w:spacing w:before="100" w:line="360" w:lineRule="auto"/>
        <w:ind w:firstLineChars="196" w:firstLine="549"/>
        <w:rPr>
          <w:rFonts w:eastAsia="仿宋_GB2312" w:hint="eastAsia"/>
          <w:sz w:val="28"/>
        </w:rPr>
      </w:pPr>
    </w:p>
    <w:p w:rsidR="000B6C58" w:rsidRPr="002224E2" w:rsidRDefault="000B6C58" w:rsidP="000B6C58">
      <w:pPr>
        <w:spacing w:before="100" w:line="360" w:lineRule="auto"/>
        <w:ind w:leftChars="33" w:left="69"/>
        <w:rPr>
          <w:rFonts w:eastAsia="仿宋_GB2312"/>
          <w:b/>
          <w:sz w:val="28"/>
        </w:rPr>
      </w:pPr>
      <w:r w:rsidRPr="002224E2">
        <w:rPr>
          <w:rFonts w:eastAsia="仿宋_GB2312"/>
          <w:b/>
          <w:sz w:val="28"/>
        </w:rPr>
        <w:t>指数修正</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E12BB6" w:rsidRPr="002224E2" w:rsidTr="00E12BB6">
        <w:trPr>
          <w:trHeight w:val="285"/>
        </w:trPr>
        <w:tc>
          <w:tcPr>
            <w:tcW w:w="462" w:type="pct"/>
            <w:tcBorders>
              <w:bottom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E12BB6" w:rsidRPr="002224E2" w:rsidRDefault="00973DE0" w:rsidP="000F2DC6">
            <w:pPr>
              <w:spacing w:before="100" w:line="360" w:lineRule="auto"/>
              <w:jc w:val="center"/>
              <w:rPr>
                <w:sz w:val="24"/>
              </w:rPr>
            </w:pPr>
            <w:r w:rsidRPr="002224E2">
              <w:t>流通股本</w:t>
            </w:r>
          </w:p>
        </w:tc>
        <w:tc>
          <w:tcPr>
            <w:tcW w:w="1323" w:type="pct"/>
            <w:tcBorders>
              <w:bottom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除权报价（元）</w:t>
            </w:r>
          </w:p>
        </w:tc>
        <w:tc>
          <w:tcPr>
            <w:tcW w:w="1538" w:type="pct"/>
            <w:tcBorders>
              <w:bottom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调整市值（元）</w:t>
            </w:r>
          </w:p>
        </w:tc>
      </w:tr>
      <w:tr w:rsidR="00E12BB6" w:rsidRPr="002224E2" w:rsidTr="00E12BB6">
        <w:trPr>
          <w:trHeight w:val="315"/>
        </w:trPr>
        <w:tc>
          <w:tcPr>
            <w:tcW w:w="462" w:type="pct"/>
            <w:tcBorders>
              <w:top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A</w:t>
            </w:r>
          </w:p>
        </w:tc>
        <w:tc>
          <w:tcPr>
            <w:tcW w:w="785" w:type="pct"/>
            <w:tcBorders>
              <w:top w:val="single" w:sz="6" w:space="0" w:color="808080"/>
            </w:tcBorders>
            <w:tcMar>
              <w:top w:w="15" w:type="dxa"/>
              <w:left w:w="15" w:type="dxa"/>
              <w:bottom w:w="0" w:type="dxa"/>
              <w:right w:w="15" w:type="dxa"/>
            </w:tcMar>
            <w:vAlign w:val="center"/>
          </w:tcPr>
          <w:p w:rsidR="00E12BB6" w:rsidRPr="002224E2" w:rsidRDefault="00EC7B8F" w:rsidP="00EC7B8F">
            <w:pPr>
              <w:spacing w:before="100" w:line="360" w:lineRule="auto"/>
              <w:jc w:val="center"/>
              <w:rPr>
                <w:sz w:val="24"/>
              </w:rPr>
            </w:pPr>
            <w:r w:rsidRPr="002224E2">
              <w:t>112</w:t>
            </w:r>
            <w:r w:rsidR="00E12BB6" w:rsidRPr="002224E2">
              <w:t>,</w:t>
            </w:r>
            <w:r w:rsidRPr="002224E2">
              <w:t>6</w:t>
            </w:r>
            <w:r w:rsidR="00E12BB6" w:rsidRPr="002224E2">
              <w:t>00</w:t>
            </w:r>
          </w:p>
        </w:tc>
        <w:tc>
          <w:tcPr>
            <w:tcW w:w="892" w:type="pct"/>
            <w:tcBorders>
              <w:top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21,600</w:t>
            </w:r>
          </w:p>
        </w:tc>
        <w:tc>
          <w:tcPr>
            <w:tcW w:w="1323" w:type="pct"/>
            <w:tcBorders>
              <w:top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4.9</w:t>
            </w:r>
          </w:p>
        </w:tc>
        <w:tc>
          <w:tcPr>
            <w:tcW w:w="1538" w:type="pct"/>
            <w:tcBorders>
              <w:top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pPr>
            <w:r w:rsidRPr="002224E2">
              <w:t>105,840</w:t>
            </w:r>
          </w:p>
        </w:tc>
      </w:tr>
      <w:tr w:rsidR="00E12BB6" w:rsidRPr="002224E2" w:rsidTr="00E12BB6">
        <w:trPr>
          <w:trHeight w:val="315"/>
        </w:trPr>
        <w:tc>
          <w:tcPr>
            <w:tcW w:w="462" w:type="pct"/>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C</w:t>
            </w:r>
          </w:p>
        </w:tc>
        <w:tc>
          <w:tcPr>
            <w:tcW w:w="785" w:type="pct"/>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6,500</w:t>
            </w:r>
          </w:p>
        </w:tc>
        <w:tc>
          <w:tcPr>
            <w:tcW w:w="892" w:type="pct"/>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6,500</w:t>
            </w:r>
          </w:p>
        </w:tc>
        <w:tc>
          <w:tcPr>
            <w:tcW w:w="1323" w:type="pct"/>
            <w:tcMar>
              <w:top w:w="15" w:type="dxa"/>
              <w:left w:w="15" w:type="dxa"/>
              <w:bottom w:w="0" w:type="dxa"/>
              <w:right w:w="15" w:type="dxa"/>
            </w:tcMar>
            <w:vAlign w:val="center"/>
          </w:tcPr>
          <w:p w:rsidR="00E12BB6" w:rsidRPr="002224E2" w:rsidRDefault="00E12BB6" w:rsidP="000F2DC6">
            <w:pPr>
              <w:spacing w:before="100" w:line="360" w:lineRule="auto"/>
              <w:jc w:val="center"/>
            </w:pPr>
            <w:r w:rsidRPr="002224E2">
              <w:t>19.6</w:t>
            </w:r>
          </w:p>
        </w:tc>
        <w:tc>
          <w:tcPr>
            <w:tcW w:w="1538" w:type="pct"/>
            <w:tcMar>
              <w:top w:w="15" w:type="dxa"/>
              <w:left w:w="15" w:type="dxa"/>
              <w:bottom w:w="0" w:type="dxa"/>
              <w:right w:w="15" w:type="dxa"/>
            </w:tcMar>
            <w:vAlign w:val="center"/>
          </w:tcPr>
          <w:p w:rsidR="00E12BB6" w:rsidRPr="002224E2" w:rsidRDefault="00E12BB6" w:rsidP="000F2DC6">
            <w:pPr>
              <w:spacing w:before="100" w:line="360" w:lineRule="auto"/>
              <w:jc w:val="center"/>
            </w:pPr>
            <w:r w:rsidRPr="002224E2">
              <w:t>127,400</w:t>
            </w:r>
          </w:p>
        </w:tc>
      </w:tr>
      <w:tr w:rsidR="00E12BB6" w:rsidRPr="002224E2" w:rsidTr="00E12BB6">
        <w:trPr>
          <w:trHeight w:val="315"/>
        </w:trPr>
        <w:tc>
          <w:tcPr>
            <w:tcW w:w="462" w:type="pct"/>
            <w:tcBorders>
              <w:bottom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D</w:t>
            </w:r>
          </w:p>
        </w:tc>
        <w:tc>
          <w:tcPr>
            <w:tcW w:w="785" w:type="pct"/>
            <w:tcBorders>
              <w:bottom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8,000</w:t>
            </w:r>
          </w:p>
        </w:tc>
        <w:tc>
          <w:tcPr>
            <w:tcW w:w="892" w:type="pct"/>
            <w:tcBorders>
              <w:bottom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6,400</w:t>
            </w:r>
          </w:p>
        </w:tc>
        <w:tc>
          <w:tcPr>
            <w:tcW w:w="1323" w:type="pct"/>
            <w:tcBorders>
              <w:bottom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9.1</w:t>
            </w:r>
          </w:p>
        </w:tc>
        <w:tc>
          <w:tcPr>
            <w:tcW w:w="1538" w:type="pct"/>
            <w:tcBorders>
              <w:bottom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r w:rsidRPr="002224E2">
              <w:t>58,240</w:t>
            </w:r>
          </w:p>
        </w:tc>
      </w:tr>
      <w:tr w:rsidR="00E12BB6" w:rsidRPr="002224E2" w:rsidTr="00E12BB6">
        <w:trPr>
          <w:trHeight w:val="285"/>
        </w:trPr>
        <w:tc>
          <w:tcPr>
            <w:tcW w:w="462" w:type="pct"/>
            <w:tcBorders>
              <w:top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E12BB6" w:rsidRPr="002224E2" w:rsidRDefault="00E12BB6" w:rsidP="000F2DC6">
            <w:pPr>
              <w:spacing w:before="100" w:line="360" w:lineRule="auto"/>
              <w:jc w:val="center"/>
              <w:rPr>
                <w:sz w:val="24"/>
              </w:rPr>
            </w:pPr>
            <w:r w:rsidRPr="002224E2">
              <w:t>总调整市值</w:t>
            </w:r>
          </w:p>
        </w:tc>
        <w:tc>
          <w:tcPr>
            <w:tcW w:w="1538" w:type="pct"/>
            <w:tcBorders>
              <w:top w:val="single" w:sz="6" w:space="0" w:color="808080"/>
            </w:tcBorders>
            <w:tcMar>
              <w:top w:w="15" w:type="dxa"/>
              <w:left w:w="15" w:type="dxa"/>
              <w:bottom w:w="0" w:type="dxa"/>
              <w:right w:w="15" w:type="dxa"/>
            </w:tcMar>
            <w:vAlign w:val="center"/>
          </w:tcPr>
          <w:p w:rsidR="00E12BB6" w:rsidRPr="002224E2" w:rsidRDefault="00E12BB6" w:rsidP="000F2DC6">
            <w:pPr>
              <w:spacing w:before="100" w:line="360" w:lineRule="auto"/>
              <w:ind w:firstLineChars="200" w:firstLine="420"/>
              <w:rPr>
                <w:szCs w:val="21"/>
              </w:rPr>
            </w:pPr>
            <w:r w:rsidRPr="002224E2">
              <w:rPr>
                <w:szCs w:val="21"/>
              </w:rPr>
              <w:t>291,480</w:t>
            </w:r>
          </w:p>
        </w:tc>
      </w:tr>
    </w:tbl>
    <w:p w:rsidR="000B6C58" w:rsidRPr="002224E2" w:rsidRDefault="000B6C58" w:rsidP="000B6C58">
      <w:pPr>
        <w:spacing w:before="100" w:line="360" w:lineRule="auto"/>
        <w:rPr>
          <w:rFonts w:eastAsia="仿宋_GB2312"/>
          <w:b/>
          <w:sz w:val="28"/>
        </w:rPr>
      </w:pP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2060"/>
        <w:gridCol w:w="2165"/>
        <w:gridCol w:w="830"/>
        <w:gridCol w:w="1704"/>
      </w:tblGrid>
      <w:tr w:rsidR="000B6C58" w:rsidRPr="002224E2" w:rsidTr="000F2DC6">
        <w:trPr>
          <w:trHeight w:val="315"/>
        </w:trPr>
        <w:tc>
          <w:tcPr>
            <w:tcW w:w="2060" w:type="dxa"/>
            <w:tcBorders>
              <w:bottom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修正前总调整市值</w:t>
            </w:r>
            <w:r w:rsidRPr="002224E2">
              <w:t>(</w:t>
            </w:r>
            <w:r w:rsidRPr="002224E2">
              <w:t>元</w:t>
            </w:r>
            <w:r w:rsidRPr="002224E2">
              <w:t>)</w:t>
            </w:r>
          </w:p>
        </w:tc>
        <w:tc>
          <w:tcPr>
            <w:tcW w:w="2165" w:type="dxa"/>
            <w:tcBorders>
              <w:bottom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修正后总调整市值</w:t>
            </w:r>
            <w:r w:rsidRPr="002224E2">
              <w:t xml:space="preserve">( </w:t>
            </w:r>
            <w:r w:rsidRPr="002224E2">
              <w:t>元</w:t>
            </w:r>
            <w:r w:rsidRPr="002224E2">
              <w:t>)</w:t>
            </w:r>
          </w:p>
        </w:tc>
        <w:tc>
          <w:tcPr>
            <w:tcW w:w="830" w:type="dxa"/>
            <w:tcBorders>
              <w:bottom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原除数</w:t>
            </w:r>
          </w:p>
        </w:tc>
        <w:tc>
          <w:tcPr>
            <w:tcW w:w="1704" w:type="dxa"/>
            <w:tcBorders>
              <w:bottom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b/>
                <w:sz w:val="24"/>
              </w:rPr>
            </w:pPr>
            <w:r w:rsidRPr="002224E2">
              <w:rPr>
                <w:b/>
              </w:rPr>
              <w:t>新</w:t>
            </w:r>
            <w:r w:rsidRPr="002224E2">
              <w:t>除数</w:t>
            </w:r>
          </w:p>
        </w:tc>
      </w:tr>
      <w:tr w:rsidR="000B6C58" w:rsidRPr="002224E2" w:rsidTr="000F2DC6">
        <w:trPr>
          <w:trHeight w:val="315"/>
        </w:trPr>
        <w:tc>
          <w:tcPr>
            <w:tcW w:w="2060" w:type="dxa"/>
            <w:tcBorders>
              <w:top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w:t>
            </w:r>
            <w:r w:rsidRPr="002224E2">
              <w:t>1</w:t>
            </w:r>
            <w:r w:rsidRPr="002224E2">
              <w:t>）</w:t>
            </w:r>
          </w:p>
        </w:tc>
        <w:tc>
          <w:tcPr>
            <w:tcW w:w="2165" w:type="dxa"/>
            <w:tcBorders>
              <w:top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w:t>
            </w:r>
            <w:r w:rsidRPr="002224E2">
              <w:t>2</w:t>
            </w:r>
            <w:r w:rsidRPr="002224E2">
              <w:t>）</w:t>
            </w:r>
          </w:p>
        </w:tc>
        <w:tc>
          <w:tcPr>
            <w:tcW w:w="830" w:type="dxa"/>
            <w:tcBorders>
              <w:top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w:t>
            </w:r>
            <w:r w:rsidRPr="002224E2">
              <w:t>3</w:t>
            </w:r>
            <w:r w:rsidRPr="002224E2">
              <w:t>）</w:t>
            </w:r>
          </w:p>
        </w:tc>
        <w:tc>
          <w:tcPr>
            <w:tcW w:w="1704" w:type="dxa"/>
            <w:tcBorders>
              <w:top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w:t>
            </w:r>
            <w:r w:rsidRPr="002224E2">
              <w:t>3</w:t>
            </w:r>
            <w:r w:rsidRPr="002224E2">
              <w:t>）</w:t>
            </w:r>
            <w:r w:rsidRPr="002224E2">
              <w:t>*</w:t>
            </w:r>
            <w:r w:rsidRPr="002224E2">
              <w:t>（</w:t>
            </w:r>
            <w:r w:rsidRPr="002224E2">
              <w:t>2</w:t>
            </w:r>
            <w:r w:rsidRPr="002224E2">
              <w:t>）</w:t>
            </w:r>
            <w:r w:rsidRPr="002224E2">
              <w:t>/</w:t>
            </w:r>
            <w:r w:rsidRPr="002224E2">
              <w:t>（</w:t>
            </w:r>
            <w:r w:rsidRPr="002224E2">
              <w:t>1</w:t>
            </w:r>
            <w:r w:rsidRPr="002224E2">
              <w:t>）</w:t>
            </w:r>
          </w:p>
        </w:tc>
      </w:tr>
      <w:tr w:rsidR="000B6C58" w:rsidRPr="002224E2" w:rsidTr="000F2DC6">
        <w:trPr>
          <w:trHeight w:val="285"/>
        </w:trPr>
        <w:tc>
          <w:tcPr>
            <w:tcW w:w="2060" w:type="dxa"/>
            <w:tcMar>
              <w:top w:w="15" w:type="dxa"/>
              <w:left w:w="15" w:type="dxa"/>
              <w:bottom w:w="0" w:type="dxa"/>
              <w:right w:w="15" w:type="dxa"/>
            </w:tcMar>
            <w:vAlign w:val="bottom"/>
          </w:tcPr>
          <w:p w:rsidR="000B6C58" w:rsidRPr="002224E2" w:rsidRDefault="000B6C58" w:rsidP="000F2DC6">
            <w:pPr>
              <w:spacing w:before="100" w:line="360" w:lineRule="auto"/>
              <w:jc w:val="center"/>
              <w:rPr>
                <w:szCs w:val="21"/>
              </w:rPr>
            </w:pPr>
            <w:r w:rsidRPr="002224E2">
              <w:rPr>
                <w:szCs w:val="21"/>
              </w:rPr>
              <w:t>270,040</w:t>
            </w:r>
          </w:p>
        </w:tc>
        <w:tc>
          <w:tcPr>
            <w:tcW w:w="2165" w:type="dxa"/>
            <w:tcMar>
              <w:top w:w="15" w:type="dxa"/>
              <w:left w:w="15" w:type="dxa"/>
              <w:bottom w:w="0" w:type="dxa"/>
              <w:right w:w="15" w:type="dxa"/>
            </w:tcMar>
            <w:vAlign w:val="center"/>
          </w:tcPr>
          <w:p w:rsidR="000B6C58" w:rsidRPr="002224E2" w:rsidRDefault="000B6C58" w:rsidP="000F2DC6">
            <w:pPr>
              <w:spacing w:before="100" w:line="360" w:lineRule="auto"/>
              <w:jc w:val="center"/>
              <w:rPr>
                <w:szCs w:val="21"/>
              </w:rPr>
            </w:pPr>
            <w:r w:rsidRPr="002224E2">
              <w:rPr>
                <w:szCs w:val="21"/>
              </w:rPr>
              <w:t>291,480</w:t>
            </w:r>
          </w:p>
        </w:tc>
        <w:tc>
          <w:tcPr>
            <w:tcW w:w="830" w:type="dxa"/>
            <w:tcMar>
              <w:top w:w="15" w:type="dxa"/>
              <w:left w:w="15" w:type="dxa"/>
              <w:bottom w:w="0" w:type="dxa"/>
              <w:right w:w="15" w:type="dxa"/>
            </w:tcMar>
            <w:vAlign w:val="bottom"/>
          </w:tcPr>
          <w:p w:rsidR="000B6C58" w:rsidRPr="002224E2" w:rsidRDefault="000B6C58" w:rsidP="000F2DC6">
            <w:pPr>
              <w:spacing w:before="100" w:line="360" w:lineRule="auto"/>
              <w:jc w:val="center"/>
              <w:rPr>
                <w:sz w:val="24"/>
              </w:rPr>
            </w:pPr>
            <w:r w:rsidRPr="002224E2">
              <w:t>270,837</w:t>
            </w:r>
          </w:p>
        </w:tc>
        <w:tc>
          <w:tcPr>
            <w:tcW w:w="1704" w:type="dxa"/>
            <w:tcMar>
              <w:top w:w="15" w:type="dxa"/>
              <w:left w:w="15" w:type="dxa"/>
              <w:bottom w:w="0" w:type="dxa"/>
              <w:right w:w="15" w:type="dxa"/>
            </w:tcMar>
            <w:vAlign w:val="bottom"/>
          </w:tcPr>
          <w:p w:rsidR="000B6C58" w:rsidRPr="002224E2" w:rsidRDefault="000B6C58" w:rsidP="000F2DC6">
            <w:pPr>
              <w:spacing w:before="100" w:line="360" w:lineRule="auto"/>
              <w:jc w:val="center"/>
              <w:rPr>
                <w:sz w:val="24"/>
              </w:rPr>
            </w:pPr>
            <w:r w:rsidRPr="002224E2">
              <w:t>292,340</w:t>
            </w:r>
          </w:p>
        </w:tc>
      </w:tr>
    </w:tbl>
    <w:p w:rsidR="000B6C58" w:rsidRPr="002224E2" w:rsidRDefault="000B6C58" w:rsidP="000B6C58">
      <w:pPr>
        <w:rPr>
          <w:sz w:val="28"/>
          <w:szCs w:val="28"/>
        </w:rPr>
      </w:pPr>
    </w:p>
    <w:p w:rsidR="000B6C58" w:rsidRPr="002224E2" w:rsidRDefault="000B6C58" w:rsidP="000B6C58">
      <w:pPr>
        <w:spacing w:before="100" w:line="360" w:lineRule="auto"/>
        <w:ind w:leftChars="33" w:left="69"/>
        <w:rPr>
          <w:rFonts w:eastAsia="仿宋_GB2312"/>
          <w:b/>
          <w:sz w:val="28"/>
        </w:rPr>
      </w:pPr>
      <w:r w:rsidRPr="002224E2">
        <w:rPr>
          <w:rFonts w:eastAsia="仿宋_GB2312"/>
          <w:b/>
          <w:sz w:val="28"/>
        </w:rPr>
        <w:t>第八日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EC7B8F" w:rsidRPr="002224E2" w:rsidTr="00EC7B8F">
        <w:trPr>
          <w:trHeight w:val="285"/>
        </w:trPr>
        <w:tc>
          <w:tcPr>
            <w:tcW w:w="462" w:type="pct"/>
            <w:tcBorders>
              <w:bottom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EC7B8F" w:rsidRPr="002224E2" w:rsidRDefault="00973DE0" w:rsidP="000F2DC6">
            <w:pPr>
              <w:spacing w:before="100" w:line="360" w:lineRule="auto"/>
              <w:jc w:val="center"/>
              <w:rPr>
                <w:sz w:val="24"/>
              </w:rPr>
            </w:pPr>
            <w:r w:rsidRPr="002224E2">
              <w:t>流通股本</w:t>
            </w:r>
          </w:p>
        </w:tc>
        <w:tc>
          <w:tcPr>
            <w:tcW w:w="1323" w:type="pct"/>
            <w:tcBorders>
              <w:bottom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收盘价（元）</w:t>
            </w:r>
          </w:p>
        </w:tc>
        <w:tc>
          <w:tcPr>
            <w:tcW w:w="1538" w:type="pct"/>
            <w:tcBorders>
              <w:bottom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调整市值（元）</w:t>
            </w:r>
          </w:p>
        </w:tc>
      </w:tr>
      <w:tr w:rsidR="00EC7B8F" w:rsidRPr="002224E2" w:rsidTr="00EC7B8F">
        <w:trPr>
          <w:trHeight w:val="315"/>
        </w:trPr>
        <w:tc>
          <w:tcPr>
            <w:tcW w:w="462" w:type="pct"/>
            <w:tcBorders>
              <w:top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A</w:t>
            </w:r>
          </w:p>
        </w:tc>
        <w:tc>
          <w:tcPr>
            <w:tcW w:w="785" w:type="pct"/>
            <w:tcBorders>
              <w:top w:val="single" w:sz="6" w:space="0" w:color="808080"/>
            </w:tcBorders>
            <w:tcMar>
              <w:top w:w="15" w:type="dxa"/>
              <w:left w:w="15" w:type="dxa"/>
              <w:bottom w:w="0" w:type="dxa"/>
              <w:right w:w="15" w:type="dxa"/>
            </w:tcMar>
            <w:vAlign w:val="center"/>
          </w:tcPr>
          <w:p w:rsidR="00EC7B8F" w:rsidRPr="002224E2" w:rsidRDefault="00E8481A" w:rsidP="00E8481A">
            <w:pPr>
              <w:spacing w:before="100" w:line="360" w:lineRule="auto"/>
              <w:jc w:val="center"/>
              <w:rPr>
                <w:sz w:val="24"/>
              </w:rPr>
            </w:pPr>
            <w:r w:rsidRPr="002224E2">
              <w:t>112</w:t>
            </w:r>
            <w:r w:rsidR="00EC7B8F" w:rsidRPr="002224E2">
              <w:t>,</w:t>
            </w:r>
            <w:r w:rsidRPr="002224E2">
              <w:t>6</w:t>
            </w:r>
            <w:r w:rsidR="00EC7B8F" w:rsidRPr="002224E2">
              <w:t>00</w:t>
            </w:r>
          </w:p>
        </w:tc>
        <w:tc>
          <w:tcPr>
            <w:tcW w:w="892" w:type="pct"/>
            <w:tcBorders>
              <w:top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21,600</w:t>
            </w:r>
          </w:p>
        </w:tc>
        <w:tc>
          <w:tcPr>
            <w:tcW w:w="1323" w:type="pct"/>
            <w:tcBorders>
              <w:top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5.1</w:t>
            </w:r>
          </w:p>
        </w:tc>
        <w:tc>
          <w:tcPr>
            <w:tcW w:w="1538" w:type="pct"/>
            <w:tcBorders>
              <w:top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110,160</w:t>
            </w:r>
          </w:p>
        </w:tc>
      </w:tr>
      <w:tr w:rsidR="00EC7B8F" w:rsidRPr="002224E2" w:rsidTr="00EC7B8F">
        <w:trPr>
          <w:trHeight w:val="315"/>
        </w:trPr>
        <w:tc>
          <w:tcPr>
            <w:tcW w:w="462" w:type="pct"/>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C</w:t>
            </w:r>
          </w:p>
        </w:tc>
        <w:tc>
          <w:tcPr>
            <w:tcW w:w="785" w:type="pct"/>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6,500</w:t>
            </w:r>
          </w:p>
        </w:tc>
        <w:tc>
          <w:tcPr>
            <w:tcW w:w="892" w:type="pct"/>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6,500</w:t>
            </w:r>
          </w:p>
        </w:tc>
        <w:tc>
          <w:tcPr>
            <w:tcW w:w="1323" w:type="pct"/>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20</w:t>
            </w:r>
          </w:p>
        </w:tc>
        <w:tc>
          <w:tcPr>
            <w:tcW w:w="1538" w:type="pct"/>
            <w:tcMar>
              <w:top w:w="15" w:type="dxa"/>
              <w:left w:w="15" w:type="dxa"/>
              <w:bottom w:w="0" w:type="dxa"/>
              <w:right w:w="15" w:type="dxa"/>
            </w:tcMar>
            <w:vAlign w:val="center"/>
          </w:tcPr>
          <w:p w:rsidR="00EC7B8F" w:rsidRPr="002224E2" w:rsidRDefault="00EC7B8F" w:rsidP="000F2DC6">
            <w:pPr>
              <w:spacing w:before="100" w:line="360" w:lineRule="auto"/>
              <w:jc w:val="center"/>
              <w:rPr>
                <w:szCs w:val="21"/>
              </w:rPr>
            </w:pPr>
            <w:r w:rsidRPr="002224E2">
              <w:rPr>
                <w:szCs w:val="21"/>
              </w:rPr>
              <w:t>130,000</w:t>
            </w:r>
          </w:p>
        </w:tc>
      </w:tr>
      <w:tr w:rsidR="00EC7B8F" w:rsidRPr="002224E2" w:rsidTr="00EC7B8F">
        <w:trPr>
          <w:trHeight w:val="315"/>
        </w:trPr>
        <w:tc>
          <w:tcPr>
            <w:tcW w:w="462" w:type="pct"/>
            <w:tcBorders>
              <w:bottom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D</w:t>
            </w:r>
          </w:p>
        </w:tc>
        <w:tc>
          <w:tcPr>
            <w:tcW w:w="785" w:type="pct"/>
            <w:tcBorders>
              <w:bottom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8,000</w:t>
            </w:r>
          </w:p>
        </w:tc>
        <w:tc>
          <w:tcPr>
            <w:tcW w:w="892" w:type="pct"/>
            <w:tcBorders>
              <w:bottom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6,400</w:t>
            </w:r>
          </w:p>
        </w:tc>
        <w:tc>
          <w:tcPr>
            <w:tcW w:w="1323" w:type="pct"/>
            <w:tcBorders>
              <w:bottom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9.5</w:t>
            </w:r>
          </w:p>
        </w:tc>
        <w:tc>
          <w:tcPr>
            <w:tcW w:w="1538" w:type="pct"/>
            <w:tcBorders>
              <w:bottom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r w:rsidRPr="002224E2">
              <w:t>60,800</w:t>
            </w:r>
          </w:p>
        </w:tc>
      </w:tr>
      <w:tr w:rsidR="00EC7B8F" w:rsidRPr="002224E2" w:rsidTr="00EC7B8F">
        <w:trPr>
          <w:trHeight w:val="285"/>
        </w:trPr>
        <w:tc>
          <w:tcPr>
            <w:tcW w:w="462" w:type="pct"/>
            <w:tcBorders>
              <w:top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EC7B8F" w:rsidRPr="002224E2" w:rsidRDefault="00EC7B8F" w:rsidP="000F2DC6">
            <w:pPr>
              <w:spacing w:before="100" w:line="360" w:lineRule="auto"/>
              <w:jc w:val="center"/>
              <w:rPr>
                <w:sz w:val="24"/>
              </w:rPr>
            </w:pPr>
            <w:r w:rsidRPr="002224E2">
              <w:t>总调整市值</w:t>
            </w:r>
          </w:p>
        </w:tc>
        <w:tc>
          <w:tcPr>
            <w:tcW w:w="1538" w:type="pct"/>
            <w:tcBorders>
              <w:top w:val="single" w:sz="6" w:space="0" w:color="808080"/>
            </w:tcBorders>
            <w:tcMar>
              <w:top w:w="15" w:type="dxa"/>
              <w:left w:w="15" w:type="dxa"/>
              <w:bottom w:w="0" w:type="dxa"/>
              <w:right w:w="15" w:type="dxa"/>
            </w:tcMar>
            <w:vAlign w:val="center"/>
          </w:tcPr>
          <w:p w:rsidR="00EC7B8F" w:rsidRPr="002224E2" w:rsidRDefault="00EC7B8F" w:rsidP="000F2DC6">
            <w:pPr>
              <w:spacing w:before="100" w:line="360" w:lineRule="auto"/>
              <w:jc w:val="center"/>
              <w:rPr>
                <w:szCs w:val="21"/>
              </w:rPr>
            </w:pPr>
            <w:r w:rsidRPr="002224E2">
              <w:rPr>
                <w:szCs w:val="21"/>
              </w:rPr>
              <w:t>300,960</w:t>
            </w:r>
          </w:p>
        </w:tc>
      </w:tr>
    </w:tbl>
    <w:p w:rsidR="000B6C58" w:rsidRPr="002224E2" w:rsidRDefault="000B6C58" w:rsidP="000B6C58">
      <w:pPr>
        <w:spacing w:before="100" w:line="360" w:lineRule="auto"/>
        <w:rPr>
          <w:rFonts w:eastAsia="仿宋_GB2312"/>
          <w:b/>
          <w:sz w:val="28"/>
        </w:rPr>
      </w:pPr>
      <w:r w:rsidRPr="002224E2">
        <w:rPr>
          <w:rFonts w:eastAsia="仿宋_GB2312"/>
          <w:b/>
          <w:sz w:val="28"/>
        </w:rPr>
        <w:t>指数计算</w:t>
      </w: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1720"/>
        <w:gridCol w:w="1020"/>
        <w:gridCol w:w="1020"/>
        <w:gridCol w:w="2024"/>
      </w:tblGrid>
      <w:tr w:rsidR="000B6C58" w:rsidRPr="002224E2" w:rsidTr="000F2DC6">
        <w:trPr>
          <w:trHeight w:val="315"/>
        </w:trPr>
        <w:tc>
          <w:tcPr>
            <w:tcW w:w="1720" w:type="dxa"/>
            <w:tcBorders>
              <w:top w:val="single" w:sz="12" w:space="0" w:color="808080"/>
              <w:bottom w:val="single" w:sz="6" w:space="0" w:color="808080"/>
            </w:tcBorders>
            <w:tcMar>
              <w:top w:w="15" w:type="dxa"/>
              <w:left w:w="15" w:type="dxa"/>
              <w:bottom w:w="0" w:type="dxa"/>
              <w:right w:w="15" w:type="dxa"/>
            </w:tcMar>
            <w:vAlign w:val="center"/>
          </w:tcPr>
          <w:p w:rsidR="000B6C58" w:rsidRPr="002224E2" w:rsidRDefault="000B6C58" w:rsidP="000F2DC6">
            <w:pPr>
              <w:tabs>
                <w:tab w:val="num" w:pos="420"/>
              </w:tabs>
              <w:spacing w:before="100" w:line="360" w:lineRule="auto"/>
              <w:ind w:left="420" w:hanging="420"/>
            </w:pPr>
            <w:r w:rsidRPr="002224E2">
              <w:t>总调整市值</w:t>
            </w:r>
            <w:r w:rsidRPr="002224E2">
              <w:t>(</w:t>
            </w:r>
            <w:r w:rsidRPr="002224E2">
              <w:t>元）</w:t>
            </w:r>
          </w:p>
        </w:tc>
        <w:tc>
          <w:tcPr>
            <w:tcW w:w="1020" w:type="dxa"/>
            <w:tcBorders>
              <w:top w:val="single" w:sz="12" w:space="0" w:color="808080"/>
              <w:bottom w:val="single" w:sz="6" w:space="0" w:color="808080"/>
            </w:tcBorders>
            <w:tcMar>
              <w:top w:w="15" w:type="dxa"/>
              <w:left w:w="15" w:type="dxa"/>
              <w:bottom w:w="0" w:type="dxa"/>
              <w:right w:w="15" w:type="dxa"/>
            </w:tcMar>
            <w:vAlign w:val="center"/>
          </w:tcPr>
          <w:p w:rsidR="000B6C58" w:rsidRPr="002224E2" w:rsidRDefault="000B6C58" w:rsidP="000F2DC6">
            <w:pPr>
              <w:tabs>
                <w:tab w:val="num" w:pos="420"/>
              </w:tabs>
              <w:spacing w:before="100" w:line="360" w:lineRule="auto"/>
              <w:ind w:left="420" w:hanging="420"/>
            </w:pPr>
            <w:r w:rsidRPr="002224E2">
              <w:t>除数</w:t>
            </w:r>
          </w:p>
        </w:tc>
        <w:tc>
          <w:tcPr>
            <w:tcW w:w="1020" w:type="dxa"/>
            <w:tcBorders>
              <w:top w:val="single" w:sz="12" w:space="0" w:color="808080"/>
              <w:bottom w:val="single" w:sz="6" w:space="0" w:color="808080"/>
            </w:tcBorders>
            <w:tcMar>
              <w:top w:w="15" w:type="dxa"/>
              <w:left w:w="15" w:type="dxa"/>
              <w:bottom w:w="0" w:type="dxa"/>
              <w:right w:w="15" w:type="dxa"/>
            </w:tcMar>
            <w:vAlign w:val="center"/>
          </w:tcPr>
          <w:p w:rsidR="000B6C58" w:rsidRPr="002224E2" w:rsidRDefault="000B6C58" w:rsidP="000F2DC6">
            <w:pPr>
              <w:tabs>
                <w:tab w:val="num" w:pos="420"/>
              </w:tabs>
              <w:spacing w:before="100" w:line="360" w:lineRule="auto"/>
              <w:ind w:left="420" w:hanging="420"/>
            </w:pPr>
            <w:r w:rsidRPr="002224E2">
              <w:t>基期指数</w:t>
            </w:r>
          </w:p>
        </w:tc>
        <w:tc>
          <w:tcPr>
            <w:tcW w:w="2024" w:type="dxa"/>
            <w:tcBorders>
              <w:top w:val="single" w:sz="12" w:space="0" w:color="808080"/>
              <w:bottom w:val="single" w:sz="6" w:space="0" w:color="808080"/>
            </w:tcBorders>
            <w:tcMar>
              <w:top w:w="15" w:type="dxa"/>
              <w:left w:w="15" w:type="dxa"/>
              <w:bottom w:w="0" w:type="dxa"/>
              <w:right w:w="15" w:type="dxa"/>
            </w:tcMar>
            <w:vAlign w:val="center"/>
          </w:tcPr>
          <w:p w:rsidR="000B6C58" w:rsidRPr="002224E2" w:rsidRDefault="000B6C58" w:rsidP="000F2DC6">
            <w:pPr>
              <w:tabs>
                <w:tab w:val="num" w:pos="420"/>
              </w:tabs>
              <w:spacing w:before="100" w:line="360" w:lineRule="auto"/>
              <w:ind w:left="420" w:hanging="420"/>
              <w:rPr>
                <w:b/>
              </w:rPr>
            </w:pPr>
            <w:r w:rsidRPr="002224E2">
              <w:rPr>
                <w:b/>
              </w:rPr>
              <w:t>收盘指数</w:t>
            </w:r>
          </w:p>
        </w:tc>
      </w:tr>
      <w:tr w:rsidR="000B6C58" w:rsidRPr="002224E2" w:rsidTr="000F2DC6">
        <w:trPr>
          <w:trHeight w:val="315"/>
        </w:trPr>
        <w:tc>
          <w:tcPr>
            <w:tcW w:w="1720" w:type="dxa"/>
            <w:tcBorders>
              <w:bottom w:val="single" w:sz="6" w:space="0" w:color="808080"/>
            </w:tcBorders>
            <w:tcMar>
              <w:top w:w="15" w:type="dxa"/>
              <w:left w:w="15" w:type="dxa"/>
              <w:bottom w:w="0" w:type="dxa"/>
              <w:right w:w="15" w:type="dxa"/>
            </w:tcMar>
            <w:vAlign w:val="center"/>
          </w:tcPr>
          <w:p w:rsidR="000B6C58" w:rsidRPr="002224E2" w:rsidRDefault="000B6C58" w:rsidP="000F2DC6">
            <w:pPr>
              <w:tabs>
                <w:tab w:val="num" w:pos="420"/>
              </w:tabs>
              <w:spacing w:before="100" w:line="360" w:lineRule="auto"/>
              <w:ind w:left="420" w:hanging="420"/>
            </w:pPr>
            <w:r w:rsidRPr="002224E2">
              <w:t>（</w:t>
            </w:r>
            <w:r w:rsidRPr="002224E2">
              <w:t>1</w:t>
            </w:r>
            <w:r w:rsidRPr="002224E2">
              <w:t>）</w:t>
            </w:r>
          </w:p>
        </w:tc>
        <w:tc>
          <w:tcPr>
            <w:tcW w:w="1020" w:type="dxa"/>
            <w:tcBorders>
              <w:bottom w:val="single" w:sz="6" w:space="0" w:color="808080"/>
            </w:tcBorders>
            <w:tcMar>
              <w:top w:w="15" w:type="dxa"/>
              <w:left w:w="15" w:type="dxa"/>
              <w:bottom w:w="0" w:type="dxa"/>
              <w:right w:w="15" w:type="dxa"/>
            </w:tcMar>
            <w:vAlign w:val="center"/>
          </w:tcPr>
          <w:p w:rsidR="000B6C58" w:rsidRPr="002224E2" w:rsidRDefault="000B6C58" w:rsidP="000F2DC6">
            <w:pPr>
              <w:tabs>
                <w:tab w:val="num" w:pos="420"/>
              </w:tabs>
              <w:spacing w:before="100" w:line="360" w:lineRule="auto"/>
              <w:ind w:left="420" w:hanging="420"/>
            </w:pPr>
            <w:r w:rsidRPr="002224E2">
              <w:t>（</w:t>
            </w:r>
            <w:r w:rsidRPr="002224E2">
              <w:t>2</w:t>
            </w:r>
            <w:r w:rsidRPr="002224E2">
              <w:t>）</w:t>
            </w:r>
          </w:p>
        </w:tc>
        <w:tc>
          <w:tcPr>
            <w:tcW w:w="1020" w:type="dxa"/>
            <w:tcBorders>
              <w:bottom w:val="single" w:sz="6" w:space="0" w:color="808080"/>
            </w:tcBorders>
            <w:tcMar>
              <w:top w:w="15" w:type="dxa"/>
              <w:left w:w="15" w:type="dxa"/>
              <w:bottom w:w="0" w:type="dxa"/>
              <w:right w:w="15" w:type="dxa"/>
            </w:tcMar>
            <w:vAlign w:val="center"/>
          </w:tcPr>
          <w:p w:rsidR="000B6C58" w:rsidRPr="002224E2" w:rsidRDefault="000B6C58" w:rsidP="000F2DC6">
            <w:pPr>
              <w:tabs>
                <w:tab w:val="num" w:pos="420"/>
              </w:tabs>
              <w:spacing w:before="100" w:line="360" w:lineRule="auto"/>
              <w:ind w:left="420" w:hanging="420"/>
            </w:pPr>
            <w:r w:rsidRPr="002224E2">
              <w:t>（</w:t>
            </w:r>
            <w:r w:rsidRPr="002224E2">
              <w:t>3</w:t>
            </w:r>
            <w:r w:rsidRPr="002224E2">
              <w:t>）</w:t>
            </w:r>
          </w:p>
        </w:tc>
        <w:tc>
          <w:tcPr>
            <w:tcW w:w="2024" w:type="dxa"/>
            <w:tcBorders>
              <w:bottom w:val="single" w:sz="6" w:space="0" w:color="808080"/>
            </w:tcBorders>
            <w:tcMar>
              <w:top w:w="15" w:type="dxa"/>
              <w:left w:w="15" w:type="dxa"/>
              <w:bottom w:w="0" w:type="dxa"/>
              <w:right w:w="15" w:type="dxa"/>
            </w:tcMar>
            <w:vAlign w:val="center"/>
          </w:tcPr>
          <w:p w:rsidR="000B6C58" w:rsidRPr="002224E2" w:rsidRDefault="000B6C58" w:rsidP="000F2DC6">
            <w:pPr>
              <w:tabs>
                <w:tab w:val="num" w:pos="420"/>
              </w:tabs>
              <w:spacing w:before="100" w:line="360" w:lineRule="auto"/>
              <w:ind w:left="420" w:hanging="420"/>
              <w:rPr>
                <w:b/>
              </w:rPr>
            </w:pPr>
            <w:r w:rsidRPr="002224E2">
              <w:rPr>
                <w:b/>
              </w:rPr>
              <w:t>（</w:t>
            </w:r>
            <w:r w:rsidRPr="002224E2">
              <w:rPr>
                <w:b/>
              </w:rPr>
              <w:t>3</w:t>
            </w:r>
            <w:r w:rsidRPr="002224E2">
              <w:rPr>
                <w:b/>
              </w:rPr>
              <w:t>）</w:t>
            </w:r>
            <w:r w:rsidRPr="002224E2">
              <w:rPr>
                <w:b/>
              </w:rPr>
              <w:t>*</w:t>
            </w:r>
            <w:r w:rsidRPr="002224E2">
              <w:rPr>
                <w:b/>
              </w:rPr>
              <w:t>（</w:t>
            </w:r>
            <w:r w:rsidRPr="002224E2">
              <w:rPr>
                <w:b/>
              </w:rPr>
              <w:t>1</w:t>
            </w:r>
            <w:r w:rsidRPr="002224E2">
              <w:rPr>
                <w:b/>
              </w:rPr>
              <w:t>）</w:t>
            </w:r>
            <w:r w:rsidRPr="002224E2">
              <w:rPr>
                <w:b/>
              </w:rPr>
              <w:t>/</w:t>
            </w:r>
            <w:r w:rsidRPr="002224E2">
              <w:rPr>
                <w:b/>
              </w:rPr>
              <w:t>（</w:t>
            </w:r>
            <w:r w:rsidRPr="002224E2">
              <w:rPr>
                <w:b/>
              </w:rPr>
              <w:t>2</w:t>
            </w:r>
            <w:r w:rsidRPr="002224E2">
              <w:rPr>
                <w:b/>
              </w:rPr>
              <w:t>）</w:t>
            </w:r>
          </w:p>
        </w:tc>
      </w:tr>
      <w:tr w:rsidR="000B6C58" w:rsidRPr="002224E2" w:rsidTr="000F2DC6">
        <w:trPr>
          <w:trHeight w:val="315"/>
        </w:trPr>
        <w:tc>
          <w:tcPr>
            <w:tcW w:w="1720" w:type="dxa"/>
            <w:tcBorders>
              <w:bottom w:val="single" w:sz="6" w:space="0" w:color="808080"/>
            </w:tcBorders>
            <w:tcMar>
              <w:top w:w="15" w:type="dxa"/>
              <w:left w:w="15" w:type="dxa"/>
              <w:bottom w:w="0" w:type="dxa"/>
              <w:right w:w="15" w:type="dxa"/>
            </w:tcMar>
            <w:vAlign w:val="center"/>
          </w:tcPr>
          <w:p w:rsidR="000B6C58" w:rsidRPr="002224E2" w:rsidRDefault="000B6C58" w:rsidP="000F2DC6">
            <w:pPr>
              <w:tabs>
                <w:tab w:val="num" w:pos="420"/>
              </w:tabs>
              <w:spacing w:before="100" w:line="360" w:lineRule="auto"/>
              <w:ind w:left="420" w:hanging="420"/>
            </w:pPr>
            <w:r w:rsidRPr="002224E2">
              <w:t>300,960</w:t>
            </w:r>
          </w:p>
        </w:tc>
        <w:tc>
          <w:tcPr>
            <w:tcW w:w="1020" w:type="dxa"/>
            <w:tcBorders>
              <w:bottom w:val="single" w:sz="6" w:space="0" w:color="808080"/>
            </w:tcBorders>
            <w:tcMar>
              <w:top w:w="15" w:type="dxa"/>
              <w:left w:w="15" w:type="dxa"/>
              <w:bottom w:w="0" w:type="dxa"/>
              <w:right w:w="15" w:type="dxa"/>
            </w:tcMar>
            <w:vAlign w:val="center"/>
          </w:tcPr>
          <w:p w:rsidR="000B6C58" w:rsidRPr="002224E2" w:rsidRDefault="000B6C58" w:rsidP="000F2DC6">
            <w:pPr>
              <w:tabs>
                <w:tab w:val="num" w:pos="420"/>
              </w:tabs>
              <w:spacing w:before="100" w:line="360" w:lineRule="auto"/>
              <w:ind w:left="420" w:hanging="420"/>
            </w:pPr>
            <w:r w:rsidRPr="002224E2">
              <w:t>292,340</w:t>
            </w:r>
          </w:p>
        </w:tc>
        <w:tc>
          <w:tcPr>
            <w:tcW w:w="1020" w:type="dxa"/>
            <w:tcBorders>
              <w:bottom w:val="single" w:sz="6" w:space="0" w:color="808080"/>
            </w:tcBorders>
            <w:tcMar>
              <w:top w:w="15" w:type="dxa"/>
              <w:left w:w="15" w:type="dxa"/>
              <w:bottom w:w="0" w:type="dxa"/>
              <w:right w:w="15" w:type="dxa"/>
            </w:tcMar>
            <w:vAlign w:val="center"/>
          </w:tcPr>
          <w:p w:rsidR="000B6C58" w:rsidRPr="002224E2" w:rsidRDefault="000B6C58" w:rsidP="000F2DC6">
            <w:pPr>
              <w:tabs>
                <w:tab w:val="num" w:pos="420"/>
              </w:tabs>
              <w:spacing w:before="100" w:line="360" w:lineRule="auto"/>
              <w:ind w:left="420" w:hanging="420"/>
            </w:pPr>
            <w:r w:rsidRPr="002224E2">
              <w:t>1000</w:t>
            </w:r>
          </w:p>
        </w:tc>
        <w:tc>
          <w:tcPr>
            <w:tcW w:w="2024" w:type="dxa"/>
            <w:tcBorders>
              <w:bottom w:val="single" w:sz="6" w:space="0" w:color="808080"/>
            </w:tcBorders>
            <w:tcMar>
              <w:top w:w="15" w:type="dxa"/>
              <w:left w:w="15" w:type="dxa"/>
              <w:bottom w:w="0" w:type="dxa"/>
              <w:right w:w="15" w:type="dxa"/>
            </w:tcMar>
            <w:vAlign w:val="center"/>
          </w:tcPr>
          <w:p w:rsidR="000B6C58" w:rsidRPr="002224E2" w:rsidRDefault="000B6C58" w:rsidP="000F2DC6">
            <w:pPr>
              <w:tabs>
                <w:tab w:val="num" w:pos="420"/>
              </w:tabs>
              <w:spacing w:before="100" w:line="360" w:lineRule="auto"/>
              <w:ind w:left="420" w:hanging="420"/>
              <w:rPr>
                <w:b/>
              </w:rPr>
            </w:pPr>
            <w:r w:rsidRPr="002224E2">
              <w:rPr>
                <w:b/>
              </w:rPr>
              <w:t>1029.49</w:t>
            </w:r>
          </w:p>
        </w:tc>
      </w:tr>
    </w:tbl>
    <w:p w:rsidR="000B6C58" w:rsidRPr="002224E2" w:rsidRDefault="000B6C58" w:rsidP="000B6C58">
      <w:pPr>
        <w:spacing w:before="100" w:line="360" w:lineRule="auto"/>
        <w:ind w:left="420"/>
        <w:rPr>
          <w:rFonts w:eastAsia="仿宋_GB2312"/>
          <w:b/>
          <w:sz w:val="28"/>
        </w:rPr>
      </w:pPr>
    </w:p>
    <w:p w:rsidR="000B6C58" w:rsidRPr="002224E2" w:rsidRDefault="000B6C58" w:rsidP="000B6C58">
      <w:pPr>
        <w:numPr>
          <w:ilvl w:val="0"/>
          <w:numId w:val="10"/>
        </w:numPr>
        <w:spacing w:before="100" w:line="360" w:lineRule="auto"/>
        <w:rPr>
          <w:rFonts w:eastAsia="仿宋_GB2312"/>
          <w:b/>
          <w:sz w:val="28"/>
        </w:rPr>
      </w:pPr>
      <w:r w:rsidRPr="002224E2">
        <w:rPr>
          <w:rFonts w:eastAsia="仿宋_GB2312"/>
          <w:b/>
          <w:sz w:val="28"/>
        </w:rPr>
        <w:t>分红与送股同时发生时的处理</w:t>
      </w:r>
    </w:p>
    <w:p w:rsidR="000B6C58" w:rsidRPr="002224E2" w:rsidRDefault="000B6C58" w:rsidP="000B6C58">
      <w:pPr>
        <w:spacing w:before="100" w:line="360" w:lineRule="auto"/>
        <w:ind w:firstLineChars="200" w:firstLine="560"/>
        <w:rPr>
          <w:rFonts w:eastAsia="仿宋_GB2312"/>
          <w:sz w:val="28"/>
        </w:rPr>
      </w:pPr>
      <w:r w:rsidRPr="002224E2">
        <w:rPr>
          <w:rFonts w:eastAsia="仿宋_GB2312"/>
          <w:sz w:val="28"/>
        </w:rPr>
        <w:t>股票</w:t>
      </w:r>
      <w:r w:rsidRPr="002224E2">
        <w:rPr>
          <w:rFonts w:eastAsia="仿宋_GB2312"/>
          <w:sz w:val="28"/>
        </w:rPr>
        <w:t>C</w:t>
      </w:r>
      <w:r w:rsidRPr="002224E2">
        <w:rPr>
          <w:rFonts w:eastAsia="仿宋_GB2312"/>
          <w:sz w:val="28"/>
        </w:rPr>
        <w:t>送股，全体股东每</w:t>
      </w:r>
      <w:r w:rsidRPr="002224E2">
        <w:rPr>
          <w:rFonts w:eastAsia="仿宋_GB2312"/>
          <w:sz w:val="28"/>
        </w:rPr>
        <w:t>10</w:t>
      </w:r>
      <w:r w:rsidRPr="002224E2">
        <w:rPr>
          <w:rFonts w:eastAsia="仿宋_GB2312"/>
          <w:sz w:val="28"/>
        </w:rPr>
        <w:t>股分红</w:t>
      </w:r>
      <w:r w:rsidRPr="002224E2">
        <w:rPr>
          <w:rFonts w:eastAsia="仿宋_GB2312"/>
          <w:sz w:val="28"/>
        </w:rPr>
        <w:t>10</w:t>
      </w:r>
      <w:r w:rsidRPr="002224E2">
        <w:rPr>
          <w:rFonts w:eastAsia="仿宋_GB2312"/>
          <w:sz w:val="28"/>
        </w:rPr>
        <w:t>元</w:t>
      </w:r>
      <w:r w:rsidRPr="002224E2">
        <w:rPr>
          <w:rFonts w:eastAsia="仿宋_GB2312"/>
          <w:sz w:val="28"/>
        </w:rPr>
        <w:t>,</w:t>
      </w:r>
      <w:r w:rsidRPr="002224E2">
        <w:rPr>
          <w:rFonts w:eastAsia="仿宋_GB2312"/>
          <w:sz w:val="28"/>
        </w:rPr>
        <w:t>送</w:t>
      </w:r>
      <w:r w:rsidRPr="002224E2">
        <w:rPr>
          <w:rFonts w:eastAsia="仿宋_GB2312"/>
          <w:sz w:val="28"/>
        </w:rPr>
        <w:t>10</w:t>
      </w:r>
      <w:r w:rsidRPr="002224E2">
        <w:rPr>
          <w:rFonts w:eastAsia="仿宋_GB2312"/>
          <w:sz w:val="28"/>
        </w:rPr>
        <w:t>股，次日为除权基准日。</w:t>
      </w:r>
    </w:p>
    <w:p w:rsidR="000B6C58" w:rsidRPr="002224E2" w:rsidRDefault="000B6C58" w:rsidP="000B6C58">
      <w:pPr>
        <w:spacing w:before="100" w:line="360" w:lineRule="auto"/>
        <w:ind w:leftChars="33" w:left="69"/>
        <w:rPr>
          <w:rFonts w:eastAsia="仿宋_GB2312"/>
          <w:b/>
          <w:sz w:val="28"/>
        </w:rPr>
      </w:pPr>
      <w:r w:rsidRPr="002224E2">
        <w:rPr>
          <w:rFonts w:eastAsia="仿宋_GB2312"/>
          <w:b/>
          <w:sz w:val="28"/>
        </w:rPr>
        <w:t>指数修正</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CC27E7" w:rsidRPr="002224E2" w:rsidTr="00CC27E7">
        <w:trPr>
          <w:trHeight w:val="285"/>
        </w:trPr>
        <w:tc>
          <w:tcPr>
            <w:tcW w:w="462"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CC27E7" w:rsidRPr="002224E2" w:rsidRDefault="00973DE0" w:rsidP="000F2DC6">
            <w:pPr>
              <w:spacing w:before="100" w:line="360" w:lineRule="auto"/>
              <w:jc w:val="center"/>
              <w:rPr>
                <w:sz w:val="24"/>
              </w:rPr>
            </w:pPr>
            <w:r w:rsidRPr="002224E2">
              <w:t>流通股本</w:t>
            </w:r>
          </w:p>
        </w:tc>
        <w:tc>
          <w:tcPr>
            <w:tcW w:w="1323"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除权报价（元）</w:t>
            </w:r>
          </w:p>
        </w:tc>
        <w:tc>
          <w:tcPr>
            <w:tcW w:w="1538"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调整市值（元）</w:t>
            </w:r>
          </w:p>
        </w:tc>
      </w:tr>
      <w:tr w:rsidR="00CC27E7" w:rsidRPr="002224E2" w:rsidTr="00CC27E7">
        <w:trPr>
          <w:trHeight w:val="315"/>
        </w:trPr>
        <w:tc>
          <w:tcPr>
            <w:tcW w:w="462"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A</w:t>
            </w:r>
          </w:p>
        </w:tc>
        <w:tc>
          <w:tcPr>
            <w:tcW w:w="785" w:type="pct"/>
            <w:tcBorders>
              <w:top w:val="single" w:sz="6" w:space="0" w:color="808080"/>
            </w:tcBorders>
            <w:tcMar>
              <w:top w:w="15" w:type="dxa"/>
              <w:left w:w="15" w:type="dxa"/>
              <w:bottom w:w="0" w:type="dxa"/>
              <w:right w:w="15" w:type="dxa"/>
            </w:tcMar>
            <w:vAlign w:val="center"/>
          </w:tcPr>
          <w:p w:rsidR="00CC27E7" w:rsidRPr="002224E2" w:rsidRDefault="00CC27E7" w:rsidP="0075559D">
            <w:pPr>
              <w:spacing w:before="100" w:line="360" w:lineRule="auto"/>
              <w:jc w:val="center"/>
              <w:rPr>
                <w:sz w:val="24"/>
              </w:rPr>
            </w:pPr>
            <w:r w:rsidRPr="002224E2">
              <w:t>112,600</w:t>
            </w:r>
          </w:p>
        </w:tc>
        <w:tc>
          <w:tcPr>
            <w:tcW w:w="892"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21,600</w:t>
            </w:r>
          </w:p>
        </w:tc>
        <w:tc>
          <w:tcPr>
            <w:tcW w:w="1323"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5.1</w:t>
            </w:r>
          </w:p>
        </w:tc>
        <w:tc>
          <w:tcPr>
            <w:tcW w:w="1538"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110,160</w:t>
            </w:r>
          </w:p>
        </w:tc>
      </w:tr>
      <w:tr w:rsidR="00CC27E7" w:rsidRPr="002224E2" w:rsidTr="00CC27E7">
        <w:trPr>
          <w:trHeight w:val="315"/>
        </w:trPr>
        <w:tc>
          <w:tcPr>
            <w:tcW w:w="462" w:type="pct"/>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C</w:t>
            </w:r>
          </w:p>
        </w:tc>
        <w:tc>
          <w:tcPr>
            <w:tcW w:w="785" w:type="pct"/>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13,000</w:t>
            </w:r>
          </w:p>
        </w:tc>
        <w:tc>
          <w:tcPr>
            <w:tcW w:w="892" w:type="pct"/>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13,000</w:t>
            </w:r>
          </w:p>
        </w:tc>
        <w:tc>
          <w:tcPr>
            <w:tcW w:w="1323" w:type="pct"/>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10</w:t>
            </w:r>
          </w:p>
        </w:tc>
        <w:tc>
          <w:tcPr>
            <w:tcW w:w="1538" w:type="pct"/>
            <w:tcMar>
              <w:top w:w="15" w:type="dxa"/>
              <w:left w:w="15" w:type="dxa"/>
              <w:bottom w:w="0" w:type="dxa"/>
              <w:right w:w="15" w:type="dxa"/>
            </w:tcMar>
            <w:vAlign w:val="center"/>
          </w:tcPr>
          <w:p w:rsidR="00CC27E7" w:rsidRPr="002224E2" w:rsidRDefault="00CC27E7" w:rsidP="000F2DC6">
            <w:pPr>
              <w:spacing w:before="100" w:line="360" w:lineRule="auto"/>
              <w:jc w:val="center"/>
              <w:rPr>
                <w:szCs w:val="21"/>
              </w:rPr>
            </w:pPr>
            <w:r w:rsidRPr="002224E2">
              <w:rPr>
                <w:szCs w:val="21"/>
              </w:rPr>
              <w:t>130,000</w:t>
            </w:r>
          </w:p>
        </w:tc>
      </w:tr>
      <w:tr w:rsidR="00CC27E7" w:rsidRPr="002224E2" w:rsidTr="00CC27E7">
        <w:trPr>
          <w:trHeight w:val="315"/>
        </w:trPr>
        <w:tc>
          <w:tcPr>
            <w:tcW w:w="462"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D</w:t>
            </w:r>
          </w:p>
        </w:tc>
        <w:tc>
          <w:tcPr>
            <w:tcW w:w="785"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8,000</w:t>
            </w:r>
          </w:p>
        </w:tc>
        <w:tc>
          <w:tcPr>
            <w:tcW w:w="892"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6,400</w:t>
            </w:r>
          </w:p>
        </w:tc>
        <w:tc>
          <w:tcPr>
            <w:tcW w:w="1323"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9.5</w:t>
            </w:r>
          </w:p>
        </w:tc>
        <w:tc>
          <w:tcPr>
            <w:tcW w:w="1538"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60,800</w:t>
            </w:r>
          </w:p>
        </w:tc>
      </w:tr>
      <w:tr w:rsidR="00CC27E7" w:rsidRPr="002224E2" w:rsidTr="00CC27E7">
        <w:trPr>
          <w:trHeight w:val="285"/>
        </w:trPr>
        <w:tc>
          <w:tcPr>
            <w:tcW w:w="462"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CC27E7" w:rsidRPr="002224E2" w:rsidRDefault="00CC27E7" w:rsidP="000F2DC6">
            <w:pPr>
              <w:spacing w:before="100" w:line="360" w:lineRule="auto"/>
              <w:jc w:val="center"/>
              <w:rPr>
                <w:sz w:val="24"/>
              </w:rPr>
            </w:pPr>
            <w:r w:rsidRPr="002224E2">
              <w:t>总调整市值</w:t>
            </w:r>
          </w:p>
        </w:tc>
        <w:tc>
          <w:tcPr>
            <w:tcW w:w="1538"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Cs w:val="21"/>
              </w:rPr>
            </w:pPr>
            <w:r w:rsidRPr="002224E2">
              <w:rPr>
                <w:szCs w:val="21"/>
              </w:rPr>
              <w:t>300,960</w:t>
            </w:r>
          </w:p>
        </w:tc>
      </w:tr>
    </w:tbl>
    <w:p w:rsidR="000B6C58" w:rsidRPr="002224E2" w:rsidRDefault="000B6C58" w:rsidP="000B6C58">
      <w:pPr>
        <w:spacing w:before="100" w:line="360" w:lineRule="auto"/>
        <w:ind w:firstLineChars="200" w:firstLine="560"/>
        <w:rPr>
          <w:rFonts w:eastAsia="仿宋_GB2312"/>
          <w:sz w:val="28"/>
        </w:rPr>
      </w:pPr>
    </w:p>
    <w:tbl>
      <w:tblPr>
        <w:tblW w:w="0" w:type="auto"/>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2060"/>
        <w:gridCol w:w="2165"/>
        <w:gridCol w:w="830"/>
        <w:gridCol w:w="1704"/>
      </w:tblGrid>
      <w:tr w:rsidR="000B6C58" w:rsidRPr="002224E2" w:rsidTr="000F2DC6">
        <w:trPr>
          <w:trHeight w:val="315"/>
        </w:trPr>
        <w:tc>
          <w:tcPr>
            <w:tcW w:w="2060" w:type="dxa"/>
            <w:tcBorders>
              <w:bottom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修正前总调整市值</w:t>
            </w:r>
            <w:r w:rsidRPr="002224E2">
              <w:t>(</w:t>
            </w:r>
            <w:r w:rsidRPr="002224E2">
              <w:t>元</w:t>
            </w:r>
            <w:r w:rsidRPr="002224E2">
              <w:t>)</w:t>
            </w:r>
          </w:p>
        </w:tc>
        <w:tc>
          <w:tcPr>
            <w:tcW w:w="2165" w:type="dxa"/>
            <w:tcBorders>
              <w:bottom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修正后总调整市值</w:t>
            </w:r>
            <w:r w:rsidRPr="002224E2">
              <w:t xml:space="preserve">( </w:t>
            </w:r>
            <w:r w:rsidRPr="002224E2">
              <w:t>元</w:t>
            </w:r>
            <w:r w:rsidRPr="002224E2">
              <w:t>)</w:t>
            </w:r>
          </w:p>
        </w:tc>
        <w:tc>
          <w:tcPr>
            <w:tcW w:w="830" w:type="dxa"/>
            <w:tcBorders>
              <w:bottom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原除数</w:t>
            </w:r>
          </w:p>
        </w:tc>
        <w:tc>
          <w:tcPr>
            <w:tcW w:w="1704" w:type="dxa"/>
            <w:tcBorders>
              <w:bottom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b/>
                <w:sz w:val="24"/>
              </w:rPr>
            </w:pPr>
            <w:r w:rsidRPr="002224E2">
              <w:rPr>
                <w:b/>
              </w:rPr>
              <w:t>新</w:t>
            </w:r>
            <w:r w:rsidRPr="002224E2">
              <w:t>除数</w:t>
            </w:r>
          </w:p>
        </w:tc>
      </w:tr>
      <w:tr w:rsidR="000B6C58" w:rsidRPr="002224E2" w:rsidTr="000F2DC6">
        <w:trPr>
          <w:trHeight w:val="315"/>
        </w:trPr>
        <w:tc>
          <w:tcPr>
            <w:tcW w:w="2060" w:type="dxa"/>
            <w:tcBorders>
              <w:top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w:t>
            </w:r>
            <w:r w:rsidRPr="002224E2">
              <w:t>1</w:t>
            </w:r>
            <w:r w:rsidRPr="002224E2">
              <w:t>）</w:t>
            </w:r>
          </w:p>
        </w:tc>
        <w:tc>
          <w:tcPr>
            <w:tcW w:w="2165" w:type="dxa"/>
            <w:tcBorders>
              <w:top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w:t>
            </w:r>
            <w:r w:rsidRPr="002224E2">
              <w:t>2</w:t>
            </w:r>
            <w:r w:rsidRPr="002224E2">
              <w:t>）</w:t>
            </w:r>
          </w:p>
        </w:tc>
        <w:tc>
          <w:tcPr>
            <w:tcW w:w="830" w:type="dxa"/>
            <w:tcBorders>
              <w:top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w:t>
            </w:r>
            <w:r w:rsidRPr="002224E2">
              <w:t>3</w:t>
            </w:r>
            <w:r w:rsidRPr="002224E2">
              <w:t>）</w:t>
            </w:r>
          </w:p>
        </w:tc>
        <w:tc>
          <w:tcPr>
            <w:tcW w:w="1704" w:type="dxa"/>
            <w:tcBorders>
              <w:top w:val="single" w:sz="6" w:space="0" w:color="808080"/>
            </w:tcBorders>
            <w:tcMar>
              <w:top w:w="15" w:type="dxa"/>
              <w:left w:w="15" w:type="dxa"/>
              <w:bottom w:w="0" w:type="dxa"/>
              <w:right w:w="15" w:type="dxa"/>
            </w:tcMar>
            <w:vAlign w:val="center"/>
          </w:tcPr>
          <w:p w:rsidR="000B6C58" w:rsidRPr="002224E2" w:rsidRDefault="000B6C58" w:rsidP="000F2DC6">
            <w:pPr>
              <w:spacing w:before="100" w:line="360" w:lineRule="auto"/>
              <w:jc w:val="center"/>
              <w:rPr>
                <w:sz w:val="24"/>
              </w:rPr>
            </w:pPr>
            <w:r w:rsidRPr="002224E2">
              <w:t>（</w:t>
            </w:r>
            <w:r w:rsidRPr="002224E2">
              <w:t>3</w:t>
            </w:r>
            <w:r w:rsidRPr="002224E2">
              <w:t>）</w:t>
            </w:r>
            <w:r w:rsidRPr="002224E2">
              <w:t>*</w:t>
            </w:r>
            <w:r w:rsidRPr="002224E2">
              <w:t>（</w:t>
            </w:r>
            <w:r w:rsidRPr="002224E2">
              <w:t>2</w:t>
            </w:r>
            <w:r w:rsidRPr="002224E2">
              <w:t>）</w:t>
            </w:r>
            <w:r w:rsidRPr="002224E2">
              <w:t>/</w:t>
            </w:r>
            <w:r w:rsidRPr="002224E2">
              <w:t>（</w:t>
            </w:r>
            <w:r w:rsidRPr="002224E2">
              <w:t>1</w:t>
            </w:r>
            <w:r w:rsidRPr="002224E2">
              <w:t>）</w:t>
            </w:r>
          </w:p>
        </w:tc>
      </w:tr>
      <w:tr w:rsidR="000B6C58" w:rsidRPr="002224E2" w:rsidTr="000F2DC6">
        <w:trPr>
          <w:trHeight w:val="285"/>
        </w:trPr>
        <w:tc>
          <w:tcPr>
            <w:tcW w:w="2060" w:type="dxa"/>
            <w:tcMar>
              <w:top w:w="15" w:type="dxa"/>
              <w:left w:w="15" w:type="dxa"/>
              <w:bottom w:w="0" w:type="dxa"/>
              <w:right w:w="15" w:type="dxa"/>
            </w:tcMar>
            <w:vAlign w:val="bottom"/>
          </w:tcPr>
          <w:p w:rsidR="000B6C58" w:rsidRPr="002224E2" w:rsidRDefault="000B6C58" w:rsidP="000F2DC6">
            <w:pPr>
              <w:spacing w:before="100" w:line="360" w:lineRule="auto"/>
              <w:jc w:val="center"/>
              <w:rPr>
                <w:szCs w:val="21"/>
              </w:rPr>
            </w:pPr>
            <w:r w:rsidRPr="002224E2">
              <w:rPr>
                <w:szCs w:val="21"/>
              </w:rPr>
              <w:t>300,960</w:t>
            </w:r>
          </w:p>
        </w:tc>
        <w:tc>
          <w:tcPr>
            <w:tcW w:w="2165" w:type="dxa"/>
            <w:tcMar>
              <w:top w:w="15" w:type="dxa"/>
              <w:left w:w="15" w:type="dxa"/>
              <w:bottom w:w="0" w:type="dxa"/>
              <w:right w:w="15" w:type="dxa"/>
            </w:tcMar>
            <w:vAlign w:val="center"/>
          </w:tcPr>
          <w:p w:rsidR="000B6C58" w:rsidRPr="002224E2" w:rsidRDefault="000B6C58" w:rsidP="000F2DC6">
            <w:pPr>
              <w:spacing w:before="100" w:line="360" w:lineRule="auto"/>
              <w:jc w:val="center"/>
              <w:rPr>
                <w:szCs w:val="21"/>
              </w:rPr>
            </w:pPr>
            <w:r w:rsidRPr="002224E2">
              <w:rPr>
                <w:szCs w:val="21"/>
              </w:rPr>
              <w:t>300,960</w:t>
            </w:r>
          </w:p>
        </w:tc>
        <w:tc>
          <w:tcPr>
            <w:tcW w:w="830" w:type="dxa"/>
            <w:tcMar>
              <w:top w:w="15" w:type="dxa"/>
              <w:left w:w="15" w:type="dxa"/>
              <w:bottom w:w="0" w:type="dxa"/>
              <w:right w:w="15" w:type="dxa"/>
            </w:tcMar>
            <w:vAlign w:val="bottom"/>
          </w:tcPr>
          <w:p w:rsidR="000B6C58" w:rsidRPr="002224E2" w:rsidRDefault="000B6C58" w:rsidP="000F2DC6">
            <w:pPr>
              <w:spacing w:before="100" w:line="360" w:lineRule="auto"/>
              <w:jc w:val="center"/>
              <w:rPr>
                <w:sz w:val="24"/>
              </w:rPr>
            </w:pPr>
            <w:r w:rsidRPr="002224E2">
              <w:t>292,340</w:t>
            </w:r>
          </w:p>
        </w:tc>
        <w:tc>
          <w:tcPr>
            <w:tcW w:w="1704" w:type="dxa"/>
            <w:tcMar>
              <w:top w:w="15" w:type="dxa"/>
              <w:left w:w="15" w:type="dxa"/>
              <w:bottom w:w="0" w:type="dxa"/>
              <w:right w:w="15" w:type="dxa"/>
            </w:tcMar>
            <w:vAlign w:val="bottom"/>
          </w:tcPr>
          <w:p w:rsidR="000B6C58" w:rsidRPr="002224E2" w:rsidRDefault="000B6C58" w:rsidP="000F2DC6">
            <w:pPr>
              <w:spacing w:before="100" w:line="360" w:lineRule="auto"/>
              <w:jc w:val="center"/>
              <w:rPr>
                <w:szCs w:val="21"/>
              </w:rPr>
            </w:pPr>
            <w:r w:rsidRPr="002224E2">
              <w:t>292,340</w:t>
            </w:r>
          </w:p>
        </w:tc>
      </w:tr>
    </w:tbl>
    <w:p w:rsidR="000B6C58" w:rsidRPr="002224E2" w:rsidRDefault="000B6C58" w:rsidP="000B6C58">
      <w:pPr>
        <w:spacing w:before="100" w:line="360" w:lineRule="auto"/>
        <w:rPr>
          <w:rFonts w:eastAsia="仿宋_GB2312"/>
          <w:b/>
          <w:sz w:val="28"/>
        </w:rPr>
      </w:pPr>
    </w:p>
    <w:p w:rsidR="000B6C58" w:rsidRPr="002224E2" w:rsidRDefault="000B6C58" w:rsidP="000B6C58">
      <w:pPr>
        <w:spacing w:before="100" w:line="360" w:lineRule="auto"/>
        <w:rPr>
          <w:rFonts w:eastAsia="仿宋_GB2312"/>
          <w:b/>
          <w:sz w:val="28"/>
        </w:rPr>
      </w:pPr>
      <w:r w:rsidRPr="002224E2">
        <w:rPr>
          <w:rFonts w:eastAsia="仿宋_GB2312"/>
          <w:b/>
          <w:sz w:val="28"/>
        </w:rPr>
        <w:t>第九日</w:t>
      </w:r>
    </w:p>
    <w:tbl>
      <w:tblPr>
        <w:tblW w:w="5000" w:type="pct"/>
        <w:tblBorders>
          <w:top w:val="single" w:sz="12" w:space="0" w:color="808080"/>
          <w:bottom w:val="single" w:sz="12" w:space="0" w:color="808080"/>
        </w:tblBorders>
        <w:tblCellMar>
          <w:left w:w="0" w:type="dxa"/>
          <w:right w:w="0" w:type="dxa"/>
        </w:tblCellMar>
        <w:tblLook w:val="0000" w:firstRow="0" w:lastRow="0" w:firstColumn="0" w:lastColumn="0" w:noHBand="0" w:noVBand="0"/>
      </w:tblPr>
      <w:tblGrid>
        <w:gridCol w:w="770"/>
        <w:gridCol w:w="1309"/>
        <w:gridCol w:w="1487"/>
        <w:gridCol w:w="2206"/>
        <w:gridCol w:w="2564"/>
      </w:tblGrid>
      <w:tr w:rsidR="00CC27E7" w:rsidRPr="002224E2" w:rsidTr="00CC27E7">
        <w:trPr>
          <w:trHeight w:val="285"/>
        </w:trPr>
        <w:tc>
          <w:tcPr>
            <w:tcW w:w="462"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股票</w:t>
            </w:r>
          </w:p>
        </w:tc>
        <w:tc>
          <w:tcPr>
            <w:tcW w:w="785"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总股本</w:t>
            </w:r>
          </w:p>
        </w:tc>
        <w:tc>
          <w:tcPr>
            <w:tcW w:w="892" w:type="pct"/>
            <w:tcBorders>
              <w:bottom w:val="single" w:sz="6" w:space="0" w:color="808080"/>
            </w:tcBorders>
            <w:tcMar>
              <w:top w:w="15" w:type="dxa"/>
              <w:left w:w="15" w:type="dxa"/>
              <w:bottom w:w="0" w:type="dxa"/>
              <w:right w:w="15" w:type="dxa"/>
            </w:tcMar>
            <w:vAlign w:val="center"/>
          </w:tcPr>
          <w:p w:rsidR="00CC27E7" w:rsidRPr="002224E2" w:rsidRDefault="00973DE0" w:rsidP="000F2DC6">
            <w:pPr>
              <w:spacing w:before="100" w:line="360" w:lineRule="auto"/>
              <w:jc w:val="center"/>
              <w:rPr>
                <w:sz w:val="24"/>
              </w:rPr>
            </w:pPr>
            <w:r w:rsidRPr="002224E2">
              <w:t>流通股本</w:t>
            </w:r>
          </w:p>
        </w:tc>
        <w:tc>
          <w:tcPr>
            <w:tcW w:w="1323"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收盘价（元）</w:t>
            </w:r>
          </w:p>
        </w:tc>
        <w:tc>
          <w:tcPr>
            <w:tcW w:w="1538"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t>调整市值（元）</w:t>
            </w:r>
          </w:p>
        </w:tc>
      </w:tr>
      <w:tr w:rsidR="00CC27E7" w:rsidRPr="002224E2" w:rsidTr="00CC27E7">
        <w:trPr>
          <w:trHeight w:val="315"/>
        </w:trPr>
        <w:tc>
          <w:tcPr>
            <w:tcW w:w="462"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A</w:t>
            </w:r>
          </w:p>
        </w:tc>
        <w:tc>
          <w:tcPr>
            <w:tcW w:w="785" w:type="pct"/>
            <w:tcBorders>
              <w:top w:val="single" w:sz="6" w:space="0" w:color="808080"/>
            </w:tcBorders>
            <w:tcMar>
              <w:top w:w="15" w:type="dxa"/>
              <w:left w:w="15" w:type="dxa"/>
              <w:bottom w:w="0" w:type="dxa"/>
              <w:right w:w="15" w:type="dxa"/>
            </w:tcMar>
            <w:vAlign w:val="center"/>
          </w:tcPr>
          <w:p w:rsidR="00CC27E7" w:rsidRPr="002224E2" w:rsidRDefault="00CC27E7" w:rsidP="00F74A43">
            <w:pPr>
              <w:spacing w:before="100" w:line="360" w:lineRule="auto"/>
              <w:jc w:val="center"/>
              <w:rPr>
                <w:sz w:val="24"/>
              </w:rPr>
            </w:pPr>
            <w:r w:rsidRPr="002224E2">
              <w:t>112</w:t>
            </w:r>
            <w:r w:rsidRPr="002224E2">
              <w:rPr>
                <w:kern w:val="0"/>
                <w:szCs w:val="21"/>
              </w:rPr>
              <w:t>,600</w:t>
            </w:r>
          </w:p>
        </w:tc>
        <w:tc>
          <w:tcPr>
            <w:tcW w:w="892"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21,600</w:t>
            </w:r>
          </w:p>
        </w:tc>
        <w:tc>
          <w:tcPr>
            <w:tcW w:w="1323"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5</w:t>
            </w:r>
          </w:p>
        </w:tc>
        <w:tc>
          <w:tcPr>
            <w:tcW w:w="1538"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108,000</w:t>
            </w:r>
          </w:p>
        </w:tc>
      </w:tr>
      <w:tr w:rsidR="00CC27E7" w:rsidRPr="002224E2" w:rsidTr="00CC27E7">
        <w:trPr>
          <w:trHeight w:val="315"/>
        </w:trPr>
        <w:tc>
          <w:tcPr>
            <w:tcW w:w="462" w:type="pct"/>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C</w:t>
            </w:r>
          </w:p>
        </w:tc>
        <w:tc>
          <w:tcPr>
            <w:tcW w:w="785" w:type="pct"/>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13,000</w:t>
            </w:r>
          </w:p>
        </w:tc>
        <w:tc>
          <w:tcPr>
            <w:tcW w:w="892" w:type="pct"/>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13,000</w:t>
            </w:r>
          </w:p>
        </w:tc>
        <w:tc>
          <w:tcPr>
            <w:tcW w:w="1323" w:type="pct"/>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9</w:t>
            </w:r>
          </w:p>
        </w:tc>
        <w:tc>
          <w:tcPr>
            <w:tcW w:w="1538" w:type="pct"/>
            <w:tcMar>
              <w:top w:w="15" w:type="dxa"/>
              <w:left w:w="15" w:type="dxa"/>
              <w:bottom w:w="0" w:type="dxa"/>
              <w:right w:w="15" w:type="dxa"/>
            </w:tcMar>
            <w:vAlign w:val="center"/>
          </w:tcPr>
          <w:p w:rsidR="00CC27E7" w:rsidRPr="002224E2" w:rsidRDefault="00CC27E7" w:rsidP="000F2DC6">
            <w:pPr>
              <w:spacing w:before="100" w:line="360" w:lineRule="auto"/>
              <w:jc w:val="center"/>
              <w:rPr>
                <w:szCs w:val="21"/>
              </w:rPr>
            </w:pPr>
            <w:r w:rsidRPr="002224E2">
              <w:rPr>
                <w:szCs w:val="21"/>
              </w:rPr>
              <w:t>117,000</w:t>
            </w:r>
          </w:p>
        </w:tc>
      </w:tr>
      <w:tr w:rsidR="00CC27E7" w:rsidRPr="002224E2" w:rsidTr="00CC27E7">
        <w:trPr>
          <w:trHeight w:val="315"/>
        </w:trPr>
        <w:tc>
          <w:tcPr>
            <w:tcW w:w="462"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D</w:t>
            </w:r>
          </w:p>
        </w:tc>
        <w:tc>
          <w:tcPr>
            <w:tcW w:w="785"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8,000</w:t>
            </w:r>
          </w:p>
        </w:tc>
        <w:tc>
          <w:tcPr>
            <w:tcW w:w="892"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6,400</w:t>
            </w:r>
          </w:p>
        </w:tc>
        <w:tc>
          <w:tcPr>
            <w:tcW w:w="1323"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10.5</w:t>
            </w:r>
          </w:p>
        </w:tc>
        <w:tc>
          <w:tcPr>
            <w:tcW w:w="1538" w:type="pct"/>
            <w:tcBorders>
              <w:bottom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r w:rsidRPr="002224E2">
              <w:rPr>
                <w:kern w:val="0"/>
                <w:szCs w:val="21"/>
              </w:rPr>
              <w:t>67,200</w:t>
            </w:r>
          </w:p>
        </w:tc>
      </w:tr>
      <w:tr w:rsidR="00CC27E7" w:rsidRPr="002224E2" w:rsidTr="00CC27E7">
        <w:trPr>
          <w:trHeight w:val="285"/>
        </w:trPr>
        <w:tc>
          <w:tcPr>
            <w:tcW w:w="462"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p>
        </w:tc>
        <w:tc>
          <w:tcPr>
            <w:tcW w:w="785"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p>
        </w:tc>
        <w:tc>
          <w:tcPr>
            <w:tcW w:w="892"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 w:val="24"/>
              </w:rPr>
            </w:pPr>
          </w:p>
        </w:tc>
        <w:tc>
          <w:tcPr>
            <w:tcW w:w="1323" w:type="pct"/>
            <w:tcBorders>
              <w:top w:val="single" w:sz="6" w:space="0" w:color="808080"/>
            </w:tcBorders>
            <w:tcMar>
              <w:top w:w="15" w:type="dxa"/>
              <w:left w:w="15" w:type="dxa"/>
              <w:bottom w:w="0" w:type="dxa"/>
              <w:right w:w="15" w:type="dxa"/>
            </w:tcMar>
            <w:vAlign w:val="bottom"/>
          </w:tcPr>
          <w:p w:rsidR="00CC27E7" w:rsidRPr="002224E2" w:rsidRDefault="00CC27E7" w:rsidP="000F2DC6">
            <w:pPr>
              <w:spacing w:before="100" w:line="360" w:lineRule="auto"/>
              <w:jc w:val="center"/>
              <w:rPr>
                <w:sz w:val="24"/>
              </w:rPr>
            </w:pPr>
            <w:r w:rsidRPr="002224E2">
              <w:rPr>
                <w:kern w:val="0"/>
                <w:szCs w:val="21"/>
              </w:rPr>
              <w:t>总调整市值</w:t>
            </w:r>
          </w:p>
        </w:tc>
        <w:tc>
          <w:tcPr>
            <w:tcW w:w="1538" w:type="pct"/>
            <w:tcBorders>
              <w:top w:val="single" w:sz="6" w:space="0" w:color="808080"/>
            </w:tcBorders>
            <w:tcMar>
              <w:top w:w="15" w:type="dxa"/>
              <w:left w:w="15" w:type="dxa"/>
              <w:bottom w:w="0" w:type="dxa"/>
              <w:right w:w="15" w:type="dxa"/>
            </w:tcMar>
            <w:vAlign w:val="center"/>
          </w:tcPr>
          <w:p w:rsidR="00CC27E7" w:rsidRPr="002224E2" w:rsidRDefault="00CC27E7" w:rsidP="000F2DC6">
            <w:pPr>
              <w:spacing w:before="100" w:line="360" w:lineRule="auto"/>
              <w:jc w:val="center"/>
              <w:rPr>
                <w:szCs w:val="21"/>
              </w:rPr>
            </w:pPr>
            <w:r w:rsidRPr="002224E2">
              <w:rPr>
                <w:szCs w:val="21"/>
              </w:rPr>
              <w:t>292,200</w:t>
            </w:r>
          </w:p>
        </w:tc>
      </w:tr>
    </w:tbl>
    <w:p w:rsidR="002224E2" w:rsidRDefault="002224E2" w:rsidP="000B6C58">
      <w:pPr>
        <w:spacing w:before="100" w:line="360" w:lineRule="auto"/>
        <w:rPr>
          <w:rFonts w:eastAsia="仿宋_GB2312"/>
          <w:b/>
          <w:sz w:val="28"/>
        </w:rPr>
      </w:pPr>
    </w:p>
    <w:p w:rsidR="000B6C58" w:rsidRPr="002224E2" w:rsidRDefault="000B6C58" w:rsidP="000B6C58">
      <w:pPr>
        <w:spacing w:before="100" w:line="360" w:lineRule="auto"/>
        <w:rPr>
          <w:rFonts w:eastAsia="仿宋_GB2312"/>
          <w:b/>
          <w:sz w:val="28"/>
        </w:rPr>
      </w:pPr>
      <w:r w:rsidRPr="002224E2">
        <w:rPr>
          <w:rFonts w:eastAsia="仿宋_GB2312"/>
          <w:b/>
          <w:sz w:val="28"/>
        </w:rPr>
        <w:t>指数计算</w:t>
      </w:r>
    </w:p>
    <w:tbl>
      <w:tblPr>
        <w:tblW w:w="0" w:type="auto"/>
        <w:tblCellMar>
          <w:left w:w="0" w:type="dxa"/>
          <w:right w:w="0" w:type="dxa"/>
        </w:tblCellMar>
        <w:tblLook w:val="0000" w:firstRow="0" w:lastRow="0" w:firstColumn="0" w:lastColumn="0" w:noHBand="0" w:noVBand="0"/>
      </w:tblPr>
      <w:tblGrid>
        <w:gridCol w:w="1720"/>
        <w:gridCol w:w="1020"/>
        <w:gridCol w:w="1020"/>
        <w:gridCol w:w="2024"/>
      </w:tblGrid>
      <w:tr w:rsidR="000B6C58" w:rsidRPr="002224E2" w:rsidTr="000F2DC6">
        <w:trPr>
          <w:trHeight w:val="315"/>
        </w:trPr>
        <w:tc>
          <w:tcPr>
            <w:tcW w:w="1720" w:type="dxa"/>
            <w:tcBorders>
              <w:top w:val="single" w:sz="12" w:space="0" w:color="808080"/>
              <w:left w:val="nil"/>
              <w:bottom w:val="single" w:sz="8" w:space="0" w:color="808080"/>
              <w:right w:val="nil"/>
            </w:tcBorders>
            <w:tcMar>
              <w:top w:w="15" w:type="dxa"/>
              <w:left w:w="15" w:type="dxa"/>
              <w:bottom w:w="0" w:type="dxa"/>
              <w:right w:w="15" w:type="dxa"/>
            </w:tcMar>
            <w:vAlign w:val="center"/>
          </w:tcPr>
          <w:p w:rsidR="000B6C58" w:rsidRPr="002224E2" w:rsidRDefault="000B6C58" w:rsidP="000F2DC6">
            <w:pPr>
              <w:widowControl/>
              <w:spacing w:before="100" w:line="360" w:lineRule="auto"/>
              <w:jc w:val="center"/>
              <w:rPr>
                <w:kern w:val="0"/>
                <w:szCs w:val="21"/>
              </w:rPr>
            </w:pPr>
            <w:r w:rsidRPr="002224E2">
              <w:rPr>
                <w:kern w:val="0"/>
                <w:szCs w:val="21"/>
              </w:rPr>
              <w:t>总</w:t>
            </w:r>
            <w:r w:rsidR="004E7549" w:rsidRPr="002224E2">
              <w:rPr>
                <w:kern w:val="0"/>
                <w:szCs w:val="21"/>
              </w:rPr>
              <w:t>调整市值</w:t>
            </w:r>
            <w:r w:rsidRPr="002224E2">
              <w:rPr>
                <w:kern w:val="0"/>
                <w:szCs w:val="21"/>
              </w:rPr>
              <w:t>(</w:t>
            </w:r>
            <w:r w:rsidRPr="002224E2">
              <w:rPr>
                <w:kern w:val="0"/>
                <w:szCs w:val="21"/>
              </w:rPr>
              <w:t>元）</w:t>
            </w:r>
          </w:p>
        </w:tc>
        <w:tc>
          <w:tcPr>
            <w:tcW w:w="1020" w:type="dxa"/>
            <w:tcBorders>
              <w:top w:val="single" w:sz="12" w:space="0" w:color="808080"/>
              <w:left w:val="nil"/>
              <w:bottom w:val="single" w:sz="8" w:space="0" w:color="808080"/>
              <w:right w:val="nil"/>
            </w:tcBorders>
            <w:tcMar>
              <w:top w:w="15" w:type="dxa"/>
              <w:left w:w="15" w:type="dxa"/>
              <w:bottom w:w="0" w:type="dxa"/>
              <w:right w:w="15" w:type="dxa"/>
            </w:tcMar>
            <w:vAlign w:val="center"/>
          </w:tcPr>
          <w:p w:rsidR="000B6C58" w:rsidRPr="002224E2" w:rsidRDefault="000B6C58" w:rsidP="000F2DC6">
            <w:pPr>
              <w:widowControl/>
              <w:spacing w:before="100" w:line="360" w:lineRule="auto"/>
              <w:jc w:val="center"/>
              <w:rPr>
                <w:kern w:val="0"/>
                <w:szCs w:val="21"/>
              </w:rPr>
            </w:pPr>
            <w:r w:rsidRPr="002224E2">
              <w:rPr>
                <w:kern w:val="0"/>
                <w:szCs w:val="21"/>
              </w:rPr>
              <w:t>除数</w:t>
            </w:r>
          </w:p>
        </w:tc>
        <w:tc>
          <w:tcPr>
            <w:tcW w:w="1020" w:type="dxa"/>
            <w:tcBorders>
              <w:top w:val="single" w:sz="12" w:space="0" w:color="808080"/>
              <w:left w:val="nil"/>
              <w:bottom w:val="single" w:sz="8" w:space="0" w:color="808080"/>
              <w:right w:val="nil"/>
            </w:tcBorders>
            <w:tcMar>
              <w:top w:w="15" w:type="dxa"/>
              <w:left w:w="15" w:type="dxa"/>
              <w:bottom w:w="0" w:type="dxa"/>
              <w:right w:w="15" w:type="dxa"/>
            </w:tcMar>
            <w:vAlign w:val="center"/>
          </w:tcPr>
          <w:p w:rsidR="000B6C58" w:rsidRPr="002224E2" w:rsidRDefault="000B6C58" w:rsidP="000F2DC6">
            <w:pPr>
              <w:widowControl/>
              <w:spacing w:before="100" w:line="360" w:lineRule="auto"/>
              <w:jc w:val="center"/>
              <w:rPr>
                <w:kern w:val="0"/>
                <w:szCs w:val="21"/>
              </w:rPr>
            </w:pPr>
            <w:r w:rsidRPr="002224E2">
              <w:rPr>
                <w:kern w:val="0"/>
                <w:szCs w:val="21"/>
              </w:rPr>
              <w:t>基期指数</w:t>
            </w:r>
          </w:p>
        </w:tc>
        <w:tc>
          <w:tcPr>
            <w:tcW w:w="2024" w:type="dxa"/>
            <w:tcBorders>
              <w:top w:val="single" w:sz="12" w:space="0" w:color="808080"/>
              <w:left w:val="nil"/>
              <w:bottom w:val="single" w:sz="8" w:space="0" w:color="808080"/>
              <w:right w:val="nil"/>
            </w:tcBorders>
            <w:tcMar>
              <w:top w:w="15" w:type="dxa"/>
              <w:left w:w="15" w:type="dxa"/>
              <w:bottom w:w="0" w:type="dxa"/>
              <w:right w:w="15" w:type="dxa"/>
            </w:tcMar>
            <w:vAlign w:val="center"/>
          </w:tcPr>
          <w:p w:rsidR="000B6C58" w:rsidRPr="002224E2" w:rsidRDefault="000B6C58" w:rsidP="000F2DC6">
            <w:pPr>
              <w:widowControl/>
              <w:spacing w:before="100" w:line="360" w:lineRule="auto"/>
              <w:jc w:val="center"/>
              <w:rPr>
                <w:b/>
                <w:bCs/>
                <w:kern w:val="0"/>
                <w:szCs w:val="21"/>
              </w:rPr>
            </w:pPr>
            <w:r w:rsidRPr="002224E2">
              <w:rPr>
                <w:b/>
                <w:bCs/>
                <w:kern w:val="0"/>
                <w:szCs w:val="21"/>
              </w:rPr>
              <w:t>收盘指数</w:t>
            </w:r>
          </w:p>
        </w:tc>
      </w:tr>
      <w:tr w:rsidR="000B6C58" w:rsidRPr="002224E2" w:rsidTr="000F2DC6">
        <w:trPr>
          <w:trHeight w:val="315"/>
        </w:trPr>
        <w:tc>
          <w:tcPr>
            <w:tcW w:w="1720" w:type="dxa"/>
            <w:tcBorders>
              <w:top w:val="nil"/>
              <w:left w:val="nil"/>
              <w:bottom w:val="nil"/>
              <w:right w:val="nil"/>
            </w:tcBorders>
            <w:tcMar>
              <w:top w:w="15" w:type="dxa"/>
              <w:left w:w="15" w:type="dxa"/>
              <w:bottom w:w="0" w:type="dxa"/>
              <w:right w:w="15" w:type="dxa"/>
            </w:tcMar>
            <w:vAlign w:val="center"/>
          </w:tcPr>
          <w:p w:rsidR="000B6C58" w:rsidRPr="002224E2" w:rsidRDefault="000B6C58" w:rsidP="000F2DC6">
            <w:pPr>
              <w:widowControl/>
              <w:spacing w:before="100" w:line="360" w:lineRule="auto"/>
              <w:jc w:val="center"/>
              <w:rPr>
                <w:kern w:val="0"/>
                <w:szCs w:val="21"/>
              </w:rPr>
            </w:pPr>
            <w:r w:rsidRPr="002224E2">
              <w:rPr>
                <w:kern w:val="0"/>
                <w:szCs w:val="21"/>
              </w:rPr>
              <w:t>（</w:t>
            </w:r>
            <w:r w:rsidRPr="002224E2">
              <w:rPr>
                <w:kern w:val="0"/>
                <w:szCs w:val="21"/>
              </w:rPr>
              <w:t>1</w:t>
            </w:r>
            <w:r w:rsidRPr="002224E2">
              <w:rPr>
                <w:kern w:val="0"/>
                <w:szCs w:val="21"/>
              </w:rPr>
              <w:t>）</w:t>
            </w:r>
          </w:p>
        </w:tc>
        <w:tc>
          <w:tcPr>
            <w:tcW w:w="1020" w:type="dxa"/>
            <w:tcBorders>
              <w:top w:val="nil"/>
              <w:left w:val="nil"/>
              <w:bottom w:val="nil"/>
              <w:right w:val="nil"/>
            </w:tcBorders>
            <w:tcMar>
              <w:top w:w="15" w:type="dxa"/>
              <w:left w:w="15" w:type="dxa"/>
              <w:bottom w:w="0" w:type="dxa"/>
              <w:right w:w="15" w:type="dxa"/>
            </w:tcMar>
            <w:vAlign w:val="center"/>
          </w:tcPr>
          <w:p w:rsidR="000B6C58" w:rsidRPr="002224E2" w:rsidRDefault="000B6C58" w:rsidP="000F2DC6">
            <w:pPr>
              <w:widowControl/>
              <w:spacing w:before="100" w:line="360" w:lineRule="auto"/>
              <w:jc w:val="center"/>
              <w:rPr>
                <w:kern w:val="0"/>
                <w:szCs w:val="21"/>
              </w:rPr>
            </w:pPr>
            <w:r w:rsidRPr="002224E2">
              <w:rPr>
                <w:kern w:val="0"/>
                <w:szCs w:val="21"/>
              </w:rPr>
              <w:t>（</w:t>
            </w:r>
            <w:r w:rsidRPr="002224E2">
              <w:rPr>
                <w:kern w:val="0"/>
                <w:szCs w:val="21"/>
              </w:rPr>
              <w:t>2</w:t>
            </w:r>
            <w:r w:rsidRPr="002224E2">
              <w:rPr>
                <w:kern w:val="0"/>
                <w:szCs w:val="21"/>
              </w:rPr>
              <w:t>）</w:t>
            </w:r>
          </w:p>
        </w:tc>
        <w:tc>
          <w:tcPr>
            <w:tcW w:w="1020" w:type="dxa"/>
            <w:tcBorders>
              <w:top w:val="nil"/>
              <w:left w:val="nil"/>
              <w:bottom w:val="nil"/>
              <w:right w:val="nil"/>
            </w:tcBorders>
            <w:tcMar>
              <w:top w:w="15" w:type="dxa"/>
              <w:left w:w="15" w:type="dxa"/>
              <w:bottom w:w="0" w:type="dxa"/>
              <w:right w:w="15" w:type="dxa"/>
            </w:tcMar>
            <w:vAlign w:val="center"/>
          </w:tcPr>
          <w:p w:rsidR="000B6C58" w:rsidRPr="002224E2" w:rsidRDefault="000B6C58" w:rsidP="000F2DC6">
            <w:pPr>
              <w:widowControl/>
              <w:spacing w:before="100" w:line="360" w:lineRule="auto"/>
              <w:jc w:val="center"/>
              <w:rPr>
                <w:kern w:val="0"/>
                <w:szCs w:val="21"/>
              </w:rPr>
            </w:pPr>
            <w:r w:rsidRPr="002224E2">
              <w:rPr>
                <w:kern w:val="0"/>
                <w:szCs w:val="21"/>
              </w:rPr>
              <w:t>（</w:t>
            </w:r>
            <w:r w:rsidRPr="002224E2">
              <w:rPr>
                <w:kern w:val="0"/>
                <w:szCs w:val="21"/>
              </w:rPr>
              <w:t>3</w:t>
            </w:r>
            <w:r w:rsidRPr="002224E2">
              <w:rPr>
                <w:kern w:val="0"/>
                <w:szCs w:val="21"/>
              </w:rPr>
              <w:t>）</w:t>
            </w:r>
          </w:p>
        </w:tc>
        <w:tc>
          <w:tcPr>
            <w:tcW w:w="2024" w:type="dxa"/>
            <w:tcBorders>
              <w:top w:val="nil"/>
              <w:left w:val="nil"/>
              <w:bottom w:val="nil"/>
              <w:right w:val="nil"/>
            </w:tcBorders>
            <w:tcMar>
              <w:top w:w="15" w:type="dxa"/>
              <w:left w:w="15" w:type="dxa"/>
              <w:bottom w:w="0" w:type="dxa"/>
              <w:right w:w="15" w:type="dxa"/>
            </w:tcMar>
            <w:vAlign w:val="center"/>
          </w:tcPr>
          <w:p w:rsidR="000B6C58" w:rsidRPr="002224E2" w:rsidRDefault="000B6C58" w:rsidP="000F2DC6">
            <w:pPr>
              <w:widowControl/>
              <w:spacing w:before="100" w:line="360" w:lineRule="auto"/>
              <w:jc w:val="center"/>
              <w:rPr>
                <w:kern w:val="0"/>
                <w:szCs w:val="21"/>
              </w:rPr>
            </w:pPr>
            <w:r w:rsidRPr="002224E2">
              <w:rPr>
                <w:kern w:val="0"/>
                <w:szCs w:val="21"/>
              </w:rPr>
              <w:t>（</w:t>
            </w:r>
            <w:r w:rsidRPr="002224E2">
              <w:rPr>
                <w:kern w:val="0"/>
                <w:szCs w:val="21"/>
              </w:rPr>
              <w:t>3</w:t>
            </w:r>
            <w:r w:rsidRPr="002224E2">
              <w:rPr>
                <w:kern w:val="0"/>
                <w:szCs w:val="21"/>
              </w:rPr>
              <w:t>）</w:t>
            </w:r>
            <w:r w:rsidRPr="002224E2">
              <w:rPr>
                <w:kern w:val="0"/>
                <w:szCs w:val="21"/>
              </w:rPr>
              <w:t>*</w:t>
            </w:r>
            <w:r w:rsidRPr="002224E2">
              <w:rPr>
                <w:kern w:val="0"/>
                <w:szCs w:val="21"/>
              </w:rPr>
              <w:t>（</w:t>
            </w:r>
            <w:r w:rsidRPr="002224E2">
              <w:rPr>
                <w:kern w:val="0"/>
                <w:szCs w:val="21"/>
              </w:rPr>
              <w:t>1</w:t>
            </w:r>
            <w:r w:rsidRPr="002224E2">
              <w:rPr>
                <w:kern w:val="0"/>
                <w:szCs w:val="21"/>
              </w:rPr>
              <w:t>）</w:t>
            </w:r>
            <w:r w:rsidRPr="002224E2">
              <w:rPr>
                <w:kern w:val="0"/>
                <w:szCs w:val="21"/>
              </w:rPr>
              <w:t>/</w:t>
            </w:r>
            <w:r w:rsidRPr="002224E2">
              <w:rPr>
                <w:kern w:val="0"/>
                <w:szCs w:val="21"/>
              </w:rPr>
              <w:t>（</w:t>
            </w:r>
            <w:r w:rsidRPr="002224E2">
              <w:rPr>
                <w:kern w:val="0"/>
                <w:szCs w:val="21"/>
              </w:rPr>
              <w:t>2</w:t>
            </w:r>
            <w:r w:rsidRPr="002224E2">
              <w:rPr>
                <w:kern w:val="0"/>
                <w:szCs w:val="21"/>
              </w:rPr>
              <w:t>）</w:t>
            </w:r>
          </w:p>
        </w:tc>
      </w:tr>
      <w:tr w:rsidR="000B6C58" w:rsidRPr="002224E2" w:rsidTr="000F2DC6">
        <w:trPr>
          <w:trHeight w:val="315"/>
        </w:trPr>
        <w:tc>
          <w:tcPr>
            <w:tcW w:w="1720" w:type="dxa"/>
            <w:tcBorders>
              <w:top w:val="nil"/>
              <w:left w:val="nil"/>
              <w:bottom w:val="single" w:sz="12" w:space="0" w:color="808080"/>
              <w:right w:val="nil"/>
            </w:tcBorders>
            <w:tcMar>
              <w:top w:w="15" w:type="dxa"/>
              <w:left w:w="15" w:type="dxa"/>
              <w:bottom w:w="0" w:type="dxa"/>
              <w:right w:w="15" w:type="dxa"/>
            </w:tcMar>
            <w:vAlign w:val="bottom"/>
          </w:tcPr>
          <w:p w:rsidR="000B6C58" w:rsidRPr="002224E2" w:rsidRDefault="000B6C58" w:rsidP="000F2DC6">
            <w:pPr>
              <w:widowControl/>
              <w:spacing w:before="100" w:line="360" w:lineRule="auto"/>
              <w:jc w:val="center"/>
              <w:rPr>
                <w:kern w:val="0"/>
                <w:szCs w:val="21"/>
              </w:rPr>
            </w:pPr>
            <w:r w:rsidRPr="002224E2">
              <w:rPr>
                <w:kern w:val="0"/>
                <w:szCs w:val="21"/>
              </w:rPr>
              <w:t>292,200</w:t>
            </w:r>
          </w:p>
        </w:tc>
        <w:tc>
          <w:tcPr>
            <w:tcW w:w="1020" w:type="dxa"/>
            <w:tcBorders>
              <w:top w:val="nil"/>
              <w:left w:val="nil"/>
              <w:bottom w:val="single" w:sz="12" w:space="0" w:color="808080"/>
              <w:right w:val="nil"/>
            </w:tcBorders>
            <w:tcMar>
              <w:top w:w="15" w:type="dxa"/>
              <w:left w:w="15" w:type="dxa"/>
              <w:bottom w:w="0" w:type="dxa"/>
              <w:right w:w="15" w:type="dxa"/>
            </w:tcMar>
            <w:vAlign w:val="bottom"/>
          </w:tcPr>
          <w:p w:rsidR="000B6C58" w:rsidRPr="002224E2" w:rsidRDefault="000B6C58" w:rsidP="000F2DC6">
            <w:pPr>
              <w:widowControl/>
              <w:spacing w:before="100" w:line="360" w:lineRule="auto"/>
              <w:jc w:val="center"/>
              <w:rPr>
                <w:kern w:val="0"/>
                <w:szCs w:val="21"/>
              </w:rPr>
            </w:pPr>
            <w:r w:rsidRPr="002224E2">
              <w:t>292,340</w:t>
            </w:r>
          </w:p>
        </w:tc>
        <w:tc>
          <w:tcPr>
            <w:tcW w:w="1020" w:type="dxa"/>
            <w:tcBorders>
              <w:top w:val="nil"/>
              <w:left w:val="nil"/>
              <w:bottom w:val="single" w:sz="12" w:space="0" w:color="808080"/>
              <w:right w:val="nil"/>
            </w:tcBorders>
            <w:tcMar>
              <w:top w:w="15" w:type="dxa"/>
              <w:left w:w="15" w:type="dxa"/>
              <w:bottom w:w="0" w:type="dxa"/>
              <w:right w:w="15" w:type="dxa"/>
            </w:tcMar>
            <w:vAlign w:val="bottom"/>
          </w:tcPr>
          <w:p w:rsidR="000B6C58" w:rsidRPr="002224E2" w:rsidRDefault="000B6C58" w:rsidP="000F2DC6">
            <w:pPr>
              <w:widowControl/>
              <w:spacing w:before="100" w:line="360" w:lineRule="auto"/>
              <w:jc w:val="center"/>
              <w:rPr>
                <w:kern w:val="0"/>
                <w:szCs w:val="21"/>
              </w:rPr>
            </w:pPr>
            <w:r w:rsidRPr="002224E2">
              <w:rPr>
                <w:kern w:val="0"/>
                <w:szCs w:val="21"/>
              </w:rPr>
              <w:t>1000</w:t>
            </w:r>
          </w:p>
        </w:tc>
        <w:tc>
          <w:tcPr>
            <w:tcW w:w="2024" w:type="dxa"/>
            <w:tcBorders>
              <w:top w:val="nil"/>
              <w:left w:val="nil"/>
              <w:bottom w:val="single" w:sz="12" w:space="0" w:color="808080"/>
              <w:right w:val="nil"/>
            </w:tcBorders>
            <w:tcMar>
              <w:top w:w="15" w:type="dxa"/>
              <w:left w:w="15" w:type="dxa"/>
              <w:bottom w:w="0" w:type="dxa"/>
              <w:right w:w="15" w:type="dxa"/>
            </w:tcMar>
            <w:vAlign w:val="center"/>
          </w:tcPr>
          <w:p w:rsidR="000B6C58" w:rsidRPr="002224E2" w:rsidRDefault="000B6C58" w:rsidP="000F2DC6">
            <w:pPr>
              <w:widowControl/>
              <w:spacing w:before="100" w:line="360" w:lineRule="auto"/>
              <w:jc w:val="center"/>
              <w:rPr>
                <w:b/>
                <w:bCs/>
                <w:kern w:val="0"/>
                <w:szCs w:val="21"/>
              </w:rPr>
            </w:pPr>
            <w:r w:rsidRPr="002224E2">
              <w:rPr>
                <w:b/>
                <w:bCs/>
                <w:kern w:val="0"/>
                <w:szCs w:val="21"/>
              </w:rPr>
              <w:t>999.52</w:t>
            </w:r>
          </w:p>
        </w:tc>
      </w:tr>
    </w:tbl>
    <w:p w:rsidR="000B6C58" w:rsidRPr="002224E2" w:rsidRDefault="000B6C58" w:rsidP="000B6C58">
      <w:pPr>
        <w:spacing w:before="100" w:line="360" w:lineRule="auto"/>
        <w:rPr>
          <w:rFonts w:eastAsia="仿宋_GB2312"/>
          <w:b/>
          <w:sz w:val="28"/>
        </w:rPr>
      </w:pPr>
    </w:p>
    <w:p w:rsidR="00864733" w:rsidRPr="002224E2" w:rsidRDefault="00864733" w:rsidP="00AE400C">
      <w:pPr>
        <w:pStyle w:val="af"/>
        <w:jc w:val="both"/>
        <w:rPr>
          <w:rFonts w:ascii="Times New Roman" w:hAnsi="Times New Roman"/>
        </w:rPr>
      </w:pPr>
    </w:p>
    <w:sectPr w:rsidR="00864733" w:rsidRPr="002224E2">
      <w:endnotePr>
        <w:numFmt w:val="decimal"/>
      </w:endnotePr>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77C" w:rsidRDefault="001F777C">
      <w:r>
        <w:separator/>
      </w:r>
    </w:p>
  </w:endnote>
  <w:endnote w:type="continuationSeparator" w:id="0">
    <w:p w:rsidR="001F777C" w:rsidRDefault="001F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91" w:rsidRDefault="006F1091">
    <w:pPr>
      <w:pStyle w:val="ac"/>
      <w:framePr w:h="0" w:wrap="around" w:vAnchor="text" w:hAnchor="margin" w:xAlign="right" w:y="1"/>
      <w:rPr>
        <w:rStyle w:val="a6"/>
      </w:rPr>
    </w:pPr>
    <w:r>
      <w:fldChar w:fldCharType="begin"/>
    </w:r>
    <w:r>
      <w:rPr>
        <w:rStyle w:val="a6"/>
      </w:rPr>
      <w:instrText xml:space="preserve">PAGE  </w:instrText>
    </w:r>
    <w:r>
      <w:fldChar w:fldCharType="separate"/>
    </w:r>
    <w:r>
      <w:fldChar w:fldCharType="end"/>
    </w:r>
  </w:p>
  <w:p w:rsidR="006F1091" w:rsidRDefault="006F109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44" w:rsidRDefault="00443E44" w:rsidP="00443E44">
    <w:pPr>
      <w:pStyle w:val="ac"/>
      <w:framePr w:wrap="around" w:vAnchor="text" w:hAnchor="page" w:xAlign="center" w:y="-214"/>
      <w:jc w:val="center"/>
    </w:pPr>
    <w:r>
      <w:fldChar w:fldCharType="begin"/>
    </w:r>
    <w:r>
      <w:instrText>PAGE   \* MERGEFORMAT</w:instrText>
    </w:r>
    <w:r>
      <w:fldChar w:fldCharType="separate"/>
    </w:r>
    <w:r w:rsidR="00074283" w:rsidRPr="00074283">
      <w:rPr>
        <w:noProof/>
        <w:lang w:val="zh-CN" w:eastAsia="zh-CN"/>
      </w:rPr>
      <w:t>I</w:t>
    </w:r>
    <w:r>
      <w:fldChar w:fldCharType="end"/>
    </w:r>
  </w:p>
  <w:p w:rsidR="006F1091" w:rsidRDefault="006F1091" w:rsidP="00443E44">
    <w:pPr>
      <w:pStyle w:val="ac"/>
      <w:framePr w:wrap="around" w:vAnchor="text" w:hAnchor="page" w:xAlign="center" w:y="-2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77C" w:rsidRDefault="001F777C">
      <w:r>
        <w:separator/>
      </w:r>
    </w:p>
  </w:footnote>
  <w:footnote w:type="continuationSeparator" w:id="0">
    <w:p w:rsidR="001F777C" w:rsidRDefault="001F7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91" w:rsidRDefault="00074283">
    <w:pPr>
      <w:pStyle w:val="ab"/>
      <w:jc w:val="both"/>
    </w:pPr>
    <w:r>
      <w:rPr>
        <w:noProof/>
        <w:lang w:val="en-US" w:eastAsia="zh-CN"/>
      </w:rPr>
      <w:drawing>
        <wp:inline distT="0" distB="0" distL="0" distR="0">
          <wp:extent cx="2057400" cy="276225"/>
          <wp:effectExtent l="0" t="0" r="0" b="9525"/>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762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0C" w:rsidRPr="005D31E3" w:rsidRDefault="00AE400C" w:rsidP="002224E2">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C4FA66F4"/>
    <w:lvl w:ilvl="0">
      <w:start w:val="1"/>
      <w:numFmt w:val="decimal"/>
      <w:lvlText w:val="%1."/>
      <w:lvlJc w:val="left"/>
      <w:pPr>
        <w:tabs>
          <w:tab w:val="num" w:pos="720"/>
        </w:tabs>
        <w:ind w:left="57" w:hanging="57"/>
      </w:pPr>
      <w:rPr>
        <w:rFonts w:hint="eastAsia"/>
      </w:rPr>
    </w:lvl>
    <w:lvl w:ilvl="1">
      <w:start w:val="1"/>
      <w:numFmt w:val="bullet"/>
      <w:lvlText w:val=""/>
      <w:lvlJc w:val="left"/>
      <w:pPr>
        <w:tabs>
          <w:tab w:val="num" w:pos="840"/>
        </w:tabs>
        <w:ind w:left="840" w:hanging="420"/>
      </w:pPr>
      <w:rPr>
        <w:rFonts w:ascii="Wingdings" w:hAnsi="Wingdings" w:hint="default"/>
        <w:sz w:val="15"/>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nsid w:val="00000004"/>
    <w:multiLevelType w:val="multilevel"/>
    <w:tmpl w:val="00000004"/>
    <w:lvl w:ilvl="0">
      <w:start w:val="1"/>
      <w:numFmt w:val="bullet"/>
      <w:lvlText w:val=""/>
      <w:lvlJc w:val="left"/>
      <w:pPr>
        <w:tabs>
          <w:tab w:val="num" w:pos="1474"/>
        </w:tabs>
        <w:ind w:left="1474" w:hanging="424"/>
      </w:pPr>
      <w:rPr>
        <w:rFonts w:ascii="Wingdings" w:hAnsi="Wingdings" w:hint="default"/>
        <w:sz w:val="15"/>
      </w:rPr>
    </w:lvl>
    <w:lvl w:ilvl="1">
      <w:start w:val="1"/>
      <w:numFmt w:val="bullet"/>
      <w:lvlText w:val=""/>
      <w:lvlJc w:val="left"/>
      <w:pPr>
        <w:tabs>
          <w:tab w:val="num" w:pos="794"/>
        </w:tabs>
        <w:ind w:left="794" w:hanging="374"/>
      </w:pPr>
      <w:rPr>
        <w:rFonts w:ascii="Wingdings" w:hAnsi="Wingdings" w:hint="default"/>
        <w:sz w:val="16"/>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4">
    <w:nsid w:val="00000008"/>
    <w:multiLevelType w:val="multilevel"/>
    <w:tmpl w:val="00000008"/>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E"/>
    <w:multiLevelType w:val="multilevel"/>
    <w:tmpl w:val="0000000E"/>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7">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9">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0">
    <w:nsid w:val="0B0270E5"/>
    <w:multiLevelType w:val="hybridMultilevel"/>
    <w:tmpl w:val="AE708200"/>
    <w:lvl w:ilvl="0" w:tplc="04090001">
      <w:start w:val="1"/>
      <w:numFmt w:val="bullet"/>
      <w:lvlText w:val=""/>
      <w:lvlJc w:val="left"/>
      <w:pPr>
        <w:ind w:left="1104" w:hanging="420"/>
      </w:pPr>
      <w:rPr>
        <w:rFonts w:ascii="Wingdings" w:hAnsi="Wingdings"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1">
    <w:nsid w:val="0E306A63"/>
    <w:multiLevelType w:val="hybridMultilevel"/>
    <w:tmpl w:val="F5E84FFA"/>
    <w:lvl w:ilvl="0" w:tplc="01A095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0E3543BB"/>
    <w:multiLevelType w:val="hybridMultilevel"/>
    <w:tmpl w:val="9E4C3976"/>
    <w:lvl w:ilvl="0" w:tplc="3C1678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0EAD23FE"/>
    <w:multiLevelType w:val="hybridMultilevel"/>
    <w:tmpl w:val="1EBED138"/>
    <w:lvl w:ilvl="0" w:tplc="27427BBC">
      <w:start w:val="1"/>
      <w:numFmt w:val="bullet"/>
      <w:lvlText w:val=""/>
      <w:lvlJc w:val="left"/>
      <w:pPr>
        <w:tabs>
          <w:tab w:val="num" w:pos="840"/>
        </w:tabs>
        <w:ind w:left="840" w:hanging="420"/>
      </w:pPr>
      <w:rPr>
        <w:rFonts w:ascii="Wingdings" w:hAnsi="Wingdings" w:hint="default"/>
      </w:rPr>
    </w:lvl>
    <w:lvl w:ilvl="1" w:tplc="3856CC6C">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14">
    <w:nsid w:val="1DD22D69"/>
    <w:multiLevelType w:val="multilevel"/>
    <w:tmpl w:val="C69A90C6"/>
    <w:lvl w:ilvl="0">
      <w:start w:val="1"/>
      <w:numFmt w:val="bullet"/>
      <w:lvlText w:val=""/>
      <w:lvlJc w:val="left"/>
      <w:pPr>
        <w:tabs>
          <w:tab w:val="num" w:pos="1400"/>
        </w:tabs>
        <w:ind w:left="1400" w:hanging="420"/>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5">
    <w:nsid w:val="26BA717B"/>
    <w:multiLevelType w:val="hybridMultilevel"/>
    <w:tmpl w:val="B33CA992"/>
    <w:lvl w:ilvl="0" w:tplc="0409000D">
      <w:start w:val="1"/>
      <w:numFmt w:val="bullet"/>
      <w:lvlText w:val=""/>
      <w:lvlJc w:val="left"/>
      <w:pPr>
        <w:ind w:left="1248" w:hanging="420"/>
      </w:pPr>
      <w:rPr>
        <w:rFonts w:ascii="Wingdings" w:hAnsi="Wingdings" w:hint="default"/>
      </w:rPr>
    </w:lvl>
    <w:lvl w:ilvl="1" w:tplc="04090003" w:tentative="1">
      <w:start w:val="1"/>
      <w:numFmt w:val="bullet"/>
      <w:lvlText w:val=""/>
      <w:lvlJc w:val="left"/>
      <w:pPr>
        <w:ind w:left="1668" w:hanging="420"/>
      </w:pPr>
      <w:rPr>
        <w:rFonts w:ascii="Wingdings" w:hAnsi="Wingdings" w:hint="default"/>
      </w:rPr>
    </w:lvl>
    <w:lvl w:ilvl="2" w:tplc="04090005"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3" w:tentative="1">
      <w:start w:val="1"/>
      <w:numFmt w:val="bullet"/>
      <w:lvlText w:val=""/>
      <w:lvlJc w:val="left"/>
      <w:pPr>
        <w:ind w:left="2928" w:hanging="420"/>
      </w:pPr>
      <w:rPr>
        <w:rFonts w:ascii="Wingdings" w:hAnsi="Wingdings" w:hint="default"/>
      </w:rPr>
    </w:lvl>
    <w:lvl w:ilvl="5" w:tplc="04090005"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3" w:tentative="1">
      <w:start w:val="1"/>
      <w:numFmt w:val="bullet"/>
      <w:lvlText w:val=""/>
      <w:lvlJc w:val="left"/>
      <w:pPr>
        <w:ind w:left="4188" w:hanging="420"/>
      </w:pPr>
      <w:rPr>
        <w:rFonts w:ascii="Wingdings" w:hAnsi="Wingdings" w:hint="default"/>
      </w:rPr>
    </w:lvl>
    <w:lvl w:ilvl="8" w:tplc="04090005" w:tentative="1">
      <w:start w:val="1"/>
      <w:numFmt w:val="bullet"/>
      <w:lvlText w:val=""/>
      <w:lvlJc w:val="left"/>
      <w:pPr>
        <w:ind w:left="4608" w:hanging="420"/>
      </w:pPr>
      <w:rPr>
        <w:rFonts w:ascii="Wingdings" w:hAnsi="Wingdings" w:hint="default"/>
      </w:rPr>
    </w:lvl>
  </w:abstractNum>
  <w:abstractNum w:abstractNumId="16">
    <w:nsid w:val="27703444"/>
    <w:multiLevelType w:val="hybridMultilevel"/>
    <w:tmpl w:val="C69A90C6"/>
    <w:lvl w:ilvl="0" w:tplc="3856CC6C">
      <w:start w:val="1"/>
      <w:numFmt w:val="bullet"/>
      <w:lvlText w:val=""/>
      <w:lvlJc w:val="left"/>
      <w:pPr>
        <w:tabs>
          <w:tab w:val="num" w:pos="1400"/>
        </w:tabs>
        <w:ind w:left="1400" w:hanging="420"/>
      </w:pPr>
      <w:rPr>
        <w:rFonts w:ascii="Wingdings" w:hAnsi="Wingdings" w:hint="default"/>
      </w:rPr>
    </w:lvl>
    <w:lvl w:ilvl="1" w:tplc="04090003">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17">
    <w:nsid w:val="2C450D88"/>
    <w:multiLevelType w:val="hybridMultilevel"/>
    <w:tmpl w:val="F1EC869E"/>
    <w:lvl w:ilvl="0" w:tplc="9C10980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2EA06E44"/>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9">
    <w:nsid w:val="2FF50CB1"/>
    <w:multiLevelType w:val="multilevel"/>
    <w:tmpl w:val="301AD55E"/>
    <w:lvl w:ilvl="0">
      <w:start w:val="1"/>
      <w:numFmt w:val="bullet"/>
      <w:lvlText w:val=""/>
      <w:lvlJc w:val="left"/>
      <w:pPr>
        <w:tabs>
          <w:tab w:val="num" w:pos="1400"/>
        </w:tabs>
        <w:ind w:left="1400" w:hanging="420"/>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0">
    <w:nsid w:val="349A2FC1"/>
    <w:multiLevelType w:val="hybridMultilevel"/>
    <w:tmpl w:val="1FA8E554"/>
    <w:lvl w:ilvl="0" w:tplc="04090001">
      <w:start w:val="1"/>
      <w:numFmt w:val="bullet"/>
      <w:lvlText w:val=""/>
      <w:lvlJc w:val="left"/>
      <w:pPr>
        <w:tabs>
          <w:tab w:val="num" w:pos="1320"/>
        </w:tabs>
        <w:ind w:left="1320" w:hanging="420"/>
      </w:pPr>
      <w:rPr>
        <w:rFonts w:ascii="Wingdings" w:hAnsi="Wingdings" w:hint="default"/>
      </w:rPr>
    </w:lvl>
    <w:lvl w:ilvl="1" w:tplc="04090003" w:tentative="1">
      <w:start w:val="1"/>
      <w:numFmt w:val="bullet"/>
      <w:lvlText w:val=""/>
      <w:lvlJc w:val="left"/>
      <w:pPr>
        <w:tabs>
          <w:tab w:val="num" w:pos="1740"/>
        </w:tabs>
        <w:ind w:left="1740" w:hanging="420"/>
      </w:pPr>
      <w:rPr>
        <w:rFonts w:ascii="Wingdings" w:hAnsi="Wingdings" w:hint="default"/>
      </w:rPr>
    </w:lvl>
    <w:lvl w:ilvl="2" w:tplc="04090005"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3" w:tentative="1">
      <w:start w:val="1"/>
      <w:numFmt w:val="bullet"/>
      <w:lvlText w:val=""/>
      <w:lvlJc w:val="left"/>
      <w:pPr>
        <w:tabs>
          <w:tab w:val="num" w:pos="3000"/>
        </w:tabs>
        <w:ind w:left="3000" w:hanging="420"/>
      </w:pPr>
      <w:rPr>
        <w:rFonts w:ascii="Wingdings" w:hAnsi="Wingdings" w:hint="default"/>
      </w:rPr>
    </w:lvl>
    <w:lvl w:ilvl="5" w:tplc="04090005"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3" w:tentative="1">
      <w:start w:val="1"/>
      <w:numFmt w:val="bullet"/>
      <w:lvlText w:val=""/>
      <w:lvlJc w:val="left"/>
      <w:pPr>
        <w:tabs>
          <w:tab w:val="num" w:pos="4260"/>
        </w:tabs>
        <w:ind w:left="4260" w:hanging="420"/>
      </w:pPr>
      <w:rPr>
        <w:rFonts w:ascii="Wingdings" w:hAnsi="Wingdings" w:hint="default"/>
      </w:rPr>
    </w:lvl>
    <w:lvl w:ilvl="8" w:tplc="04090005" w:tentative="1">
      <w:start w:val="1"/>
      <w:numFmt w:val="bullet"/>
      <w:lvlText w:val=""/>
      <w:lvlJc w:val="left"/>
      <w:pPr>
        <w:tabs>
          <w:tab w:val="num" w:pos="4680"/>
        </w:tabs>
        <w:ind w:left="4680" w:hanging="420"/>
      </w:pPr>
      <w:rPr>
        <w:rFonts w:ascii="Wingdings" w:hAnsi="Wingdings" w:hint="default"/>
      </w:rPr>
    </w:lvl>
  </w:abstractNum>
  <w:abstractNum w:abstractNumId="21">
    <w:nsid w:val="368A0981"/>
    <w:multiLevelType w:val="hybridMultilevel"/>
    <w:tmpl w:val="A5820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DBB7EB4"/>
    <w:multiLevelType w:val="hybridMultilevel"/>
    <w:tmpl w:val="2D3A67B4"/>
    <w:lvl w:ilvl="0" w:tplc="74E63442">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15765A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4">
    <w:nsid w:val="454114D2"/>
    <w:multiLevelType w:val="hybridMultilevel"/>
    <w:tmpl w:val="CA6E5C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3EF359A"/>
    <w:multiLevelType w:val="hybridMultilevel"/>
    <w:tmpl w:val="301AD55E"/>
    <w:lvl w:ilvl="0" w:tplc="3856CC6C">
      <w:start w:val="1"/>
      <w:numFmt w:val="bullet"/>
      <w:lvlText w:val=""/>
      <w:lvlJc w:val="left"/>
      <w:pPr>
        <w:tabs>
          <w:tab w:val="num" w:pos="1400"/>
        </w:tabs>
        <w:ind w:left="1400" w:hanging="420"/>
      </w:pPr>
      <w:rPr>
        <w:rFonts w:ascii="Wingdings" w:hAnsi="Wingdings" w:hint="default"/>
      </w:rPr>
    </w:lvl>
    <w:lvl w:ilvl="1" w:tplc="3856CC6C">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26">
    <w:nsid w:val="54783B21"/>
    <w:multiLevelType w:val="hybridMultilevel"/>
    <w:tmpl w:val="3B2EAE58"/>
    <w:lvl w:ilvl="0" w:tplc="0409000D">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27">
    <w:nsid w:val="59295464"/>
    <w:multiLevelType w:val="hybridMultilevel"/>
    <w:tmpl w:val="8F566F9E"/>
    <w:lvl w:ilvl="0" w:tplc="5170CF20">
      <w:start w:val="1"/>
      <w:numFmt w:val="decimal"/>
      <w:lvlText w:val="%1、"/>
      <w:lvlJc w:val="left"/>
      <w:pPr>
        <w:tabs>
          <w:tab w:val="num" w:pos="1795"/>
        </w:tabs>
        <w:ind w:left="1795" w:hanging="1095"/>
      </w:pPr>
      <w:rPr>
        <w:rFonts w:hint="default"/>
      </w:rPr>
    </w:lvl>
    <w:lvl w:ilvl="1" w:tplc="04090019" w:tentative="1">
      <w:start w:val="1"/>
      <w:numFmt w:val="lowerLetter"/>
      <w:lvlText w:val="%2)"/>
      <w:lvlJc w:val="left"/>
      <w:pPr>
        <w:tabs>
          <w:tab w:val="num" w:pos="1540"/>
        </w:tabs>
        <w:ind w:left="1540" w:hanging="420"/>
      </w:p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abstractNum w:abstractNumId="28">
    <w:nsid w:val="61AA0FA3"/>
    <w:multiLevelType w:val="hybridMultilevel"/>
    <w:tmpl w:val="2C7AA818"/>
    <w:lvl w:ilvl="0" w:tplc="0409000F">
      <w:start w:val="1"/>
      <w:numFmt w:val="decimal"/>
      <w:lvlText w:val="%1."/>
      <w:lvlJc w:val="left"/>
      <w:pPr>
        <w:ind w:left="972" w:hanging="420"/>
      </w:pPr>
    </w:lvl>
    <w:lvl w:ilvl="1" w:tplc="04090019" w:tentative="1">
      <w:start w:val="1"/>
      <w:numFmt w:val="lowerLetter"/>
      <w:lvlText w:val="%2)"/>
      <w:lvlJc w:val="left"/>
      <w:pPr>
        <w:ind w:left="1392" w:hanging="420"/>
      </w:pPr>
    </w:lvl>
    <w:lvl w:ilvl="2" w:tplc="0409001B" w:tentative="1">
      <w:start w:val="1"/>
      <w:numFmt w:val="lowerRoman"/>
      <w:lvlText w:val="%3."/>
      <w:lvlJc w:val="right"/>
      <w:pPr>
        <w:ind w:left="1812" w:hanging="420"/>
      </w:pPr>
    </w:lvl>
    <w:lvl w:ilvl="3" w:tplc="0409000F" w:tentative="1">
      <w:start w:val="1"/>
      <w:numFmt w:val="decimal"/>
      <w:lvlText w:val="%4."/>
      <w:lvlJc w:val="left"/>
      <w:pPr>
        <w:ind w:left="2232" w:hanging="420"/>
      </w:pPr>
    </w:lvl>
    <w:lvl w:ilvl="4" w:tplc="04090019" w:tentative="1">
      <w:start w:val="1"/>
      <w:numFmt w:val="lowerLetter"/>
      <w:lvlText w:val="%5)"/>
      <w:lvlJc w:val="left"/>
      <w:pPr>
        <w:ind w:left="2652" w:hanging="420"/>
      </w:pPr>
    </w:lvl>
    <w:lvl w:ilvl="5" w:tplc="0409001B" w:tentative="1">
      <w:start w:val="1"/>
      <w:numFmt w:val="lowerRoman"/>
      <w:lvlText w:val="%6."/>
      <w:lvlJc w:val="right"/>
      <w:pPr>
        <w:ind w:left="3072" w:hanging="420"/>
      </w:pPr>
    </w:lvl>
    <w:lvl w:ilvl="6" w:tplc="0409000F" w:tentative="1">
      <w:start w:val="1"/>
      <w:numFmt w:val="decimal"/>
      <w:lvlText w:val="%7."/>
      <w:lvlJc w:val="left"/>
      <w:pPr>
        <w:ind w:left="3492" w:hanging="420"/>
      </w:pPr>
    </w:lvl>
    <w:lvl w:ilvl="7" w:tplc="04090019" w:tentative="1">
      <w:start w:val="1"/>
      <w:numFmt w:val="lowerLetter"/>
      <w:lvlText w:val="%8)"/>
      <w:lvlJc w:val="left"/>
      <w:pPr>
        <w:ind w:left="3912" w:hanging="420"/>
      </w:pPr>
    </w:lvl>
    <w:lvl w:ilvl="8" w:tplc="0409001B" w:tentative="1">
      <w:start w:val="1"/>
      <w:numFmt w:val="lowerRoman"/>
      <w:lvlText w:val="%9."/>
      <w:lvlJc w:val="right"/>
      <w:pPr>
        <w:ind w:left="4332" w:hanging="420"/>
      </w:pPr>
    </w:lvl>
  </w:abstractNum>
  <w:abstractNum w:abstractNumId="29">
    <w:nsid w:val="676274B3"/>
    <w:multiLevelType w:val="multilevel"/>
    <w:tmpl w:val="AB740454"/>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30">
    <w:nsid w:val="6C3D3CFE"/>
    <w:multiLevelType w:val="hybridMultilevel"/>
    <w:tmpl w:val="2C148566"/>
    <w:lvl w:ilvl="0" w:tplc="04090001">
      <w:start w:val="1"/>
      <w:numFmt w:val="bullet"/>
      <w:lvlText w:val=""/>
      <w:lvlJc w:val="left"/>
      <w:pPr>
        <w:ind w:left="1248" w:hanging="420"/>
      </w:pPr>
      <w:rPr>
        <w:rFonts w:ascii="Wingdings" w:hAnsi="Wingdings" w:hint="default"/>
      </w:rPr>
    </w:lvl>
    <w:lvl w:ilvl="1" w:tplc="04090003" w:tentative="1">
      <w:start w:val="1"/>
      <w:numFmt w:val="bullet"/>
      <w:lvlText w:val=""/>
      <w:lvlJc w:val="left"/>
      <w:pPr>
        <w:ind w:left="1668" w:hanging="420"/>
      </w:pPr>
      <w:rPr>
        <w:rFonts w:ascii="Wingdings" w:hAnsi="Wingdings" w:hint="default"/>
      </w:rPr>
    </w:lvl>
    <w:lvl w:ilvl="2" w:tplc="04090005"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3" w:tentative="1">
      <w:start w:val="1"/>
      <w:numFmt w:val="bullet"/>
      <w:lvlText w:val=""/>
      <w:lvlJc w:val="left"/>
      <w:pPr>
        <w:ind w:left="2928" w:hanging="420"/>
      </w:pPr>
      <w:rPr>
        <w:rFonts w:ascii="Wingdings" w:hAnsi="Wingdings" w:hint="default"/>
      </w:rPr>
    </w:lvl>
    <w:lvl w:ilvl="5" w:tplc="04090005"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3" w:tentative="1">
      <w:start w:val="1"/>
      <w:numFmt w:val="bullet"/>
      <w:lvlText w:val=""/>
      <w:lvlJc w:val="left"/>
      <w:pPr>
        <w:ind w:left="4188" w:hanging="420"/>
      </w:pPr>
      <w:rPr>
        <w:rFonts w:ascii="Wingdings" w:hAnsi="Wingdings" w:hint="default"/>
      </w:rPr>
    </w:lvl>
    <w:lvl w:ilvl="8" w:tplc="04090005" w:tentative="1">
      <w:start w:val="1"/>
      <w:numFmt w:val="bullet"/>
      <w:lvlText w:val=""/>
      <w:lvlJc w:val="left"/>
      <w:pPr>
        <w:ind w:left="4608" w:hanging="420"/>
      </w:pPr>
      <w:rPr>
        <w:rFonts w:ascii="Wingdings" w:hAnsi="Wingdings" w:hint="default"/>
      </w:rPr>
    </w:lvl>
  </w:abstractNum>
  <w:abstractNum w:abstractNumId="31">
    <w:nsid w:val="6FE9208F"/>
    <w:multiLevelType w:val="hybridMultilevel"/>
    <w:tmpl w:val="660C68CE"/>
    <w:lvl w:ilvl="0" w:tplc="04090001">
      <w:start w:val="1"/>
      <w:numFmt w:val="bullet"/>
      <w:lvlText w:val=""/>
      <w:lvlJc w:val="left"/>
      <w:pPr>
        <w:ind w:left="1248" w:hanging="420"/>
      </w:pPr>
      <w:rPr>
        <w:rFonts w:ascii="Wingdings" w:hAnsi="Wingdings" w:hint="default"/>
      </w:rPr>
    </w:lvl>
    <w:lvl w:ilvl="1" w:tplc="04090003" w:tentative="1">
      <w:start w:val="1"/>
      <w:numFmt w:val="bullet"/>
      <w:lvlText w:val=""/>
      <w:lvlJc w:val="left"/>
      <w:pPr>
        <w:ind w:left="1668" w:hanging="420"/>
      </w:pPr>
      <w:rPr>
        <w:rFonts w:ascii="Wingdings" w:hAnsi="Wingdings" w:hint="default"/>
      </w:rPr>
    </w:lvl>
    <w:lvl w:ilvl="2" w:tplc="04090005"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3" w:tentative="1">
      <w:start w:val="1"/>
      <w:numFmt w:val="bullet"/>
      <w:lvlText w:val=""/>
      <w:lvlJc w:val="left"/>
      <w:pPr>
        <w:ind w:left="2928" w:hanging="420"/>
      </w:pPr>
      <w:rPr>
        <w:rFonts w:ascii="Wingdings" w:hAnsi="Wingdings" w:hint="default"/>
      </w:rPr>
    </w:lvl>
    <w:lvl w:ilvl="5" w:tplc="04090005"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3" w:tentative="1">
      <w:start w:val="1"/>
      <w:numFmt w:val="bullet"/>
      <w:lvlText w:val=""/>
      <w:lvlJc w:val="left"/>
      <w:pPr>
        <w:ind w:left="4188" w:hanging="420"/>
      </w:pPr>
      <w:rPr>
        <w:rFonts w:ascii="Wingdings" w:hAnsi="Wingdings" w:hint="default"/>
      </w:rPr>
    </w:lvl>
    <w:lvl w:ilvl="8" w:tplc="04090005" w:tentative="1">
      <w:start w:val="1"/>
      <w:numFmt w:val="bullet"/>
      <w:lvlText w:val=""/>
      <w:lvlJc w:val="left"/>
      <w:pPr>
        <w:ind w:left="4608" w:hanging="420"/>
      </w:pPr>
      <w:rPr>
        <w:rFonts w:ascii="Wingdings" w:hAnsi="Wingdings" w:hint="default"/>
      </w:rPr>
    </w:lvl>
  </w:abstractNum>
  <w:abstractNum w:abstractNumId="32">
    <w:nsid w:val="770D7F3F"/>
    <w:multiLevelType w:val="hybridMultilevel"/>
    <w:tmpl w:val="BF083928"/>
    <w:lvl w:ilvl="0" w:tplc="04090001">
      <w:start w:val="1"/>
      <w:numFmt w:val="bullet"/>
      <w:lvlText w:val=""/>
      <w:lvlJc w:val="left"/>
      <w:pPr>
        <w:ind w:left="1248" w:hanging="420"/>
      </w:pPr>
      <w:rPr>
        <w:rFonts w:ascii="Wingdings" w:hAnsi="Wingdings" w:hint="default"/>
      </w:rPr>
    </w:lvl>
    <w:lvl w:ilvl="1" w:tplc="04090003" w:tentative="1">
      <w:start w:val="1"/>
      <w:numFmt w:val="bullet"/>
      <w:lvlText w:val=""/>
      <w:lvlJc w:val="left"/>
      <w:pPr>
        <w:ind w:left="1668" w:hanging="420"/>
      </w:pPr>
      <w:rPr>
        <w:rFonts w:ascii="Wingdings" w:hAnsi="Wingdings" w:hint="default"/>
      </w:rPr>
    </w:lvl>
    <w:lvl w:ilvl="2" w:tplc="04090005"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3" w:tentative="1">
      <w:start w:val="1"/>
      <w:numFmt w:val="bullet"/>
      <w:lvlText w:val=""/>
      <w:lvlJc w:val="left"/>
      <w:pPr>
        <w:ind w:left="2928" w:hanging="420"/>
      </w:pPr>
      <w:rPr>
        <w:rFonts w:ascii="Wingdings" w:hAnsi="Wingdings" w:hint="default"/>
      </w:rPr>
    </w:lvl>
    <w:lvl w:ilvl="5" w:tplc="04090005"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3" w:tentative="1">
      <w:start w:val="1"/>
      <w:numFmt w:val="bullet"/>
      <w:lvlText w:val=""/>
      <w:lvlJc w:val="left"/>
      <w:pPr>
        <w:ind w:left="4188" w:hanging="420"/>
      </w:pPr>
      <w:rPr>
        <w:rFonts w:ascii="Wingdings" w:hAnsi="Wingdings" w:hint="default"/>
      </w:rPr>
    </w:lvl>
    <w:lvl w:ilvl="8" w:tplc="04090005" w:tentative="1">
      <w:start w:val="1"/>
      <w:numFmt w:val="bullet"/>
      <w:lvlText w:val=""/>
      <w:lvlJc w:val="left"/>
      <w:pPr>
        <w:ind w:left="4608" w:hanging="420"/>
      </w:pPr>
      <w:rPr>
        <w:rFonts w:ascii="Wingdings" w:hAnsi="Wingdings" w:hint="default"/>
      </w:rPr>
    </w:lvl>
  </w:abstractNum>
  <w:abstractNum w:abstractNumId="33">
    <w:nsid w:val="793A7397"/>
    <w:multiLevelType w:val="hybridMultilevel"/>
    <w:tmpl w:val="6A7C8F66"/>
    <w:lvl w:ilvl="0" w:tplc="04090001">
      <w:start w:val="1"/>
      <w:numFmt w:val="bullet"/>
      <w:lvlText w:val=""/>
      <w:lvlJc w:val="left"/>
      <w:pPr>
        <w:ind w:left="684" w:hanging="420"/>
      </w:pPr>
      <w:rPr>
        <w:rFonts w:ascii="Wingdings" w:hAnsi="Wingdings" w:hint="default"/>
      </w:rPr>
    </w:lvl>
    <w:lvl w:ilvl="1" w:tplc="04090003" w:tentative="1">
      <w:start w:val="1"/>
      <w:numFmt w:val="bullet"/>
      <w:lvlText w:val=""/>
      <w:lvlJc w:val="left"/>
      <w:pPr>
        <w:ind w:left="1104" w:hanging="420"/>
      </w:pPr>
      <w:rPr>
        <w:rFonts w:ascii="Wingdings" w:hAnsi="Wingdings" w:hint="default"/>
      </w:rPr>
    </w:lvl>
    <w:lvl w:ilvl="2" w:tplc="04090005"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3" w:tentative="1">
      <w:start w:val="1"/>
      <w:numFmt w:val="bullet"/>
      <w:lvlText w:val=""/>
      <w:lvlJc w:val="left"/>
      <w:pPr>
        <w:ind w:left="2364" w:hanging="420"/>
      </w:pPr>
      <w:rPr>
        <w:rFonts w:ascii="Wingdings" w:hAnsi="Wingdings" w:hint="default"/>
      </w:rPr>
    </w:lvl>
    <w:lvl w:ilvl="5" w:tplc="04090005"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3" w:tentative="1">
      <w:start w:val="1"/>
      <w:numFmt w:val="bullet"/>
      <w:lvlText w:val=""/>
      <w:lvlJc w:val="left"/>
      <w:pPr>
        <w:ind w:left="3624" w:hanging="420"/>
      </w:pPr>
      <w:rPr>
        <w:rFonts w:ascii="Wingdings" w:hAnsi="Wingdings" w:hint="default"/>
      </w:rPr>
    </w:lvl>
    <w:lvl w:ilvl="8" w:tplc="04090005" w:tentative="1">
      <w:start w:val="1"/>
      <w:numFmt w:val="bullet"/>
      <w:lvlText w:val=""/>
      <w:lvlJc w:val="left"/>
      <w:pPr>
        <w:ind w:left="4044" w:hanging="420"/>
      </w:pPr>
      <w:rPr>
        <w:rFonts w:ascii="Wingdings" w:hAnsi="Wingdings" w:hint="default"/>
      </w:rPr>
    </w:lvl>
  </w:abstractNum>
  <w:num w:numId="1">
    <w:abstractNumId w:val="0"/>
  </w:num>
  <w:num w:numId="2">
    <w:abstractNumId w:val="8"/>
  </w:num>
  <w:num w:numId="3">
    <w:abstractNumId w:val="6"/>
  </w:num>
  <w:num w:numId="4">
    <w:abstractNumId w:val="1"/>
  </w:num>
  <w:num w:numId="5">
    <w:abstractNumId w:val="9"/>
  </w:num>
  <w:num w:numId="6">
    <w:abstractNumId w:val="3"/>
  </w:num>
  <w:num w:numId="7">
    <w:abstractNumId w:val="2"/>
  </w:num>
  <w:num w:numId="8">
    <w:abstractNumId w:val="4"/>
  </w:num>
  <w:num w:numId="9">
    <w:abstractNumId w:val="5"/>
  </w:num>
  <w:num w:numId="10">
    <w:abstractNumId w:val="7"/>
  </w:num>
  <w:num w:numId="11">
    <w:abstractNumId w:val="22"/>
  </w:num>
  <w:num w:numId="12">
    <w:abstractNumId w:val="26"/>
  </w:num>
  <w:num w:numId="13">
    <w:abstractNumId w:val="16"/>
  </w:num>
  <w:num w:numId="14">
    <w:abstractNumId w:val="14"/>
  </w:num>
  <w:num w:numId="15">
    <w:abstractNumId w:val="25"/>
  </w:num>
  <w:num w:numId="16">
    <w:abstractNumId w:val="19"/>
  </w:num>
  <w:num w:numId="17">
    <w:abstractNumId w:val="13"/>
  </w:num>
  <w:num w:numId="18">
    <w:abstractNumId w:val="23"/>
  </w:num>
  <w:num w:numId="19">
    <w:abstractNumId w:val="18"/>
  </w:num>
  <w:num w:numId="20">
    <w:abstractNumId w:val="29"/>
  </w:num>
  <w:num w:numId="21">
    <w:abstractNumId w:val="11"/>
  </w:num>
  <w:num w:numId="22">
    <w:abstractNumId w:val="12"/>
  </w:num>
  <w:num w:numId="23">
    <w:abstractNumId w:val="17"/>
  </w:num>
  <w:num w:numId="24">
    <w:abstractNumId w:val="27"/>
  </w:num>
  <w:num w:numId="25">
    <w:abstractNumId w:val="20"/>
  </w:num>
  <w:num w:numId="26">
    <w:abstractNumId w:val="31"/>
  </w:num>
  <w:num w:numId="27">
    <w:abstractNumId w:val="30"/>
  </w:num>
  <w:num w:numId="28">
    <w:abstractNumId w:val="32"/>
  </w:num>
  <w:num w:numId="29">
    <w:abstractNumId w:val="15"/>
  </w:num>
  <w:num w:numId="30">
    <w:abstractNumId w:val="24"/>
  </w:num>
  <w:num w:numId="31">
    <w:abstractNumId w:val="28"/>
  </w:num>
  <w:num w:numId="32">
    <w:abstractNumId w:val="33"/>
  </w:num>
  <w:num w:numId="33">
    <w:abstractNumId w:val="1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doNotShadeFormData/>
  <w:characterSpacingControl w:val="compressPunctuation"/>
  <w:savePreviewPicture/>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CB"/>
    <w:rsid w:val="00001975"/>
    <w:rsid w:val="000023CA"/>
    <w:rsid w:val="000042DA"/>
    <w:rsid w:val="00006A07"/>
    <w:rsid w:val="00011301"/>
    <w:rsid w:val="00011ED5"/>
    <w:rsid w:val="00012944"/>
    <w:rsid w:val="00031CEE"/>
    <w:rsid w:val="000326A7"/>
    <w:rsid w:val="00035C8C"/>
    <w:rsid w:val="0004026B"/>
    <w:rsid w:val="00040DB9"/>
    <w:rsid w:val="000444FE"/>
    <w:rsid w:val="0004456A"/>
    <w:rsid w:val="00052513"/>
    <w:rsid w:val="00053292"/>
    <w:rsid w:val="00057726"/>
    <w:rsid w:val="00060C6A"/>
    <w:rsid w:val="00061DCF"/>
    <w:rsid w:val="00063ABC"/>
    <w:rsid w:val="00066847"/>
    <w:rsid w:val="00072357"/>
    <w:rsid w:val="00074283"/>
    <w:rsid w:val="00076BC0"/>
    <w:rsid w:val="000805D7"/>
    <w:rsid w:val="000825DB"/>
    <w:rsid w:val="00093C4E"/>
    <w:rsid w:val="00094C88"/>
    <w:rsid w:val="00097119"/>
    <w:rsid w:val="00097C48"/>
    <w:rsid w:val="000A0A8D"/>
    <w:rsid w:val="000A35F1"/>
    <w:rsid w:val="000A68CE"/>
    <w:rsid w:val="000B0787"/>
    <w:rsid w:val="000B2C93"/>
    <w:rsid w:val="000B6C58"/>
    <w:rsid w:val="000B6DB2"/>
    <w:rsid w:val="000C0E85"/>
    <w:rsid w:val="000C1609"/>
    <w:rsid w:val="000C1A42"/>
    <w:rsid w:val="000C3EAD"/>
    <w:rsid w:val="000C5FC2"/>
    <w:rsid w:val="000D0435"/>
    <w:rsid w:val="000D0C2A"/>
    <w:rsid w:val="000D5E3F"/>
    <w:rsid w:val="000D777B"/>
    <w:rsid w:val="000E1C4E"/>
    <w:rsid w:val="000E51C5"/>
    <w:rsid w:val="000E5328"/>
    <w:rsid w:val="000E54A4"/>
    <w:rsid w:val="000E5C6F"/>
    <w:rsid w:val="000E5F4B"/>
    <w:rsid w:val="000F2DC6"/>
    <w:rsid w:val="000F7943"/>
    <w:rsid w:val="000F7F25"/>
    <w:rsid w:val="0010589A"/>
    <w:rsid w:val="00110F39"/>
    <w:rsid w:val="00112D76"/>
    <w:rsid w:val="00121FA6"/>
    <w:rsid w:val="00123EDC"/>
    <w:rsid w:val="0012441D"/>
    <w:rsid w:val="00124F8F"/>
    <w:rsid w:val="0013277F"/>
    <w:rsid w:val="0014014F"/>
    <w:rsid w:val="001416EC"/>
    <w:rsid w:val="00151052"/>
    <w:rsid w:val="00155A85"/>
    <w:rsid w:val="0016030D"/>
    <w:rsid w:val="0016425D"/>
    <w:rsid w:val="00166E88"/>
    <w:rsid w:val="00171294"/>
    <w:rsid w:val="0017326D"/>
    <w:rsid w:val="00177F1E"/>
    <w:rsid w:val="001859BE"/>
    <w:rsid w:val="0018706E"/>
    <w:rsid w:val="00195B89"/>
    <w:rsid w:val="001A1B1B"/>
    <w:rsid w:val="001A2AC1"/>
    <w:rsid w:val="001A3EBE"/>
    <w:rsid w:val="001A64DE"/>
    <w:rsid w:val="001A7072"/>
    <w:rsid w:val="001A7B5A"/>
    <w:rsid w:val="001B1B51"/>
    <w:rsid w:val="001B4CCB"/>
    <w:rsid w:val="001B71FD"/>
    <w:rsid w:val="001C34B9"/>
    <w:rsid w:val="001C391A"/>
    <w:rsid w:val="001D300B"/>
    <w:rsid w:val="001D36BA"/>
    <w:rsid w:val="001E5923"/>
    <w:rsid w:val="001E5E46"/>
    <w:rsid w:val="001F02FA"/>
    <w:rsid w:val="001F49F2"/>
    <w:rsid w:val="001F65B5"/>
    <w:rsid w:val="001F777C"/>
    <w:rsid w:val="00206377"/>
    <w:rsid w:val="00207705"/>
    <w:rsid w:val="00207750"/>
    <w:rsid w:val="00217957"/>
    <w:rsid w:val="002224E2"/>
    <w:rsid w:val="00225238"/>
    <w:rsid w:val="00226FFA"/>
    <w:rsid w:val="002316EA"/>
    <w:rsid w:val="00244011"/>
    <w:rsid w:val="002457F7"/>
    <w:rsid w:val="002459F5"/>
    <w:rsid w:val="00246904"/>
    <w:rsid w:val="002628A2"/>
    <w:rsid w:val="00265123"/>
    <w:rsid w:val="00275F47"/>
    <w:rsid w:val="002801B1"/>
    <w:rsid w:val="00280ADE"/>
    <w:rsid w:val="002816DC"/>
    <w:rsid w:val="00290A93"/>
    <w:rsid w:val="002A0693"/>
    <w:rsid w:val="002A235A"/>
    <w:rsid w:val="002B0022"/>
    <w:rsid w:val="002B014F"/>
    <w:rsid w:val="002B0E28"/>
    <w:rsid w:val="002B4DE0"/>
    <w:rsid w:val="002B6BAC"/>
    <w:rsid w:val="002B6EBF"/>
    <w:rsid w:val="002B7B4A"/>
    <w:rsid w:val="002C0D63"/>
    <w:rsid w:val="002C69EF"/>
    <w:rsid w:val="002C7FD4"/>
    <w:rsid w:val="002D1123"/>
    <w:rsid w:val="002D11FA"/>
    <w:rsid w:val="002D1E83"/>
    <w:rsid w:val="002D2B16"/>
    <w:rsid w:val="002D4246"/>
    <w:rsid w:val="002D5671"/>
    <w:rsid w:val="002D6182"/>
    <w:rsid w:val="002D7D84"/>
    <w:rsid w:val="002E16C3"/>
    <w:rsid w:val="002E4521"/>
    <w:rsid w:val="002E4CE4"/>
    <w:rsid w:val="00301BF2"/>
    <w:rsid w:val="00302C22"/>
    <w:rsid w:val="0030360C"/>
    <w:rsid w:val="003052EA"/>
    <w:rsid w:val="00305515"/>
    <w:rsid w:val="00306E96"/>
    <w:rsid w:val="00313B9D"/>
    <w:rsid w:val="003159B0"/>
    <w:rsid w:val="00320C6B"/>
    <w:rsid w:val="003215A3"/>
    <w:rsid w:val="00322E7B"/>
    <w:rsid w:val="003272E4"/>
    <w:rsid w:val="0032781B"/>
    <w:rsid w:val="0032783A"/>
    <w:rsid w:val="0033432A"/>
    <w:rsid w:val="00335C7F"/>
    <w:rsid w:val="00337851"/>
    <w:rsid w:val="003444D3"/>
    <w:rsid w:val="00352AE6"/>
    <w:rsid w:val="00352D16"/>
    <w:rsid w:val="003547EA"/>
    <w:rsid w:val="00357977"/>
    <w:rsid w:val="0036177E"/>
    <w:rsid w:val="003624A1"/>
    <w:rsid w:val="00365F87"/>
    <w:rsid w:val="00371816"/>
    <w:rsid w:val="003721B0"/>
    <w:rsid w:val="0037339C"/>
    <w:rsid w:val="0038355F"/>
    <w:rsid w:val="0038584D"/>
    <w:rsid w:val="003917E1"/>
    <w:rsid w:val="00391FD3"/>
    <w:rsid w:val="003A0579"/>
    <w:rsid w:val="003B078D"/>
    <w:rsid w:val="003B3B4E"/>
    <w:rsid w:val="003B5F60"/>
    <w:rsid w:val="003B662C"/>
    <w:rsid w:val="003C0124"/>
    <w:rsid w:val="003C5FB7"/>
    <w:rsid w:val="003C630A"/>
    <w:rsid w:val="003D0162"/>
    <w:rsid w:val="003D1E61"/>
    <w:rsid w:val="003D27A4"/>
    <w:rsid w:val="003D5C43"/>
    <w:rsid w:val="003D61A4"/>
    <w:rsid w:val="003D7A02"/>
    <w:rsid w:val="003E547A"/>
    <w:rsid w:val="003F0C06"/>
    <w:rsid w:val="003F5010"/>
    <w:rsid w:val="003F6FCB"/>
    <w:rsid w:val="00400906"/>
    <w:rsid w:val="00401015"/>
    <w:rsid w:val="004060EA"/>
    <w:rsid w:val="00406A63"/>
    <w:rsid w:val="00407383"/>
    <w:rsid w:val="00407915"/>
    <w:rsid w:val="0041485B"/>
    <w:rsid w:val="00415BEA"/>
    <w:rsid w:val="00417490"/>
    <w:rsid w:val="0041775C"/>
    <w:rsid w:val="0042405C"/>
    <w:rsid w:val="00426BB1"/>
    <w:rsid w:val="004303BF"/>
    <w:rsid w:val="00432706"/>
    <w:rsid w:val="00433BB8"/>
    <w:rsid w:val="0043484F"/>
    <w:rsid w:val="00435707"/>
    <w:rsid w:val="00441134"/>
    <w:rsid w:val="00441B28"/>
    <w:rsid w:val="00443E44"/>
    <w:rsid w:val="0045201C"/>
    <w:rsid w:val="00453468"/>
    <w:rsid w:val="004550A1"/>
    <w:rsid w:val="004554D2"/>
    <w:rsid w:val="004561D3"/>
    <w:rsid w:val="00456B97"/>
    <w:rsid w:val="00456DC8"/>
    <w:rsid w:val="00457115"/>
    <w:rsid w:val="00465528"/>
    <w:rsid w:val="00474D53"/>
    <w:rsid w:val="004755A2"/>
    <w:rsid w:val="00475C30"/>
    <w:rsid w:val="00485F08"/>
    <w:rsid w:val="004872EA"/>
    <w:rsid w:val="004915E7"/>
    <w:rsid w:val="00497B9B"/>
    <w:rsid w:val="004A3EAC"/>
    <w:rsid w:val="004A4562"/>
    <w:rsid w:val="004A5431"/>
    <w:rsid w:val="004A73D7"/>
    <w:rsid w:val="004B0455"/>
    <w:rsid w:val="004B2BCD"/>
    <w:rsid w:val="004B7194"/>
    <w:rsid w:val="004B748B"/>
    <w:rsid w:val="004B7902"/>
    <w:rsid w:val="004C0048"/>
    <w:rsid w:val="004C2C48"/>
    <w:rsid w:val="004C4088"/>
    <w:rsid w:val="004C5738"/>
    <w:rsid w:val="004C7753"/>
    <w:rsid w:val="004D1D70"/>
    <w:rsid w:val="004D2EAD"/>
    <w:rsid w:val="004D6101"/>
    <w:rsid w:val="004D6379"/>
    <w:rsid w:val="004D7023"/>
    <w:rsid w:val="004E60E0"/>
    <w:rsid w:val="004E7518"/>
    <w:rsid w:val="004E7549"/>
    <w:rsid w:val="004F4B93"/>
    <w:rsid w:val="00501146"/>
    <w:rsid w:val="00502B26"/>
    <w:rsid w:val="00504AD7"/>
    <w:rsid w:val="0050737D"/>
    <w:rsid w:val="0051069C"/>
    <w:rsid w:val="00512F53"/>
    <w:rsid w:val="0051423E"/>
    <w:rsid w:val="0051534F"/>
    <w:rsid w:val="0051600A"/>
    <w:rsid w:val="00517D62"/>
    <w:rsid w:val="00521974"/>
    <w:rsid w:val="00522F4C"/>
    <w:rsid w:val="00526E78"/>
    <w:rsid w:val="00527260"/>
    <w:rsid w:val="00527A01"/>
    <w:rsid w:val="00533324"/>
    <w:rsid w:val="00537CBA"/>
    <w:rsid w:val="00542BFE"/>
    <w:rsid w:val="0054400B"/>
    <w:rsid w:val="005441EC"/>
    <w:rsid w:val="00546B56"/>
    <w:rsid w:val="00546C21"/>
    <w:rsid w:val="00547B2B"/>
    <w:rsid w:val="00553674"/>
    <w:rsid w:val="00555E41"/>
    <w:rsid w:val="00557828"/>
    <w:rsid w:val="00557E96"/>
    <w:rsid w:val="005669D9"/>
    <w:rsid w:val="00571EB1"/>
    <w:rsid w:val="00575781"/>
    <w:rsid w:val="00576AD9"/>
    <w:rsid w:val="00586011"/>
    <w:rsid w:val="00590CB1"/>
    <w:rsid w:val="005913C9"/>
    <w:rsid w:val="00591533"/>
    <w:rsid w:val="0059233F"/>
    <w:rsid w:val="00596FFA"/>
    <w:rsid w:val="005A104A"/>
    <w:rsid w:val="005A5D96"/>
    <w:rsid w:val="005A7F1F"/>
    <w:rsid w:val="005B026A"/>
    <w:rsid w:val="005C0386"/>
    <w:rsid w:val="005C1533"/>
    <w:rsid w:val="005D069C"/>
    <w:rsid w:val="005D2B4F"/>
    <w:rsid w:val="005D2CED"/>
    <w:rsid w:val="005D31E3"/>
    <w:rsid w:val="005D3B10"/>
    <w:rsid w:val="005D5338"/>
    <w:rsid w:val="005D536D"/>
    <w:rsid w:val="005E531B"/>
    <w:rsid w:val="005E7660"/>
    <w:rsid w:val="005F1E31"/>
    <w:rsid w:val="005F22A5"/>
    <w:rsid w:val="005F32F8"/>
    <w:rsid w:val="005F61B4"/>
    <w:rsid w:val="005F69C7"/>
    <w:rsid w:val="00600A17"/>
    <w:rsid w:val="00600DC9"/>
    <w:rsid w:val="00603D0E"/>
    <w:rsid w:val="0060708D"/>
    <w:rsid w:val="00610908"/>
    <w:rsid w:val="006268CA"/>
    <w:rsid w:val="006277C0"/>
    <w:rsid w:val="00634B79"/>
    <w:rsid w:val="00635CF4"/>
    <w:rsid w:val="00641AC8"/>
    <w:rsid w:val="006535D0"/>
    <w:rsid w:val="00654CF1"/>
    <w:rsid w:val="006550D5"/>
    <w:rsid w:val="00656449"/>
    <w:rsid w:val="00657614"/>
    <w:rsid w:val="00660FC4"/>
    <w:rsid w:val="006675EC"/>
    <w:rsid w:val="00677EBF"/>
    <w:rsid w:val="00677FD4"/>
    <w:rsid w:val="0068292B"/>
    <w:rsid w:val="0069062D"/>
    <w:rsid w:val="00691073"/>
    <w:rsid w:val="0069646E"/>
    <w:rsid w:val="006A2DCB"/>
    <w:rsid w:val="006A53C6"/>
    <w:rsid w:val="006A6A37"/>
    <w:rsid w:val="006B153E"/>
    <w:rsid w:val="006B4CD8"/>
    <w:rsid w:val="006B6079"/>
    <w:rsid w:val="006B7899"/>
    <w:rsid w:val="006C43B8"/>
    <w:rsid w:val="006D073C"/>
    <w:rsid w:val="006D078C"/>
    <w:rsid w:val="006D2E7D"/>
    <w:rsid w:val="006E1DCC"/>
    <w:rsid w:val="006E262B"/>
    <w:rsid w:val="006E3E52"/>
    <w:rsid w:val="006E5398"/>
    <w:rsid w:val="006E7775"/>
    <w:rsid w:val="006F0773"/>
    <w:rsid w:val="006F099E"/>
    <w:rsid w:val="006F1091"/>
    <w:rsid w:val="006F3ABA"/>
    <w:rsid w:val="00700BB3"/>
    <w:rsid w:val="007022DE"/>
    <w:rsid w:val="00702649"/>
    <w:rsid w:val="00703655"/>
    <w:rsid w:val="00706AE3"/>
    <w:rsid w:val="0071415A"/>
    <w:rsid w:val="00714639"/>
    <w:rsid w:val="00714A8C"/>
    <w:rsid w:val="007211BB"/>
    <w:rsid w:val="00723937"/>
    <w:rsid w:val="00724E03"/>
    <w:rsid w:val="00725A7B"/>
    <w:rsid w:val="00726CA4"/>
    <w:rsid w:val="00727609"/>
    <w:rsid w:val="00727B6F"/>
    <w:rsid w:val="0073036B"/>
    <w:rsid w:val="00731A45"/>
    <w:rsid w:val="00731BA9"/>
    <w:rsid w:val="00732053"/>
    <w:rsid w:val="0073535F"/>
    <w:rsid w:val="00740993"/>
    <w:rsid w:val="007416AC"/>
    <w:rsid w:val="0074186A"/>
    <w:rsid w:val="00744210"/>
    <w:rsid w:val="00744600"/>
    <w:rsid w:val="00745777"/>
    <w:rsid w:val="00750644"/>
    <w:rsid w:val="00752F49"/>
    <w:rsid w:val="0075559D"/>
    <w:rsid w:val="007576DA"/>
    <w:rsid w:val="00763959"/>
    <w:rsid w:val="007658C7"/>
    <w:rsid w:val="00770762"/>
    <w:rsid w:val="00771B9F"/>
    <w:rsid w:val="00775F10"/>
    <w:rsid w:val="00780E7D"/>
    <w:rsid w:val="00782D9A"/>
    <w:rsid w:val="0078351A"/>
    <w:rsid w:val="0079042B"/>
    <w:rsid w:val="007A1480"/>
    <w:rsid w:val="007A1EF0"/>
    <w:rsid w:val="007A6850"/>
    <w:rsid w:val="007B286C"/>
    <w:rsid w:val="007B3E8D"/>
    <w:rsid w:val="007B4F9C"/>
    <w:rsid w:val="007C08A1"/>
    <w:rsid w:val="007C3B18"/>
    <w:rsid w:val="007D2AD4"/>
    <w:rsid w:val="007D40BD"/>
    <w:rsid w:val="007D45F7"/>
    <w:rsid w:val="007D50D2"/>
    <w:rsid w:val="007F18E5"/>
    <w:rsid w:val="007F5BE9"/>
    <w:rsid w:val="00802D8F"/>
    <w:rsid w:val="0080343F"/>
    <w:rsid w:val="008042E4"/>
    <w:rsid w:val="008064A1"/>
    <w:rsid w:val="00810299"/>
    <w:rsid w:val="0081643A"/>
    <w:rsid w:val="008218F3"/>
    <w:rsid w:val="00821E45"/>
    <w:rsid w:val="008242CD"/>
    <w:rsid w:val="00832349"/>
    <w:rsid w:val="008458CB"/>
    <w:rsid w:val="00850C37"/>
    <w:rsid w:val="008526D2"/>
    <w:rsid w:val="00857A74"/>
    <w:rsid w:val="00864733"/>
    <w:rsid w:val="0086586E"/>
    <w:rsid w:val="008708DB"/>
    <w:rsid w:val="0087249D"/>
    <w:rsid w:val="00874EDF"/>
    <w:rsid w:val="00881072"/>
    <w:rsid w:val="00881CEC"/>
    <w:rsid w:val="0089182A"/>
    <w:rsid w:val="008A5AC9"/>
    <w:rsid w:val="008B0BBF"/>
    <w:rsid w:val="008B28EC"/>
    <w:rsid w:val="008B321F"/>
    <w:rsid w:val="008B43EC"/>
    <w:rsid w:val="008B49BA"/>
    <w:rsid w:val="008B7843"/>
    <w:rsid w:val="008C08AE"/>
    <w:rsid w:val="008C1FFE"/>
    <w:rsid w:val="008D0657"/>
    <w:rsid w:val="008D0F38"/>
    <w:rsid w:val="008D120A"/>
    <w:rsid w:val="008D3D0F"/>
    <w:rsid w:val="008D521A"/>
    <w:rsid w:val="008E4F3C"/>
    <w:rsid w:val="008E50DC"/>
    <w:rsid w:val="008F5199"/>
    <w:rsid w:val="008F520E"/>
    <w:rsid w:val="008F5AB0"/>
    <w:rsid w:val="0090105E"/>
    <w:rsid w:val="00902E25"/>
    <w:rsid w:val="0090349E"/>
    <w:rsid w:val="0090578D"/>
    <w:rsid w:val="00910498"/>
    <w:rsid w:val="009137E7"/>
    <w:rsid w:val="009162F6"/>
    <w:rsid w:val="00924EDE"/>
    <w:rsid w:val="0092665E"/>
    <w:rsid w:val="00926EF0"/>
    <w:rsid w:val="009318B1"/>
    <w:rsid w:val="00933021"/>
    <w:rsid w:val="00933AE8"/>
    <w:rsid w:val="00940449"/>
    <w:rsid w:val="009536AA"/>
    <w:rsid w:val="0095619B"/>
    <w:rsid w:val="00962942"/>
    <w:rsid w:val="00966B3E"/>
    <w:rsid w:val="00970BDC"/>
    <w:rsid w:val="00970C28"/>
    <w:rsid w:val="009727F8"/>
    <w:rsid w:val="00973DE0"/>
    <w:rsid w:val="0098777D"/>
    <w:rsid w:val="009A1F61"/>
    <w:rsid w:val="009B3C11"/>
    <w:rsid w:val="009B4829"/>
    <w:rsid w:val="009B534F"/>
    <w:rsid w:val="009B5E70"/>
    <w:rsid w:val="009B7876"/>
    <w:rsid w:val="009C7AB6"/>
    <w:rsid w:val="009D02DA"/>
    <w:rsid w:val="009D58D8"/>
    <w:rsid w:val="009E40EB"/>
    <w:rsid w:val="009E7CAF"/>
    <w:rsid w:val="009F1034"/>
    <w:rsid w:val="009F16C5"/>
    <w:rsid w:val="009F435F"/>
    <w:rsid w:val="00A024EE"/>
    <w:rsid w:val="00A06DF9"/>
    <w:rsid w:val="00A06E4B"/>
    <w:rsid w:val="00A12FF1"/>
    <w:rsid w:val="00A26149"/>
    <w:rsid w:val="00A26511"/>
    <w:rsid w:val="00A30781"/>
    <w:rsid w:val="00A343E6"/>
    <w:rsid w:val="00A37633"/>
    <w:rsid w:val="00A43601"/>
    <w:rsid w:val="00A44B7F"/>
    <w:rsid w:val="00A517E7"/>
    <w:rsid w:val="00A51B1A"/>
    <w:rsid w:val="00A54E19"/>
    <w:rsid w:val="00A56A64"/>
    <w:rsid w:val="00A615CB"/>
    <w:rsid w:val="00A618AF"/>
    <w:rsid w:val="00A62560"/>
    <w:rsid w:val="00A64523"/>
    <w:rsid w:val="00A7123E"/>
    <w:rsid w:val="00A71DC8"/>
    <w:rsid w:val="00A72AF9"/>
    <w:rsid w:val="00A760EC"/>
    <w:rsid w:val="00A76504"/>
    <w:rsid w:val="00A7774C"/>
    <w:rsid w:val="00A77DFB"/>
    <w:rsid w:val="00A831FA"/>
    <w:rsid w:val="00A8564C"/>
    <w:rsid w:val="00A85E22"/>
    <w:rsid w:val="00A90AD6"/>
    <w:rsid w:val="00A94BA0"/>
    <w:rsid w:val="00AA1526"/>
    <w:rsid w:val="00AA1EAD"/>
    <w:rsid w:val="00AA20D3"/>
    <w:rsid w:val="00AA3C52"/>
    <w:rsid w:val="00AA6085"/>
    <w:rsid w:val="00AA67DC"/>
    <w:rsid w:val="00AA7AC8"/>
    <w:rsid w:val="00AB094F"/>
    <w:rsid w:val="00AB240C"/>
    <w:rsid w:val="00AB46FF"/>
    <w:rsid w:val="00AB79A0"/>
    <w:rsid w:val="00AC0BDB"/>
    <w:rsid w:val="00AC4865"/>
    <w:rsid w:val="00AD12CF"/>
    <w:rsid w:val="00AD6660"/>
    <w:rsid w:val="00AE1114"/>
    <w:rsid w:val="00AE1146"/>
    <w:rsid w:val="00AE284B"/>
    <w:rsid w:val="00AE400C"/>
    <w:rsid w:val="00AE57CA"/>
    <w:rsid w:val="00AE63AB"/>
    <w:rsid w:val="00B039E4"/>
    <w:rsid w:val="00B07477"/>
    <w:rsid w:val="00B07974"/>
    <w:rsid w:val="00B12EF2"/>
    <w:rsid w:val="00B142DA"/>
    <w:rsid w:val="00B15BCD"/>
    <w:rsid w:val="00B163F4"/>
    <w:rsid w:val="00B16BF6"/>
    <w:rsid w:val="00B16F4B"/>
    <w:rsid w:val="00B17F7F"/>
    <w:rsid w:val="00B20B4A"/>
    <w:rsid w:val="00B22DE3"/>
    <w:rsid w:val="00B23474"/>
    <w:rsid w:val="00B27364"/>
    <w:rsid w:val="00B32598"/>
    <w:rsid w:val="00B45A8A"/>
    <w:rsid w:val="00B52648"/>
    <w:rsid w:val="00B5514F"/>
    <w:rsid w:val="00B5738F"/>
    <w:rsid w:val="00B62E19"/>
    <w:rsid w:val="00B63F76"/>
    <w:rsid w:val="00B663C2"/>
    <w:rsid w:val="00B677E3"/>
    <w:rsid w:val="00B67C50"/>
    <w:rsid w:val="00B75757"/>
    <w:rsid w:val="00B8263C"/>
    <w:rsid w:val="00B85771"/>
    <w:rsid w:val="00B90B91"/>
    <w:rsid w:val="00B921D4"/>
    <w:rsid w:val="00B950BC"/>
    <w:rsid w:val="00B9707F"/>
    <w:rsid w:val="00BA2D83"/>
    <w:rsid w:val="00BA4AC7"/>
    <w:rsid w:val="00BB0E6D"/>
    <w:rsid w:val="00BB0EBA"/>
    <w:rsid w:val="00BB3F40"/>
    <w:rsid w:val="00BB7CC7"/>
    <w:rsid w:val="00BC09AF"/>
    <w:rsid w:val="00BC330E"/>
    <w:rsid w:val="00BC3753"/>
    <w:rsid w:val="00BD1FE7"/>
    <w:rsid w:val="00BE04FE"/>
    <w:rsid w:val="00BE14E3"/>
    <w:rsid w:val="00BE173C"/>
    <w:rsid w:val="00BE2D70"/>
    <w:rsid w:val="00BF050B"/>
    <w:rsid w:val="00BF7903"/>
    <w:rsid w:val="00C00D4C"/>
    <w:rsid w:val="00C11909"/>
    <w:rsid w:val="00C150BA"/>
    <w:rsid w:val="00C16B1A"/>
    <w:rsid w:val="00C20D48"/>
    <w:rsid w:val="00C31435"/>
    <w:rsid w:val="00C35FD9"/>
    <w:rsid w:val="00C43BCA"/>
    <w:rsid w:val="00C46AE0"/>
    <w:rsid w:val="00C47614"/>
    <w:rsid w:val="00C60729"/>
    <w:rsid w:val="00C6202F"/>
    <w:rsid w:val="00C70950"/>
    <w:rsid w:val="00C732FF"/>
    <w:rsid w:val="00C768A9"/>
    <w:rsid w:val="00C82E73"/>
    <w:rsid w:val="00C87140"/>
    <w:rsid w:val="00C94344"/>
    <w:rsid w:val="00C943E9"/>
    <w:rsid w:val="00C9536C"/>
    <w:rsid w:val="00C95B04"/>
    <w:rsid w:val="00C9747B"/>
    <w:rsid w:val="00CA1FD4"/>
    <w:rsid w:val="00CA2DAA"/>
    <w:rsid w:val="00CB0BA9"/>
    <w:rsid w:val="00CB4B88"/>
    <w:rsid w:val="00CB53E8"/>
    <w:rsid w:val="00CB5D57"/>
    <w:rsid w:val="00CC1740"/>
    <w:rsid w:val="00CC27E7"/>
    <w:rsid w:val="00CC47D2"/>
    <w:rsid w:val="00CC6993"/>
    <w:rsid w:val="00CC6DD2"/>
    <w:rsid w:val="00CC7C30"/>
    <w:rsid w:val="00CD22C6"/>
    <w:rsid w:val="00CE01BA"/>
    <w:rsid w:val="00CE78B5"/>
    <w:rsid w:val="00CF18B5"/>
    <w:rsid w:val="00CF2390"/>
    <w:rsid w:val="00D0146C"/>
    <w:rsid w:val="00D03008"/>
    <w:rsid w:val="00D038C2"/>
    <w:rsid w:val="00D0460F"/>
    <w:rsid w:val="00D11E01"/>
    <w:rsid w:val="00D1336E"/>
    <w:rsid w:val="00D13CBE"/>
    <w:rsid w:val="00D1412C"/>
    <w:rsid w:val="00D14988"/>
    <w:rsid w:val="00D15FCD"/>
    <w:rsid w:val="00D21BAE"/>
    <w:rsid w:val="00D24EF2"/>
    <w:rsid w:val="00D26434"/>
    <w:rsid w:val="00D31978"/>
    <w:rsid w:val="00D36C8D"/>
    <w:rsid w:val="00D410E7"/>
    <w:rsid w:val="00D4140E"/>
    <w:rsid w:val="00D42184"/>
    <w:rsid w:val="00D468B1"/>
    <w:rsid w:val="00D515C1"/>
    <w:rsid w:val="00D529C5"/>
    <w:rsid w:val="00D565AD"/>
    <w:rsid w:val="00D5733E"/>
    <w:rsid w:val="00D57EAF"/>
    <w:rsid w:val="00D61AA9"/>
    <w:rsid w:val="00D639E9"/>
    <w:rsid w:val="00D74D3A"/>
    <w:rsid w:val="00D82D5A"/>
    <w:rsid w:val="00D83AF2"/>
    <w:rsid w:val="00D9640C"/>
    <w:rsid w:val="00D97ED9"/>
    <w:rsid w:val="00DA1D51"/>
    <w:rsid w:val="00DA2C3F"/>
    <w:rsid w:val="00DA5CB2"/>
    <w:rsid w:val="00DB4CA5"/>
    <w:rsid w:val="00DB5D84"/>
    <w:rsid w:val="00DB6CF7"/>
    <w:rsid w:val="00DC7889"/>
    <w:rsid w:val="00DD7AA2"/>
    <w:rsid w:val="00DE4571"/>
    <w:rsid w:val="00DE591D"/>
    <w:rsid w:val="00DE69B8"/>
    <w:rsid w:val="00DE75DC"/>
    <w:rsid w:val="00DF0276"/>
    <w:rsid w:val="00DF58B7"/>
    <w:rsid w:val="00DF742E"/>
    <w:rsid w:val="00DF7620"/>
    <w:rsid w:val="00E0096C"/>
    <w:rsid w:val="00E00B26"/>
    <w:rsid w:val="00E02F53"/>
    <w:rsid w:val="00E069C8"/>
    <w:rsid w:val="00E1150D"/>
    <w:rsid w:val="00E12BB6"/>
    <w:rsid w:val="00E15AD4"/>
    <w:rsid w:val="00E17381"/>
    <w:rsid w:val="00E22FA7"/>
    <w:rsid w:val="00E2322B"/>
    <w:rsid w:val="00E24E7A"/>
    <w:rsid w:val="00E27882"/>
    <w:rsid w:val="00E27B91"/>
    <w:rsid w:val="00E306A6"/>
    <w:rsid w:val="00E31488"/>
    <w:rsid w:val="00E350F7"/>
    <w:rsid w:val="00E430B7"/>
    <w:rsid w:val="00E44A91"/>
    <w:rsid w:val="00E4743C"/>
    <w:rsid w:val="00E47765"/>
    <w:rsid w:val="00E5000F"/>
    <w:rsid w:val="00E54168"/>
    <w:rsid w:val="00E5587A"/>
    <w:rsid w:val="00E6114D"/>
    <w:rsid w:val="00E64396"/>
    <w:rsid w:val="00E7460E"/>
    <w:rsid w:val="00E75489"/>
    <w:rsid w:val="00E75CB4"/>
    <w:rsid w:val="00E76452"/>
    <w:rsid w:val="00E80A79"/>
    <w:rsid w:val="00E8481A"/>
    <w:rsid w:val="00E8519C"/>
    <w:rsid w:val="00E87832"/>
    <w:rsid w:val="00E93F44"/>
    <w:rsid w:val="00E947C4"/>
    <w:rsid w:val="00EA1EAF"/>
    <w:rsid w:val="00EB1A37"/>
    <w:rsid w:val="00EB1D87"/>
    <w:rsid w:val="00EB2886"/>
    <w:rsid w:val="00EB330F"/>
    <w:rsid w:val="00EB3E14"/>
    <w:rsid w:val="00EB4069"/>
    <w:rsid w:val="00EB5058"/>
    <w:rsid w:val="00EB57E1"/>
    <w:rsid w:val="00EC10B2"/>
    <w:rsid w:val="00EC7B8F"/>
    <w:rsid w:val="00ED0900"/>
    <w:rsid w:val="00ED5F07"/>
    <w:rsid w:val="00EE2D32"/>
    <w:rsid w:val="00EE3895"/>
    <w:rsid w:val="00EE39A7"/>
    <w:rsid w:val="00EE7513"/>
    <w:rsid w:val="00EF1849"/>
    <w:rsid w:val="00EF314C"/>
    <w:rsid w:val="00EF5214"/>
    <w:rsid w:val="00EF6CE7"/>
    <w:rsid w:val="00F02CD8"/>
    <w:rsid w:val="00F06507"/>
    <w:rsid w:val="00F07842"/>
    <w:rsid w:val="00F11ADA"/>
    <w:rsid w:val="00F132F3"/>
    <w:rsid w:val="00F17D42"/>
    <w:rsid w:val="00F277D9"/>
    <w:rsid w:val="00F3491F"/>
    <w:rsid w:val="00F406C9"/>
    <w:rsid w:val="00F4217F"/>
    <w:rsid w:val="00F4558A"/>
    <w:rsid w:val="00F507E1"/>
    <w:rsid w:val="00F54B26"/>
    <w:rsid w:val="00F61A30"/>
    <w:rsid w:val="00F641DC"/>
    <w:rsid w:val="00F65AFB"/>
    <w:rsid w:val="00F71999"/>
    <w:rsid w:val="00F74343"/>
    <w:rsid w:val="00F74A43"/>
    <w:rsid w:val="00F810E4"/>
    <w:rsid w:val="00F81543"/>
    <w:rsid w:val="00F84632"/>
    <w:rsid w:val="00F84C84"/>
    <w:rsid w:val="00F84F2E"/>
    <w:rsid w:val="00F8670E"/>
    <w:rsid w:val="00F8746C"/>
    <w:rsid w:val="00F91959"/>
    <w:rsid w:val="00F93A3E"/>
    <w:rsid w:val="00F94F02"/>
    <w:rsid w:val="00FA06C2"/>
    <w:rsid w:val="00FA2106"/>
    <w:rsid w:val="00FA26AA"/>
    <w:rsid w:val="00FC0A7D"/>
    <w:rsid w:val="00FC418B"/>
    <w:rsid w:val="00FC6D3F"/>
    <w:rsid w:val="00FC72BD"/>
    <w:rsid w:val="00FC7474"/>
    <w:rsid w:val="00FD131E"/>
    <w:rsid w:val="00FD4929"/>
    <w:rsid w:val="00FD5314"/>
    <w:rsid w:val="00FE0489"/>
    <w:rsid w:val="00FE2CC6"/>
    <w:rsid w:val="00FE30F9"/>
    <w:rsid w:val="00FE5770"/>
    <w:rsid w:val="00FF3CBF"/>
    <w:rsid w:val="00FF4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C22776CD-DA82-49E6-8C99-1BBC984E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lang w:val="x-none" w:eastAsia="x-none"/>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lang w:val="x-none" w:eastAsia="x-none"/>
    </w:rPr>
  </w:style>
  <w:style w:type="paragraph" w:styleId="3">
    <w:name w:val="heading 3"/>
    <w:basedOn w:val="a"/>
    <w:next w:val="a"/>
    <w:link w:val="3Char"/>
    <w:qFormat/>
    <w:pPr>
      <w:keepNext/>
      <w:spacing w:after="100" w:afterAutospacing="1" w:line="720" w:lineRule="auto"/>
      <w:jc w:val="center"/>
      <w:outlineLvl w:val="2"/>
    </w:pPr>
    <w:rPr>
      <w:rFonts w:ascii="黑体" w:eastAsia="黑体"/>
      <w:b/>
      <w:sz w:val="4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Strong"/>
    <w:qFormat/>
    <w:rPr>
      <w:b/>
    </w:rPr>
  </w:style>
  <w:style w:type="character" w:styleId="a4">
    <w:name w:val="Emphasis"/>
    <w:qFormat/>
    <w:rPr>
      <w:i/>
    </w:rPr>
  </w:style>
  <w:style w:type="character" w:styleId="a5">
    <w:name w:val="annotation reference"/>
    <w:semiHidden/>
    <w:rPr>
      <w:sz w:val="21"/>
    </w:rPr>
  </w:style>
  <w:style w:type="character" w:styleId="a6">
    <w:name w:val="page number"/>
    <w:basedOn w:val="a0"/>
  </w:style>
  <w:style w:type="character" w:styleId="a7">
    <w:name w:val="已访问的超链接"/>
    <w:rPr>
      <w:color w:val="800080"/>
      <w:u w:val="single"/>
    </w:rPr>
  </w:style>
  <w:style w:type="character" w:styleId="a8">
    <w:name w:val="Hyperlink"/>
    <w:uiPriority w:val="99"/>
    <w:rPr>
      <w:dstrike/>
      <w:color w:val="000000"/>
      <w:sz w:val="18"/>
      <w:u w:val="none"/>
    </w:rPr>
  </w:style>
  <w:style w:type="character" w:customStyle="1" w:styleId="f141">
    <w:name w:val="f141"/>
    <w:rPr>
      <w:sz w:val="22"/>
    </w:rPr>
  </w:style>
  <w:style w:type="paragraph" w:styleId="a9">
    <w:name w:val="annotation text"/>
    <w:basedOn w:val="a"/>
    <w:link w:val="Char"/>
    <w:semiHidden/>
    <w:pPr>
      <w:jc w:val="left"/>
    </w:pPr>
    <w:rPr>
      <w:lang w:val="x-none" w:eastAsia="x-none"/>
    </w:rPr>
  </w:style>
  <w:style w:type="paragraph" w:styleId="5">
    <w:name w:val="toc 5"/>
    <w:basedOn w:val="a"/>
    <w:next w:val="a"/>
    <w:semiHidden/>
    <w:pPr>
      <w:ind w:leftChars="800" w:left="1680"/>
    </w:pPr>
  </w:style>
  <w:style w:type="paragraph" w:styleId="7">
    <w:name w:val="toc 7"/>
    <w:basedOn w:val="a"/>
    <w:next w:val="a"/>
    <w:semiHidden/>
    <w:pPr>
      <w:ind w:leftChars="1200" w:left="2520"/>
    </w:pPr>
  </w:style>
  <w:style w:type="paragraph" w:styleId="20">
    <w:name w:val="Body Text Indent 2"/>
    <w:basedOn w:val="a"/>
    <w:link w:val="2Char0"/>
    <w:pPr>
      <w:spacing w:before="100" w:line="360" w:lineRule="auto"/>
      <w:ind w:firstLineChars="200" w:firstLine="560"/>
    </w:pPr>
    <w:rPr>
      <w:rFonts w:ascii="仿宋_GB2312" w:eastAsia="仿宋_GB2312" w:hAnsi="宋体"/>
      <w:sz w:val="28"/>
      <w:lang w:val="x-none" w:eastAsia="x-none"/>
    </w:rPr>
  </w:style>
  <w:style w:type="paragraph" w:styleId="8">
    <w:name w:val="toc 8"/>
    <w:basedOn w:val="a"/>
    <w:next w:val="a"/>
    <w:semiHidden/>
    <w:pPr>
      <w:ind w:leftChars="1400" w:left="2940"/>
    </w:pPr>
  </w:style>
  <w:style w:type="paragraph" w:styleId="aa">
    <w:name w:val="Body Text Indent"/>
    <w:basedOn w:val="a"/>
    <w:link w:val="Char0"/>
    <w:pPr>
      <w:tabs>
        <w:tab w:val="left" w:pos="1751"/>
        <w:tab w:val="left" w:pos="8336"/>
      </w:tabs>
      <w:spacing w:line="300" w:lineRule="atLeast"/>
      <w:ind w:firstLineChars="200" w:firstLine="560"/>
      <w:jc w:val="left"/>
    </w:pPr>
    <w:rPr>
      <w:rFonts w:ascii="仿宋_GB2312" w:eastAsia="仿宋_GB2312"/>
      <w:sz w:val="28"/>
      <w:lang w:val="x-none" w:eastAsia="x-none"/>
    </w:rPr>
  </w:style>
  <w:style w:type="paragraph" w:customStyle="1" w:styleId="Default">
    <w:name w:val="Default"/>
    <w:pPr>
      <w:widowControl w:val="0"/>
      <w:autoSpaceDE w:val="0"/>
      <w:autoSpaceDN w:val="0"/>
      <w:adjustRightInd w:val="0"/>
    </w:pPr>
    <w:rPr>
      <w:rFonts w:ascii="黑体" w:eastAsia="黑体"/>
      <w:color w:val="000000"/>
      <w:sz w:val="24"/>
    </w:rPr>
  </w:style>
  <w:style w:type="paragraph" w:styleId="21">
    <w:name w:val="toc 2"/>
    <w:basedOn w:val="a"/>
    <w:next w:val="a"/>
    <w:uiPriority w:val="39"/>
    <w:pPr>
      <w:ind w:leftChars="200" w:left="420"/>
    </w:pPr>
  </w:style>
  <w:style w:type="paragraph" w:styleId="ab">
    <w:name w:val="header"/>
    <w:basedOn w:val="a"/>
    <w:link w:val="Char1"/>
    <w:uiPriority w:val="99"/>
    <w:pPr>
      <w:pBdr>
        <w:bottom w:val="single" w:sz="6" w:space="1" w:color="auto"/>
      </w:pBdr>
      <w:tabs>
        <w:tab w:val="center" w:pos="4153"/>
        <w:tab w:val="right" w:pos="8306"/>
      </w:tabs>
      <w:snapToGrid w:val="0"/>
      <w:jc w:val="center"/>
    </w:pPr>
    <w:rPr>
      <w:sz w:val="18"/>
      <w:lang w:val="x-none" w:eastAsia="x-none"/>
    </w:rPr>
  </w:style>
  <w:style w:type="paragraph" w:styleId="9">
    <w:name w:val="toc 9"/>
    <w:basedOn w:val="a"/>
    <w:next w:val="a"/>
    <w:semiHidden/>
    <w:pPr>
      <w:ind w:leftChars="1600" w:left="3360"/>
    </w:pPr>
  </w:style>
  <w:style w:type="paragraph" w:styleId="4">
    <w:name w:val="toc 4"/>
    <w:basedOn w:val="a"/>
    <w:next w:val="a"/>
    <w:semiHidden/>
    <w:pPr>
      <w:ind w:leftChars="600" w:left="1260"/>
    </w:pPr>
  </w:style>
  <w:style w:type="paragraph" w:styleId="10">
    <w:name w:val="toc 1"/>
    <w:basedOn w:val="a"/>
    <w:next w:val="a"/>
    <w:semiHidden/>
  </w:style>
  <w:style w:type="paragraph" w:styleId="6">
    <w:name w:val="toc 6"/>
    <w:basedOn w:val="a"/>
    <w:next w:val="a"/>
    <w:semiHidden/>
    <w:pPr>
      <w:ind w:leftChars="1000" w:left="2100"/>
    </w:pPr>
  </w:style>
  <w:style w:type="paragraph" w:styleId="ac">
    <w:name w:val="footer"/>
    <w:basedOn w:val="a"/>
    <w:link w:val="Char2"/>
    <w:uiPriority w:val="99"/>
    <w:pPr>
      <w:tabs>
        <w:tab w:val="center" w:pos="4153"/>
        <w:tab w:val="right" w:pos="8306"/>
      </w:tabs>
      <w:snapToGrid w:val="0"/>
      <w:jc w:val="left"/>
    </w:pPr>
    <w:rPr>
      <w:sz w:val="18"/>
      <w:lang w:val="x-none" w:eastAsia="x-none"/>
    </w:rPr>
  </w:style>
  <w:style w:type="paragraph" w:customStyle="1" w:styleId="MTDisplayEquation">
    <w:name w:val="MTDisplayEquation"/>
    <w:basedOn w:val="a"/>
    <w:next w:val="a"/>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sz w:val="28"/>
    </w:rPr>
  </w:style>
  <w:style w:type="paragraph" w:styleId="30">
    <w:name w:val="toc 3"/>
    <w:basedOn w:val="a"/>
    <w:next w:val="a"/>
    <w:semiHidden/>
    <w:pPr>
      <w:ind w:leftChars="400" w:left="840"/>
    </w:pPr>
  </w:style>
  <w:style w:type="paragraph" w:styleId="ad">
    <w:name w:val="Balloon Text"/>
    <w:basedOn w:val="a"/>
    <w:link w:val="Char3"/>
    <w:semiHidden/>
    <w:rsid w:val="00006A07"/>
    <w:rPr>
      <w:sz w:val="18"/>
      <w:szCs w:val="18"/>
      <w:lang w:val="x-none" w:eastAsia="x-none"/>
    </w:rPr>
  </w:style>
  <w:style w:type="paragraph" w:customStyle="1" w:styleId="ParaChar">
    <w:name w:val="默认段落字体 Para Char"/>
    <w:basedOn w:val="a"/>
    <w:rsid w:val="00AE284B"/>
    <w:rPr>
      <w:szCs w:val="24"/>
    </w:rPr>
  </w:style>
  <w:style w:type="character" w:customStyle="1" w:styleId="Char1">
    <w:name w:val="页眉 Char"/>
    <w:link w:val="ab"/>
    <w:uiPriority w:val="99"/>
    <w:rsid w:val="00BE14E3"/>
    <w:rPr>
      <w:kern w:val="2"/>
      <w:sz w:val="18"/>
    </w:rPr>
  </w:style>
  <w:style w:type="character" w:customStyle="1" w:styleId="Char2">
    <w:name w:val="页脚 Char"/>
    <w:link w:val="ac"/>
    <w:uiPriority w:val="99"/>
    <w:rsid w:val="00BE14E3"/>
    <w:rPr>
      <w:kern w:val="2"/>
      <w:sz w:val="18"/>
    </w:rPr>
  </w:style>
  <w:style w:type="character" w:customStyle="1" w:styleId="1Char">
    <w:name w:val="标题 1 Char"/>
    <w:link w:val="1"/>
    <w:rsid w:val="00BE14E3"/>
    <w:rPr>
      <w:b/>
      <w:kern w:val="44"/>
      <w:sz w:val="44"/>
    </w:rPr>
  </w:style>
  <w:style w:type="character" w:customStyle="1" w:styleId="2Char">
    <w:name w:val="标题 2 Char"/>
    <w:link w:val="2"/>
    <w:rsid w:val="00BE14E3"/>
    <w:rPr>
      <w:rFonts w:ascii="Arial" w:eastAsia="黑体" w:hAnsi="Arial"/>
      <w:b/>
      <w:kern w:val="2"/>
      <w:sz w:val="32"/>
    </w:rPr>
  </w:style>
  <w:style w:type="character" w:customStyle="1" w:styleId="3Char">
    <w:name w:val="标题 3 Char"/>
    <w:link w:val="3"/>
    <w:rsid w:val="00BE14E3"/>
    <w:rPr>
      <w:rFonts w:ascii="黑体" w:eastAsia="黑体"/>
      <w:b/>
      <w:kern w:val="2"/>
      <w:sz w:val="44"/>
    </w:rPr>
  </w:style>
  <w:style w:type="character" w:customStyle="1" w:styleId="Char">
    <w:name w:val="批注文字 Char"/>
    <w:link w:val="a9"/>
    <w:semiHidden/>
    <w:rsid w:val="00BE14E3"/>
    <w:rPr>
      <w:kern w:val="2"/>
      <w:sz w:val="21"/>
    </w:rPr>
  </w:style>
  <w:style w:type="character" w:customStyle="1" w:styleId="2Char0">
    <w:name w:val="正文文本缩进 2 Char"/>
    <w:link w:val="20"/>
    <w:rsid w:val="00BE14E3"/>
    <w:rPr>
      <w:rFonts w:ascii="仿宋_GB2312" w:eastAsia="仿宋_GB2312" w:hAnsi="宋体"/>
      <w:kern w:val="2"/>
      <w:sz w:val="28"/>
    </w:rPr>
  </w:style>
  <w:style w:type="character" w:customStyle="1" w:styleId="Char0">
    <w:name w:val="正文文本缩进 Char"/>
    <w:link w:val="aa"/>
    <w:rsid w:val="00BE14E3"/>
    <w:rPr>
      <w:rFonts w:ascii="仿宋_GB2312" w:eastAsia="仿宋_GB2312"/>
      <w:kern w:val="2"/>
      <w:sz w:val="28"/>
    </w:rPr>
  </w:style>
  <w:style w:type="character" w:customStyle="1" w:styleId="Char3">
    <w:name w:val="批注框文本 Char"/>
    <w:link w:val="ad"/>
    <w:semiHidden/>
    <w:rsid w:val="00BE14E3"/>
    <w:rPr>
      <w:kern w:val="2"/>
      <w:sz w:val="18"/>
      <w:szCs w:val="18"/>
    </w:rPr>
  </w:style>
  <w:style w:type="table" w:styleId="ae">
    <w:name w:val="Table Grid"/>
    <w:basedOn w:val="a1"/>
    <w:rsid w:val="00F93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Char4"/>
    <w:qFormat/>
    <w:rsid w:val="00AE400C"/>
    <w:pPr>
      <w:spacing w:before="240" w:after="60"/>
      <w:jc w:val="center"/>
      <w:outlineLvl w:val="0"/>
    </w:pPr>
    <w:rPr>
      <w:rFonts w:ascii="Calibri Light" w:hAnsi="Calibri Light"/>
      <w:b/>
      <w:bCs/>
      <w:sz w:val="32"/>
      <w:szCs w:val="32"/>
    </w:rPr>
  </w:style>
  <w:style w:type="character" w:customStyle="1" w:styleId="Char4">
    <w:name w:val="标题 Char"/>
    <w:link w:val="af"/>
    <w:rsid w:val="00AE400C"/>
    <w:rPr>
      <w:rFonts w:ascii="Calibri Light" w:hAnsi="Calibri Light"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069229">
      <w:bodyDiv w:val="1"/>
      <w:marLeft w:val="0"/>
      <w:marRight w:val="0"/>
      <w:marTop w:val="0"/>
      <w:marBottom w:val="0"/>
      <w:divBdr>
        <w:top w:val="none" w:sz="0" w:space="0" w:color="auto"/>
        <w:left w:val="none" w:sz="0" w:space="0" w:color="auto"/>
        <w:bottom w:val="none" w:sz="0" w:space="0" w:color="auto"/>
        <w:right w:val="none" w:sz="0" w:space="0" w:color="auto"/>
      </w:divBdr>
    </w:div>
    <w:div w:id="1402486112">
      <w:bodyDiv w:val="1"/>
      <w:marLeft w:val="0"/>
      <w:marRight w:val="0"/>
      <w:marTop w:val="0"/>
      <w:marBottom w:val="0"/>
      <w:divBdr>
        <w:top w:val="none" w:sz="0" w:space="0" w:color="auto"/>
        <w:left w:val="none" w:sz="0" w:space="0" w:color="auto"/>
        <w:bottom w:val="none" w:sz="0" w:space="0" w:color="auto"/>
        <w:right w:val="none" w:sz="0" w:space="0" w:color="auto"/>
      </w:divBdr>
    </w:div>
    <w:div w:id="1636833400">
      <w:bodyDiv w:val="1"/>
      <w:marLeft w:val="0"/>
      <w:marRight w:val="0"/>
      <w:marTop w:val="0"/>
      <w:marBottom w:val="0"/>
      <w:divBdr>
        <w:top w:val="none" w:sz="0" w:space="0" w:color="auto"/>
        <w:left w:val="none" w:sz="0" w:space="0" w:color="auto"/>
        <w:bottom w:val="none" w:sz="0" w:space="0" w:color="auto"/>
        <w:right w:val="none" w:sz="0" w:space="0" w:color="auto"/>
      </w:divBdr>
    </w:div>
    <w:div w:id="1682270935">
      <w:bodyDiv w:val="1"/>
      <w:marLeft w:val="0"/>
      <w:marRight w:val="0"/>
      <w:marTop w:val="0"/>
      <w:marBottom w:val="0"/>
      <w:divBdr>
        <w:top w:val="none" w:sz="0" w:space="0" w:color="auto"/>
        <w:left w:val="none" w:sz="0" w:space="0" w:color="auto"/>
        <w:bottom w:val="none" w:sz="0" w:space="0" w:color="auto"/>
        <w:right w:val="none" w:sz="0" w:space="0" w:color="auto"/>
      </w:divBdr>
    </w:div>
    <w:div w:id="1722897451">
      <w:bodyDiv w:val="1"/>
      <w:marLeft w:val="0"/>
      <w:marRight w:val="0"/>
      <w:marTop w:val="0"/>
      <w:marBottom w:val="0"/>
      <w:divBdr>
        <w:top w:val="none" w:sz="0" w:space="0" w:color="auto"/>
        <w:left w:val="none" w:sz="0" w:space="0" w:color="auto"/>
        <w:bottom w:val="none" w:sz="0" w:space="0" w:color="auto"/>
        <w:right w:val="none" w:sz="0" w:space="0" w:color="auto"/>
      </w:divBdr>
    </w:div>
    <w:div w:id="1798839647">
      <w:bodyDiv w:val="1"/>
      <w:marLeft w:val="0"/>
      <w:marRight w:val="0"/>
      <w:marTop w:val="0"/>
      <w:marBottom w:val="0"/>
      <w:divBdr>
        <w:top w:val="none" w:sz="0" w:space="0" w:color="auto"/>
        <w:left w:val="none" w:sz="0" w:space="0" w:color="auto"/>
        <w:bottom w:val="none" w:sz="0" w:space="0" w:color="auto"/>
        <w:right w:val="none" w:sz="0" w:space="0" w:color="auto"/>
      </w:divBdr>
    </w:div>
    <w:div w:id="1825971135">
      <w:bodyDiv w:val="1"/>
      <w:marLeft w:val="0"/>
      <w:marRight w:val="0"/>
      <w:marTop w:val="0"/>
      <w:marBottom w:val="0"/>
      <w:divBdr>
        <w:top w:val="none" w:sz="0" w:space="0" w:color="auto"/>
        <w:left w:val="none" w:sz="0" w:space="0" w:color="auto"/>
        <w:bottom w:val="none" w:sz="0" w:space="0" w:color="auto"/>
        <w:right w:val="none" w:sz="0" w:space="0" w:color="auto"/>
      </w:divBdr>
    </w:div>
    <w:div w:id="195798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EAB7-764E-4F00-94B9-E39550EF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1301</Words>
  <Characters>7419</Characters>
  <Application>Microsoft Office Word</Application>
  <DocSecurity>0</DocSecurity>
  <Lines>61</Lines>
  <Paragraphs>17</Paragraphs>
  <ScaleCrop>false</ScaleCrop>
  <Company/>
  <LinksUpToDate>false</LinksUpToDate>
  <CharactersWithSpaces>8703</CharactersWithSpaces>
  <SharedDoc>false</SharedDoc>
  <HLinks>
    <vt:vector size="66" baseType="variant">
      <vt:variant>
        <vt:i4>1376307</vt:i4>
      </vt:variant>
      <vt:variant>
        <vt:i4>62</vt:i4>
      </vt:variant>
      <vt:variant>
        <vt:i4>0</vt:i4>
      </vt:variant>
      <vt:variant>
        <vt:i4>5</vt:i4>
      </vt:variant>
      <vt:variant>
        <vt:lpwstr/>
      </vt:variant>
      <vt:variant>
        <vt:lpwstr>_Toc416265746</vt:lpwstr>
      </vt:variant>
      <vt:variant>
        <vt:i4>1376307</vt:i4>
      </vt:variant>
      <vt:variant>
        <vt:i4>56</vt:i4>
      </vt:variant>
      <vt:variant>
        <vt:i4>0</vt:i4>
      </vt:variant>
      <vt:variant>
        <vt:i4>5</vt:i4>
      </vt:variant>
      <vt:variant>
        <vt:lpwstr/>
      </vt:variant>
      <vt:variant>
        <vt:lpwstr>_Toc416265745</vt:lpwstr>
      </vt:variant>
      <vt:variant>
        <vt:i4>1376307</vt:i4>
      </vt:variant>
      <vt:variant>
        <vt:i4>50</vt:i4>
      </vt:variant>
      <vt:variant>
        <vt:i4>0</vt:i4>
      </vt:variant>
      <vt:variant>
        <vt:i4>5</vt:i4>
      </vt:variant>
      <vt:variant>
        <vt:lpwstr/>
      </vt:variant>
      <vt:variant>
        <vt:lpwstr>_Toc416265744</vt:lpwstr>
      </vt:variant>
      <vt:variant>
        <vt:i4>1376307</vt:i4>
      </vt:variant>
      <vt:variant>
        <vt:i4>44</vt:i4>
      </vt:variant>
      <vt:variant>
        <vt:i4>0</vt:i4>
      </vt:variant>
      <vt:variant>
        <vt:i4>5</vt:i4>
      </vt:variant>
      <vt:variant>
        <vt:lpwstr/>
      </vt:variant>
      <vt:variant>
        <vt:lpwstr>_Toc416265743</vt:lpwstr>
      </vt:variant>
      <vt:variant>
        <vt:i4>1376307</vt:i4>
      </vt:variant>
      <vt:variant>
        <vt:i4>38</vt:i4>
      </vt:variant>
      <vt:variant>
        <vt:i4>0</vt:i4>
      </vt:variant>
      <vt:variant>
        <vt:i4>5</vt:i4>
      </vt:variant>
      <vt:variant>
        <vt:lpwstr/>
      </vt:variant>
      <vt:variant>
        <vt:lpwstr>_Toc416265742</vt:lpwstr>
      </vt:variant>
      <vt:variant>
        <vt:i4>1376307</vt:i4>
      </vt:variant>
      <vt:variant>
        <vt:i4>32</vt:i4>
      </vt:variant>
      <vt:variant>
        <vt:i4>0</vt:i4>
      </vt:variant>
      <vt:variant>
        <vt:i4>5</vt:i4>
      </vt:variant>
      <vt:variant>
        <vt:lpwstr/>
      </vt:variant>
      <vt:variant>
        <vt:lpwstr>_Toc416265741</vt:lpwstr>
      </vt:variant>
      <vt:variant>
        <vt:i4>1376307</vt:i4>
      </vt:variant>
      <vt:variant>
        <vt:i4>26</vt:i4>
      </vt:variant>
      <vt:variant>
        <vt:i4>0</vt:i4>
      </vt:variant>
      <vt:variant>
        <vt:i4>5</vt:i4>
      </vt:variant>
      <vt:variant>
        <vt:lpwstr/>
      </vt:variant>
      <vt:variant>
        <vt:lpwstr>_Toc416265740</vt:lpwstr>
      </vt:variant>
      <vt:variant>
        <vt:i4>1179699</vt:i4>
      </vt:variant>
      <vt:variant>
        <vt:i4>20</vt:i4>
      </vt:variant>
      <vt:variant>
        <vt:i4>0</vt:i4>
      </vt:variant>
      <vt:variant>
        <vt:i4>5</vt:i4>
      </vt:variant>
      <vt:variant>
        <vt:lpwstr/>
      </vt:variant>
      <vt:variant>
        <vt:lpwstr>_Toc416265739</vt:lpwstr>
      </vt:variant>
      <vt:variant>
        <vt:i4>1179699</vt:i4>
      </vt:variant>
      <vt:variant>
        <vt:i4>14</vt:i4>
      </vt:variant>
      <vt:variant>
        <vt:i4>0</vt:i4>
      </vt:variant>
      <vt:variant>
        <vt:i4>5</vt:i4>
      </vt:variant>
      <vt:variant>
        <vt:lpwstr/>
      </vt:variant>
      <vt:variant>
        <vt:lpwstr>_Toc416265738</vt:lpwstr>
      </vt:variant>
      <vt:variant>
        <vt:i4>1179699</vt:i4>
      </vt:variant>
      <vt:variant>
        <vt:i4>8</vt:i4>
      </vt:variant>
      <vt:variant>
        <vt:i4>0</vt:i4>
      </vt:variant>
      <vt:variant>
        <vt:i4>5</vt:i4>
      </vt:variant>
      <vt:variant>
        <vt:lpwstr/>
      </vt:variant>
      <vt:variant>
        <vt:lpwstr>_Toc416265737</vt:lpwstr>
      </vt:variant>
      <vt:variant>
        <vt:i4>1179699</vt:i4>
      </vt:variant>
      <vt:variant>
        <vt:i4>2</vt:i4>
      </vt:variant>
      <vt:variant>
        <vt:i4>0</vt:i4>
      </vt:variant>
      <vt:variant>
        <vt:i4>5</vt:i4>
      </vt:variant>
      <vt:variant>
        <vt:lpwstr/>
      </vt:variant>
      <vt:variant>
        <vt:lpwstr>_Toc416265736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2014-09-10T07:56:00Z</cp:lastPrinted>
  <dcterms:created xsi:type="dcterms:W3CDTF">2020-04-30T11:53:00Z</dcterms:created>
  <dcterms:modified xsi:type="dcterms:W3CDTF">2020-04-30T11:53:00Z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