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3973A" w14:textId="75C5A177" w:rsidR="007C552D" w:rsidRDefault="007C552D" w:rsidP="007C552D">
      <w:pPr>
        <w:widowControl w:val="0"/>
        <w:rPr>
          <w:rFonts w:ascii="Times New Roman" w:eastAsia="黑体" w:hAnsi="Times New Roman" w:cs="Times New Roman"/>
          <w:color w:val="000000"/>
          <w:sz w:val="32"/>
        </w:rPr>
      </w:pPr>
      <w:r w:rsidRPr="00F55535">
        <w:rPr>
          <w:rFonts w:ascii="Times New Roman" w:eastAsia="黑体" w:hAnsi="Times New Roman" w:cs="Times New Roman" w:hint="eastAsia"/>
          <w:color w:val="000000"/>
          <w:sz w:val="32"/>
        </w:rPr>
        <w:t>附件</w:t>
      </w:r>
      <w:r w:rsidR="005A0D0D">
        <w:rPr>
          <w:rFonts w:ascii="Times New Roman" w:eastAsia="黑体" w:hAnsi="Times New Roman" w:cs="Times New Roman" w:hint="eastAsia"/>
          <w:color w:val="000000"/>
          <w:sz w:val="32"/>
        </w:rPr>
        <w:t>2</w:t>
      </w:r>
    </w:p>
    <w:p w14:paraId="1A684D22" w14:textId="77777777" w:rsidR="007C552D" w:rsidRDefault="007C552D" w:rsidP="007C552D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 w:rsidRPr="00455DC1">
        <w:rPr>
          <w:rFonts w:ascii="方正大标宋简体" w:eastAsia="方正大标宋简体" w:hint="eastAsia"/>
          <w:sz w:val="42"/>
          <w:szCs w:val="42"/>
        </w:rPr>
        <w:t>全国中小企业股份转让系统</w:t>
      </w:r>
    </w:p>
    <w:p w14:paraId="3F1C2C15" w14:textId="3D19D778" w:rsidR="00AA02C4" w:rsidRDefault="00314D7A" w:rsidP="007C552D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color w:val="000000"/>
          <w:kern w:val="0"/>
          <w:sz w:val="44"/>
          <w:szCs w:val="42"/>
        </w:rPr>
      </w:pPr>
      <w:r>
        <w:rPr>
          <w:rFonts w:ascii="方正大标宋简体" w:eastAsia="方正大标宋简体" w:hint="eastAsia"/>
          <w:color w:val="000000"/>
          <w:kern w:val="0"/>
          <w:sz w:val="44"/>
          <w:szCs w:val="42"/>
        </w:rPr>
        <w:t>公开发行和连续竞价</w:t>
      </w:r>
      <w:r w:rsidR="002124A1" w:rsidRPr="002124A1">
        <w:rPr>
          <w:rFonts w:ascii="方正大标宋简体" w:eastAsia="方正大标宋简体" w:hint="eastAsia"/>
          <w:color w:val="000000"/>
          <w:kern w:val="0"/>
          <w:sz w:val="44"/>
          <w:szCs w:val="42"/>
        </w:rPr>
        <w:t>业务</w:t>
      </w:r>
    </w:p>
    <w:p w14:paraId="46E42F45" w14:textId="36D40656" w:rsidR="007C552D" w:rsidRPr="00455DC1" w:rsidRDefault="002124A1" w:rsidP="007C552D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>
        <w:rPr>
          <w:rFonts w:ascii="方正大标宋简体" w:eastAsia="方正大标宋简体" w:hint="eastAsia"/>
          <w:color w:val="000000"/>
          <w:kern w:val="0"/>
          <w:sz w:val="44"/>
          <w:szCs w:val="42"/>
        </w:rPr>
        <w:t>第一次</w:t>
      </w:r>
      <w:r>
        <w:rPr>
          <w:rFonts w:ascii="方正大标宋简体" w:eastAsia="方正大标宋简体"/>
          <w:color w:val="000000"/>
          <w:kern w:val="0"/>
          <w:sz w:val="44"/>
          <w:szCs w:val="42"/>
        </w:rPr>
        <w:t>压力</w:t>
      </w:r>
      <w:r w:rsidR="007C552D">
        <w:rPr>
          <w:rFonts w:ascii="方正大标宋简体" w:eastAsia="方正大标宋简体" w:hint="eastAsia"/>
          <w:sz w:val="42"/>
          <w:szCs w:val="42"/>
        </w:rPr>
        <w:t>测试</w:t>
      </w:r>
      <w:r w:rsidR="000839B8">
        <w:rPr>
          <w:rFonts w:ascii="方正大标宋简体" w:eastAsia="方正大标宋简体" w:hint="eastAsia"/>
          <w:sz w:val="42"/>
          <w:szCs w:val="42"/>
        </w:rPr>
        <w:t>反馈</w:t>
      </w:r>
      <w:r w:rsidR="007C552D" w:rsidRPr="00455DC1">
        <w:rPr>
          <w:rFonts w:ascii="方正大标宋简体" w:eastAsia="方正大标宋简体" w:hint="eastAsia"/>
          <w:sz w:val="42"/>
          <w:szCs w:val="42"/>
        </w:rPr>
        <w:t>报告</w:t>
      </w:r>
    </w:p>
    <w:p w14:paraId="3AF64C26" w14:textId="77777777" w:rsidR="007C552D" w:rsidRDefault="007C552D" w:rsidP="007C552D">
      <w:pPr>
        <w:pStyle w:val="a3"/>
        <w:spacing w:after="163"/>
        <w:ind w:left="480" w:firstLineChars="0" w:firstLine="0"/>
        <w:rPr>
          <w:b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7C552D" w:rsidRPr="009D72AE" w14:paraId="05ABA602" w14:textId="77777777" w:rsidTr="008812FD">
        <w:trPr>
          <w:cantSplit/>
          <w:trHeight w:val="459"/>
        </w:trPr>
        <w:tc>
          <w:tcPr>
            <w:tcW w:w="9073" w:type="dxa"/>
            <w:vAlign w:val="center"/>
          </w:tcPr>
          <w:p w14:paraId="15D41EBB" w14:textId="77777777" w:rsidR="007C552D" w:rsidRPr="00BC49B5" w:rsidRDefault="007C552D" w:rsidP="008812FD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b/>
                <w:color w:val="000000"/>
                <w:szCs w:val="21"/>
              </w:rPr>
              <w:t>参测机构名称：</w:t>
            </w:r>
          </w:p>
        </w:tc>
      </w:tr>
      <w:tr w:rsidR="007C552D" w:rsidRPr="009D72AE" w14:paraId="66496CD8" w14:textId="77777777" w:rsidTr="008812FD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14:paraId="250C4570" w14:textId="70F57302" w:rsidR="007C552D" w:rsidRPr="006D04C4" w:rsidRDefault="007C552D" w:rsidP="008812FD">
            <w:pPr>
              <w:rPr>
                <w:rFonts w:ascii="宋体" w:hAnsi="宋体"/>
                <w:b/>
                <w:szCs w:val="21"/>
              </w:rPr>
            </w:pPr>
            <w:r w:rsidRPr="006D04C4">
              <w:rPr>
                <w:rFonts w:ascii="宋体" w:hAnsi="宋体" w:hint="eastAsia"/>
                <w:b/>
                <w:szCs w:val="21"/>
              </w:rPr>
              <w:t>一、测试情况</w:t>
            </w:r>
          </w:p>
          <w:p w14:paraId="62D0A1B1" w14:textId="77777777" w:rsidR="007C552D" w:rsidRPr="006D04C4" w:rsidRDefault="007C552D" w:rsidP="007C55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测试日期</w:t>
            </w:r>
          </w:p>
          <w:p w14:paraId="0BD4A50F" w14:textId="5AE59C13" w:rsidR="007C552D" w:rsidRDefault="00E46086" w:rsidP="003D1354">
            <w:pPr>
              <w:ind w:firstLineChars="200" w:firstLine="4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第一次</w:t>
            </w:r>
            <w:r w:rsidR="0054120C">
              <w:rPr>
                <w:rFonts w:ascii="宋体" w:hAnsi="宋体" w:hint="eastAsia"/>
                <w:color w:val="000000"/>
                <w:szCs w:val="21"/>
              </w:rPr>
              <w:t>压力</w:t>
            </w:r>
            <w:r w:rsidR="00687867" w:rsidRPr="00E46086">
              <w:rPr>
                <w:rFonts w:ascii="宋体" w:hAnsi="宋体" w:hint="eastAsia"/>
                <w:color w:val="000000"/>
                <w:szCs w:val="21"/>
              </w:rPr>
              <w:t>测试：</w:t>
            </w:r>
            <w:r w:rsidR="003D1354">
              <w:rPr>
                <w:rFonts w:ascii="宋体" w:hAnsi="宋体" w:hint="eastAsia"/>
                <w:color w:val="000000"/>
                <w:szCs w:val="21"/>
              </w:rPr>
              <w:t>2020</w:t>
            </w:r>
            <w:r w:rsidR="007C552D" w:rsidRPr="00E46086"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3D1354">
              <w:rPr>
                <w:rFonts w:ascii="宋体" w:hAnsi="宋体"/>
                <w:color w:val="000000"/>
                <w:szCs w:val="21"/>
              </w:rPr>
              <w:t>1</w:t>
            </w:r>
            <w:r w:rsidR="007C552D" w:rsidRPr="00E46086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403D3B" w:rsidRPr="00E46086">
              <w:rPr>
                <w:rFonts w:ascii="宋体" w:hAnsi="宋体"/>
                <w:color w:val="000000"/>
                <w:szCs w:val="21"/>
              </w:rPr>
              <w:t>18</w:t>
            </w:r>
            <w:r w:rsidR="007C552D" w:rsidRPr="00E46086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14:paraId="77CCD6F6" w14:textId="02F3F0E3" w:rsidR="007C552D" w:rsidRPr="00BC49B5" w:rsidRDefault="007C552D" w:rsidP="007C55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8374E7">
              <w:rPr>
                <w:rFonts w:ascii="宋体" w:hAnsi="宋体" w:hint="eastAsia"/>
                <w:b/>
                <w:color w:val="000000"/>
                <w:szCs w:val="21"/>
              </w:rPr>
              <w:t>参测技术</w:t>
            </w:r>
            <w:r w:rsidRPr="008374E7">
              <w:rPr>
                <w:rFonts w:ascii="宋体" w:hAnsi="宋体"/>
                <w:b/>
                <w:color w:val="000000"/>
                <w:szCs w:val="21"/>
              </w:rPr>
              <w:t>系统</w:t>
            </w: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6"/>
              <w:gridCol w:w="2977"/>
              <w:gridCol w:w="3402"/>
            </w:tblGrid>
            <w:tr w:rsidR="007C552D" w14:paraId="7E039D3D" w14:textId="77777777" w:rsidTr="008812FD">
              <w:trPr>
                <w:trHeight w:val="375"/>
              </w:trPr>
              <w:tc>
                <w:tcPr>
                  <w:tcW w:w="1276" w:type="dxa"/>
                </w:tcPr>
                <w:p w14:paraId="085F8326" w14:textId="77777777" w:rsidR="007C552D" w:rsidRPr="00AB317F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AB317F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系统</w:t>
                  </w:r>
                  <w:r w:rsidRPr="00AB317F">
                    <w:rPr>
                      <w:rFonts w:ascii="宋体" w:hAnsi="宋体"/>
                      <w:b/>
                      <w:color w:val="000000"/>
                      <w:szCs w:val="21"/>
                    </w:rPr>
                    <w:t>类型</w:t>
                  </w:r>
                </w:p>
              </w:tc>
              <w:tc>
                <w:tcPr>
                  <w:tcW w:w="2977" w:type="dxa"/>
                </w:tcPr>
                <w:p w14:paraId="5336EBF2" w14:textId="77777777" w:rsidR="007C552D" w:rsidRPr="00AB317F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AB317F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开发商</w:t>
                  </w:r>
                </w:p>
              </w:tc>
              <w:tc>
                <w:tcPr>
                  <w:tcW w:w="3402" w:type="dxa"/>
                </w:tcPr>
                <w:p w14:paraId="7D068405" w14:textId="77777777" w:rsidR="007C552D" w:rsidRPr="00AB317F" w:rsidRDefault="007C552D" w:rsidP="008812FD">
                  <w:pPr>
                    <w:widowControl w:val="0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AB317F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版本</w:t>
                  </w:r>
                  <w:r w:rsidRPr="00AB317F">
                    <w:rPr>
                      <w:rFonts w:ascii="宋体" w:hAnsi="宋体"/>
                      <w:b/>
                      <w:color w:val="000000"/>
                      <w:szCs w:val="21"/>
                    </w:rPr>
                    <w:t>号</w:t>
                  </w:r>
                </w:p>
              </w:tc>
            </w:tr>
            <w:tr w:rsidR="007C552D" w14:paraId="0C7E23A6" w14:textId="77777777" w:rsidTr="004B38A5">
              <w:trPr>
                <w:trHeight w:val="327"/>
              </w:trPr>
              <w:tc>
                <w:tcPr>
                  <w:tcW w:w="1276" w:type="dxa"/>
                </w:tcPr>
                <w:p w14:paraId="6BB41CE0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经纪</w:t>
                  </w:r>
                </w:p>
              </w:tc>
              <w:tc>
                <w:tcPr>
                  <w:tcW w:w="2977" w:type="dxa"/>
                </w:tcPr>
                <w:p w14:paraId="77C4B6FB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50ACB3E4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7C552D" w14:paraId="25DAD862" w14:textId="77777777" w:rsidTr="008812FD">
              <w:trPr>
                <w:trHeight w:val="330"/>
              </w:trPr>
              <w:tc>
                <w:tcPr>
                  <w:tcW w:w="1276" w:type="dxa"/>
                </w:tcPr>
                <w:p w14:paraId="5E2A4768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做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市</w:t>
                  </w:r>
                </w:p>
              </w:tc>
              <w:tc>
                <w:tcPr>
                  <w:tcW w:w="2977" w:type="dxa"/>
                </w:tcPr>
                <w:p w14:paraId="17025227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4F164ED3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7C552D" w14:paraId="5ABAA245" w14:textId="77777777" w:rsidTr="008812FD">
              <w:trPr>
                <w:trHeight w:val="240"/>
              </w:trPr>
              <w:tc>
                <w:tcPr>
                  <w:tcW w:w="1276" w:type="dxa"/>
                </w:tcPr>
                <w:p w14:paraId="57ABF860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自营</w:t>
                  </w:r>
                </w:p>
              </w:tc>
              <w:tc>
                <w:tcPr>
                  <w:tcW w:w="2977" w:type="dxa"/>
                </w:tcPr>
                <w:p w14:paraId="7B644D5E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51F90ED3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7C552D" w14:paraId="76956EFA" w14:textId="77777777" w:rsidTr="008812FD">
              <w:trPr>
                <w:trHeight w:val="240"/>
              </w:trPr>
              <w:tc>
                <w:tcPr>
                  <w:tcW w:w="1276" w:type="dxa"/>
                </w:tcPr>
                <w:p w14:paraId="44F0274E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资管</w:t>
                  </w:r>
                </w:p>
              </w:tc>
              <w:tc>
                <w:tcPr>
                  <w:tcW w:w="2977" w:type="dxa"/>
                </w:tcPr>
                <w:p w14:paraId="4C20A6F0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1BB12998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7C552D" w14:paraId="2DC0803A" w14:textId="77777777" w:rsidTr="008812FD">
              <w:trPr>
                <w:trHeight w:val="240"/>
              </w:trPr>
              <w:tc>
                <w:tcPr>
                  <w:tcW w:w="1276" w:type="dxa"/>
                </w:tcPr>
                <w:p w14:paraId="5DCF66F4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周边</w:t>
                  </w:r>
                </w:p>
              </w:tc>
              <w:tc>
                <w:tcPr>
                  <w:tcW w:w="2977" w:type="dxa"/>
                </w:tcPr>
                <w:p w14:paraId="78AD7B79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3266D32F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7C552D" w14:paraId="4B0E712C" w14:textId="77777777" w:rsidTr="008812FD">
              <w:trPr>
                <w:trHeight w:val="240"/>
              </w:trPr>
              <w:tc>
                <w:tcPr>
                  <w:tcW w:w="1276" w:type="dxa"/>
                </w:tcPr>
                <w:p w14:paraId="4D03F5DB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其他</w:t>
                  </w:r>
                </w:p>
              </w:tc>
              <w:tc>
                <w:tcPr>
                  <w:tcW w:w="2977" w:type="dxa"/>
                </w:tcPr>
                <w:p w14:paraId="2BFBA2A9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6F9BE789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7C552D" w14:paraId="4F3A7A54" w14:textId="77777777" w:rsidTr="008812FD">
              <w:trPr>
                <w:trHeight w:val="240"/>
              </w:trPr>
              <w:tc>
                <w:tcPr>
                  <w:tcW w:w="1276" w:type="dxa"/>
                </w:tcPr>
                <w:p w14:paraId="04188F50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14:paraId="3D3E99DF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25A1E77D" w14:textId="77777777"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1173D324" w14:textId="77777777" w:rsidR="007C552D" w:rsidRDefault="007C552D" w:rsidP="008812FD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注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  <w:p w14:paraId="2377D1C3" w14:textId="77777777" w:rsidR="007C552D" w:rsidRPr="003D1B63" w:rsidRDefault="007C552D" w:rsidP="007C552D">
            <w:pPr>
              <w:pStyle w:val="a4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3D1B63">
              <w:rPr>
                <w:rFonts w:ascii="宋体" w:hAnsi="宋体" w:hint="eastAsia"/>
                <w:color w:val="000000"/>
                <w:szCs w:val="21"/>
              </w:rPr>
              <w:t>参</w:t>
            </w:r>
            <w:r w:rsidRPr="003D1B63">
              <w:rPr>
                <w:rFonts w:ascii="宋体" w:hAnsi="宋体"/>
                <w:color w:val="000000"/>
                <w:szCs w:val="21"/>
              </w:rPr>
              <w:t>测单位为</w:t>
            </w:r>
            <w:r w:rsidRPr="003D1B63">
              <w:rPr>
                <w:rFonts w:ascii="宋体" w:hAnsi="宋体" w:hint="eastAsia"/>
                <w:color w:val="000000"/>
                <w:szCs w:val="21"/>
              </w:rPr>
              <w:t>基金公司</w:t>
            </w:r>
            <w:r w:rsidRPr="003D1B63">
              <w:rPr>
                <w:rFonts w:ascii="宋体" w:hAnsi="宋体"/>
                <w:color w:val="000000"/>
                <w:szCs w:val="21"/>
              </w:rPr>
              <w:t>时，在其他行</w:t>
            </w:r>
            <w:r w:rsidRPr="003D1B63">
              <w:rPr>
                <w:rFonts w:ascii="宋体" w:hAnsi="宋体" w:hint="eastAsia"/>
                <w:color w:val="000000"/>
                <w:szCs w:val="21"/>
              </w:rPr>
              <w:t>填写</w:t>
            </w:r>
            <w:r w:rsidRPr="003D1B63">
              <w:rPr>
                <w:rFonts w:ascii="宋体" w:hAnsi="宋体"/>
                <w:color w:val="000000"/>
                <w:szCs w:val="21"/>
              </w:rPr>
              <w:t>本次参测的技术系统的情况。</w:t>
            </w:r>
          </w:p>
          <w:p w14:paraId="46B6FCD5" w14:textId="77777777" w:rsidR="007C552D" w:rsidRPr="00C43B6F" w:rsidRDefault="007C552D" w:rsidP="007C552D">
            <w:pPr>
              <w:pStyle w:val="a4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参测</w:t>
            </w:r>
            <w:r>
              <w:rPr>
                <w:rFonts w:ascii="宋体" w:hAnsi="宋体"/>
                <w:color w:val="000000"/>
                <w:szCs w:val="21"/>
              </w:rPr>
              <w:t>单位为主办券商时，根据本公司实际开展全国股转系统</w:t>
            </w:r>
            <w:r>
              <w:rPr>
                <w:rFonts w:ascii="宋体" w:hAnsi="宋体" w:hint="eastAsia"/>
                <w:color w:val="000000"/>
                <w:szCs w:val="21"/>
              </w:rPr>
              <w:t>业务</w:t>
            </w:r>
            <w:r>
              <w:rPr>
                <w:rFonts w:ascii="宋体" w:hAnsi="宋体"/>
                <w:color w:val="000000"/>
                <w:szCs w:val="21"/>
              </w:rPr>
              <w:t>的情况</w:t>
            </w:r>
            <w:r>
              <w:rPr>
                <w:rFonts w:ascii="宋体" w:hAnsi="宋体" w:hint="eastAsia"/>
                <w:color w:val="000000"/>
                <w:szCs w:val="21"/>
              </w:rPr>
              <w:t>进行填写，</w:t>
            </w:r>
            <w:r w:rsidRPr="00C43B6F">
              <w:rPr>
                <w:rFonts w:ascii="宋体" w:hAnsi="宋体"/>
                <w:color w:val="000000"/>
                <w:szCs w:val="21"/>
              </w:rPr>
              <w:t>如本公司未开展相关业务，则在开发商一栏填“</w:t>
            </w:r>
            <w:r w:rsidRPr="00C43B6F">
              <w:rPr>
                <w:rFonts w:ascii="宋体" w:hAnsi="宋体" w:hint="eastAsia"/>
                <w:color w:val="000000"/>
                <w:szCs w:val="21"/>
              </w:rPr>
              <w:t>无</w:t>
            </w:r>
            <w:r w:rsidRPr="00C43B6F">
              <w:rPr>
                <w:rFonts w:ascii="宋体" w:hAnsi="宋体"/>
                <w:color w:val="000000"/>
                <w:szCs w:val="21"/>
              </w:rPr>
              <w:t>”</w:t>
            </w:r>
            <w:r w:rsidRPr="00C43B6F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750E4CCB" w14:textId="1CC8CE09" w:rsidR="007C552D" w:rsidRPr="003D1B63" w:rsidRDefault="007C552D" w:rsidP="007C552D">
            <w:pPr>
              <w:pStyle w:val="a4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3D1B63">
              <w:rPr>
                <w:rFonts w:ascii="宋体" w:hAnsi="宋体" w:hint="eastAsia"/>
                <w:color w:val="000000"/>
                <w:szCs w:val="21"/>
              </w:rPr>
              <w:t>如</w:t>
            </w:r>
            <w:r w:rsidRPr="003D1B63">
              <w:rPr>
                <w:rFonts w:ascii="宋体" w:hAnsi="宋体"/>
                <w:color w:val="000000"/>
                <w:szCs w:val="21"/>
              </w:rPr>
              <w:t>主办券商</w:t>
            </w:r>
            <w:r w:rsidRPr="00BC49B5">
              <w:rPr>
                <w:rFonts w:ascii="宋体" w:hAnsi="宋体"/>
                <w:color w:val="000000"/>
                <w:szCs w:val="21"/>
              </w:rPr>
              <w:t>有多套周边技术系统</w:t>
            </w:r>
            <w:r w:rsidRPr="00BC49B5">
              <w:rPr>
                <w:rFonts w:ascii="宋体" w:hAnsi="宋体" w:hint="eastAsia"/>
                <w:color w:val="000000"/>
                <w:szCs w:val="21"/>
              </w:rPr>
              <w:t>支持</w:t>
            </w:r>
            <w:r w:rsidRPr="00BC49B5">
              <w:rPr>
                <w:rFonts w:ascii="宋体" w:hAnsi="宋体"/>
                <w:color w:val="000000"/>
                <w:szCs w:val="21"/>
              </w:rPr>
              <w:t>全国股转系统业务，</w:t>
            </w:r>
            <w:r w:rsidRPr="00BC49B5">
              <w:rPr>
                <w:rFonts w:ascii="宋体" w:hAnsi="宋体" w:hint="eastAsia"/>
                <w:color w:val="000000"/>
                <w:szCs w:val="21"/>
              </w:rPr>
              <w:t>需</w:t>
            </w:r>
            <w:r w:rsidR="00BC49B5" w:rsidRPr="00BC49B5">
              <w:rPr>
                <w:rFonts w:ascii="宋体" w:hAnsi="宋体" w:hint="eastAsia"/>
                <w:color w:val="000000"/>
                <w:szCs w:val="21"/>
              </w:rPr>
              <w:t>在</w:t>
            </w:r>
            <w:r w:rsidR="00BC49B5" w:rsidRPr="00BC49B5">
              <w:rPr>
                <w:rFonts w:ascii="宋体" w:hAnsi="宋体"/>
                <w:color w:val="000000"/>
                <w:szCs w:val="21"/>
              </w:rPr>
              <w:t>上表中</w:t>
            </w:r>
            <w:r w:rsidRPr="00BC49B5">
              <w:rPr>
                <w:rFonts w:ascii="宋体" w:hAnsi="宋体"/>
                <w:color w:val="000000"/>
                <w:szCs w:val="21"/>
              </w:rPr>
              <w:t>全部填写。</w:t>
            </w:r>
          </w:p>
          <w:p w14:paraId="1696425F" w14:textId="6341A347" w:rsidR="007C552D" w:rsidRPr="004C0763" w:rsidRDefault="007C552D" w:rsidP="007C55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测试</w:t>
            </w:r>
            <w:r w:rsidR="008374E7">
              <w:rPr>
                <w:rFonts w:ascii="宋体" w:hAnsi="宋体" w:hint="eastAsia"/>
                <w:b/>
                <w:color w:val="000000"/>
                <w:szCs w:val="21"/>
              </w:rPr>
              <w:t>场景</w:t>
            </w:r>
          </w:p>
          <w:p w14:paraId="1D7CF59B" w14:textId="105ED592" w:rsidR="004C0763" w:rsidRPr="007D17B7" w:rsidRDefault="004C0763" w:rsidP="004C0763">
            <w:pPr>
              <w:widowControl w:val="0"/>
              <w:ind w:left="36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7D17B7">
              <w:rPr>
                <w:rFonts w:ascii="宋体" w:hAnsi="宋体"/>
                <w:b/>
                <w:color w:val="000000"/>
                <w:szCs w:val="21"/>
              </w:rPr>
              <w:t>以下</w:t>
            </w:r>
            <w:r w:rsidR="000F0236">
              <w:rPr>
                <w:rFonts w:ascii="宋体" w:hAnsi="宋体" w:hint="eastAsia"/>
                <w:b/>
                <w:color w:val="000000"/>
                <w:szCs w:val="21"/>
              </w:rPr>
              <w:t>1</w:t>
            </w:r>
            <w:r w:rsidR="000F0236">
              <w:rPr>
                <w:rFonts w:ascii="宋体" w:hAnsi="宋体"/>
                <w:b/>
                <w:color w:val="000000"/>
                <w:szCs w:val="21"/>
              </w:rPr>
              <w:t>至</w:t>
            </w:r>
            <w:r w:rsidR="00285A62">
              <w:rPr>
                <w:rFonts w:ascii="宋体" w:hAnsi="宋体" w:hint="eastAsia"/>
                <w:b/>
                <w:color w:val="000000"/>
                <w:szCs w:val="21"/>
              </w:rPr>
              <w:t>11</w:t>
            </w:r>
            <w:r w:rsidR="000F0236">
              <w:rPr>
                <w:rFonts w:ascii="宋体" w:hAnsi="宋体"/>
                <w:b/>
                <w:color w:val="000000"/>
                <w:szCs w:val="21"/>
              </w:rPr>
              <w:t>项</w:t>
            </w:r>
            <w:r w:rsidRPr="007D17B7">
              <w:rPr>
                <w:rFonts w:ascii="宋体" w:hAnsi="宋体"/>
                <w:b/>
                <w:color w:val="000000"/>
                <w:szCs w:val="21"/>
              </w:rPr>
              <w:t>请主办券商填写</w:t>
            </w:r>
          </w:p>
          <w:p w14:paraId="56695D33" w14:textId="4A8A60A1" w:rsidR="00D86A29" w:rsidRPr="004C0763" w:rsidRDefault="00D86A29" w:rsidP="00D86A29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="00B53F54" w:rsidRPr="00AD1091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="00B53F54"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="00B53F54"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B53F54"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 w:rsidRPr="00A220E0">
              <w:rPr>
                <w:rFonts w:ascii="宋体" w:hAnsi="宋体"/>
                <w:color w:val="000000"/>
                <w:szCs w:val="21"/>
              </w:rPr>
              <w:t>交易网关</w:t>
            </w:r>
            <w:r w:rsidRPr="00A220E0">
              <w:rPr>
                <w:rFonts w:ascii="宋体" w:hAnsi="宋体" w:hint="eastAsia"/>
                <w:color w:val="000000"/>
                <w:szCs w:val="21"/>
              </w:rPr>
              <w:t>委托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正确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232941AD" w14:textId="77777777" w:rsidR="00D86A29" w:rsidRDefault="00D86A29" w:rsidP="00D86A29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14:paraId="3D927515" w14:textId="348AD7FB" w:rsidR="009F1542" w:rsidRPr="004C0763" w:rsidRDefault="0099374E" w:rsidP="009F1542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="00A15BAF" w:rsidRPr="00DC57C2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="00A15BAF"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="00A15BAF"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A15BAF"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 w:rsidR="009F1542">
              <w:rPr>
                <w:rFonts w:ascii="宋体" w:hAnsi="宋体" w:hint="eastAsia"/>
                <w:color w:val="000000"/>
                <w:szCs w:val="21"/>
              </w:rPr>
              <w:t>回报</w:t>
            </w:r>
            <w:r w:rsidR="009F1542" w:rsidRPr="00A220E0">
              <w:rPr>
                <w:rFonts w:ascii="宋体" w:hAnsi="宋体"/>
                <w:color w:val="000000"/>
                <w:szCs w:val="21"/>
              </w:rPr>
              <w:t>处理</w:t>
            </w:r>
            <w:r w:rsidR="009F1542">
              <w:rPr>
                <w:rFonts w:ascii="宋体" w:hAnsi="宋体" w:hint="eastAsia"/>
                <w:color w:val="000000"/>
                <w:szCs w:val="21"/>
              </w:rPr>
              <w:t>是否</w:t>
            </w:r>
            <w:r w:rsidR="009F1542">
              <w:rPr>
                <w:rFonts w:ascii="宋体" w:hAnsi="宋体"/>
                <w:color w:val="000000"/>
                <w:szCs w:val="21"/>
              </w:rPr>
              <w:t>正确</w:t>
            </w:r>
            <w:r w:rsidR="009F1542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36A28843" w14:textId="77777777" w:rsidR="009F1542" w:rsidRPr="00953BC2" w:rsidRDefault="009F1542" w:rsidP="009F1542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14:paraId="00C93CA7" w14:textId="6F3A08AD" w:rsidR="00D86A29" w:rsidRPr="004C0763" w:rsidRDefault="00D86A29" w:rsidP="00D86A29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="00A15BAF" w:rsidRPr="00DC57C2">
              <w:rPr>
                <w:rFonts w:ascii="宋体" w:hAnsi="宋体" w:hint="eastAsia"/>
                <w:color w:val="000000"/>
                <w:szCs w:val="21"/>
              </w:rPr>
              <w:t>连</w:t>
            </w:r>
            <w:r w:rsidR="00A15BAF" w:rsidRPr="00AD1091">
              <w:rPr>
                <w:rFonts w:ascii="宋体" w:hAnsi="宋体" w:hint="eastAsia"/>
                <w:color w:val="000000"/>
                <w:szCs w:val="21"/>
              </w:rPr>
              <w:t>续</w:t>
            </w:r>
            <w:r w:rsidR="00A15BAF"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="00A15BAF"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A15BAF"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>
              <w:rPr>
                <w:rFonts w:ascii="宋体" w:hAnsi="宋体" w:hint="eastAsia"/>
                <w:color w:val="000000"/>
                <w:szCs w:val="21"/>
              </w:rPr>
              <w:t>的行情信息揭示是否</w:t>
            </w:r>
            <w:r>
              <w:rPr>
                <w:rFonts w:ascii="宋体" w:hAnsi="宋体"/>
                <w:color w:val="000000"/>
                <w:szCs w:val="21"/>
              </w:rPr>
              <w:t>正确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43288BFD" w14:textId="77777777" w:rsidR="00D86A29" w:rsidRDefault="00D86A29" w:rsidP="00D86A29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14:paraId="49E8EBA7" w14:textId="761B0651" w:rsidR="00412658" w:rsidRPr="004C0763" w:rsidRDefault="00412658" w:rsidP="00412658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大宗交易</w:t>
            </w:r>
            <w:r w:rsidRPr="00AD1091">
              <w:rPr>
                <w:rFonts w:ascii="宋体" w:hAnsi="宋体"/>
                <w:color w:val="000000"/>
                <w:szCs w:val="21"/>
              </w:rPr>
              <w:t>申报</w:t>
            </w:r>
            <w:r w:rsidRPr="00A220E0">
              <w:rPr>
                <w:rFonts w:ascii="宋体" w:hAnsi="宋体"/>
                <w:color w:val="000000"/>
                <w:szCs w:val="21"/>
              </w:rPr>
              <w:t>交易网关</w:t>
            </w:r>
            <w:r w:rsidRPr="00A220E0">
              <w:rPr>
                <w:rFonts w:ascii="宋体" w:hAnsi="宋体" w:hint="eastAsia"/>
                <w:color w:val="000000"/>
                <w:szCs w:val="21"/>
              </w:rPr>
              <w:t>委托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正确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07A54009" w14:textId="77777777" w:rsidR="00412658" w:rsidRDefault="00412658" w:rsidP="00412658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14:paraId="69964EFE" w14:textId="03475199" w:rsidR="00412658" w:rsidRDefault="00412658" w:rsidP="00412658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大宗交易</w:t>
            </w:r>
            <w:r w:rsidRPr="00AD1091">
              <w:rPr>
                <w:rFonts w:ascii="宋体" w:hAnsi="宋体"/>
                <w:color w:val="000000"/>
                <w:szCs w:val="21"/>
              </w:rPr>
              <w:t>申报</w:t>
            </w:r>
            <w:r>
              <w:rPr>
                <w:rFonts w:ascii="宋体" w:hAnsi="宋体" w:hint="eastAsia"/>
                <w:color w:val="000000"/>
                <w:szCs w:val="21"/>
              </w:rPr>
              <w:t>回报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正确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1400EBB4" w14:textId="77777777" w:rsidR="00412658" w:rsidRDefault="00412658" w:rsidP="00412658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14:paraId="424B7CF9" w14:textId="05D0090A" w:rsidR="00080FAA" w:rsidRPr="004C0763" w:rsidRDefault="00080FAA" w:rsidP="00080FAA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挂牌公司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 w:rsidRPr="00A220E0">
              <w:rPr>
                <w:rFonts w:ascii="宋体" w:hAnsi="宋体"/>
                <w:color w:val="000000"/>
                <w:szCs w:val="21"/>
              </w:rPr>
              <w:t>交易网关</w:t>
            </w:r>
            <w:r w:rsidRPr="00A220E0">
              <w:rPr>
                <w:rFonts w:ascii="宋体" w:hAnsi="宋体" w:hint="eastAsia"/>
                <w:color w:val="000000"/>
                <w:szCs w:val="21"/>
              </w:rPr>
              <w:t>委托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 w:hint="eastAsia"/>
                <w:color w:val="000000"/>
                <w:szCs w:val="21"/>
              </w:rPr>
              <w:t>存在明显延时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36062DFE" w14:textId="23234535" w:rsidR="00080FAA" w:rsidRDefault="00080FAA" w:rsidP="00080FAA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</w:t>
            </w:r>
            <w:r>
              <w:rPr>
                <w:rFonts w:ascii="宋体" w:hAnsi="宋体" w:hint="eastAsia"/>
                <w:color w:val="000000"/>
                <w:szCs w:val="21"/>
              </w:rPr>
              <w:t>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18D636AE" w14:textId="0DDA215C" w:rsidR="00080FAA" w:rsidRPr="004C0763" w:rsidRDefault="00080FAA" w:rsidP="00080FAA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>
              <w:rPr>
                <w:rFonts w:ascii="宋体" w:hAnsi="宋体" w:hint="eastAsia"/>
                <w:color w:val="000000"/>
                <w:szCs w:val="21"/>
              </w:rPr>
              <w:t>回报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是否存在明显延时。</w:t>
            </w:r>
          </w:p>
          <w:p w14:paraId="6CFC7D7C" w14:textId="77777777" w:rsidR="00080FAA" w:rsidRDefault="00080FAA" w:rsidP="00080FAA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6A30B13C" w14:textId="46717253" w:rsidR="00080FAA" w:rsidRPr="004C0763" w:rsidRDefault="00080FAA" w:rsidP="00080FAA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>
              <w:rPr>
                <w:rFonts w:ascii="宋体" w:hAnsi="宋体" w:hint="eastAsia"/>
                <w:color w:val="000000"/>
                <w:szCs w:val="21"/>
              </w:rPr>
              <w:t>的行情信息揭示</w:t>
            </w:r>
            <w:r>
              <w:rPr>
                <w:rFonts w:ascii="宋体" w:hAnsi="宋体" w:hint="eastAsia"/>
                <w:color w:val="000000"/>
                <w:szCs w:val="21"/>
              </w:rPr>
              <w:t>是否存在明显延时。</w:t>
            </w:r>
          </w:p>
          <w:p w14:paraId="690C4288" w14:textId="77777777" w:rsidR="00080FAA" w:rsidRDefault="00080FAA" w:rsidP="00080FAA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05211282" w14:textId="33DDB19D" w:rsidR="00B5223F" w:rsidRPr="004C0763" w:rsidRDefault="00B5223F" w:rsidP="00B5223F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Pr="00AD1091">
              <w:rPr>
                <w:rFonts w:ascii="宋体" w:hAnsi="宋体"/>
                <w:color w:val="000000"/>
                <w:szCs w:val="21"/>
              </w:rPr>
              <w:t>竞价</w:t>
            </w:r>
            <w:r>
              <w:rPr>
                <w:rFonts w:ascii="宋体" w:hAnsi="宋体" w:hint="eastAsia"/>
                <w:color w:val="000000"/>
                <w:szCs w:val="21"/>
              </w:rPr>
              <w:t>开盘集合竞价回报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是否存在明显延时。</w:t>
            </w:r>
          </w:p>
          <w:p w14:paraId="60CFAA64" w14:textId="77777777" w:rsidR="00B5223F" w:rsidRDefault="00B5223F" w:rsidP="00B5223F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58720B5F" w14:textId="61F63FA5" w:rsidR="00B5223F" w:rsidRPr="004C0763" w:rsidRDefault="00B5223F" w:rsidP="00B5223F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Pr="00AD1091">
              <w:rPr>
                <w:rFonts w:ascii="宋体" w:hAnsi="宋体"/>
                <w:color w:val="000000"/>
                <w:szCs w:val="21"/>
              </w:rPr>
              <w:t>竞价</w:t>
            </w:r>
            <w:r>
              <w:rPr>
                <w:rFonts w:ascii="宋体" w:hAnsi="宋体" w:hint="eastAsia"/>
                <w:color w:val="000000"/>
                <w:szCs w:val="21"/>
              </w:rPr>
              <w:t>收盘</w:t>
            </w:r>
            <w:r>
              <w:rPr>
                <w:rFonts w:ascii="宋体" w:hAnsi="宋体" w:hint="eastAsia"/>
                <w:color w:val="000000"/>
                <w:szCs w:val="21"/>
              </w:rPr>
              <w:t>集合竞价回报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是否存在明显延时。</w:t>
            </w:r>
          </w:p>
          <w:p w14:paraId="2A2B0F22" w14:textId="77777777" w:rsidR="00B5223F" w:rsidRDefault="00B5223F" w:rsidP="00B5223F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6ED7EE6B" w14:textId="2EABDBF0" w:rsidR="00D9624A" w:rsidRPr="004C0763" w:rsidRDefault="00D9624A" w:rsidP="00D9624A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</w:t>
            </w:r>
            <w:r>
              <w:rPr>
                <w:rFonts w:ascii="宋体" w:hAnsi="宋体"/>
                <w:color w:val="000000"/>
                <w:szCs w:val="21"/>
              </w:rPr>
              <w:t>:</w:t>
            </w:r>
            <w:r>
              <w:rPr>
                <w:rFonts w:ascii="宋体" w:hAnsi="宋体" w:hint="eastAsia"/>
                <w:color w:val="000000"/>
                <w:szCs w:val="21"/>
              </w:rPr>
              <w:t>00大宗交易</w:t>
            </w:r>
            <w:r>
              <w:rPr>
                <w:rFonts w:ascii="宋体" w:hAnsi="宋体" w:hint="eastAsia"/>
                <w:color w:val="000000"/>
                <w:szCs w:val="21"/>
              </w:rPr>
              <w:t>回报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是否存在明显延时。</w:t>
            </w:r>
          </w:p>
          <w:p w14:paraId="6CE282E4" w14:textId="77777777" w:rsidR="00D9624A" w:rsidRDefault="00D9624A" w:rsidP="00D9624A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0CB341BB" w14:textId="77777777" w:rsidR="00795795" w:rsidRPr="00080FAA" w:rsidRDefault="00795795" w:rsidP="00795795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14:paraId="53ED4F84" w14:textId="4457D55A" w:rsidR="004C0763" w:rsidRPr="007D17B7" w:rsidRDefault="004C0763" w:rsidP="008812FD">
            <w:pPr>
              <w:widowControl w:val="0"/>
              <w:ind w:left="36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7D17B7">
              <w:rPr>
                <w:rFonts w:ascii="宋体" w:hAnsi="宋体"/>
                <w:b/>
                <w:color w:val="000000"/>
                <w:szCs w:val="21"/>
              </w:rPr>
              <w:t>以下</w:t>
            </w:r>
            <w:r w:rsidR="00285A62">
              <w:rPr>
                <w:rFonts w:ascii="宋体" w:hAnsi="宋体" w:hint="eastAsia"/>
                <w:b/>
                <w:color w:val="000000"/>
                <w:szCs w:val="21"/>
              </w:rPr>
              <w:t>12</w:t>
            </w:r>
            <w:r w:rsidR="000F0236">
              <w:rPr>
                <w:rFonts w:ascii="宋体" w:hAnsi="宋体"/>
                <w:b/>
                <w:color w:val="000000"/>
                <w:szCs w:val="21"/>
              </w:rPr>
              <w:t>至</w:t>
            </w:r>
            <w:r w:rsidR="00285A62">
              <w:rPr>
                <w:rFonts w:ascii="宋体" w:hAnsi="宋体" w:hint="eastAsia"/>
                <w:b/>
                <w:color w:val="000000"/>
                <w:szCs w:val="21"/>
              </w:rPr>
              <w:t>22</w:t>
            </w:r>
            <w:r w:rsidR="000F0236">
              <w:rPr>
                <w:rFonts w:ascii="宋体" w:hAnsi="宋体"/>
                <w:b/>
                <w:color w:val="000000"/>
                <w:szCs w:val="21"/>
              </w:rPr>
              <w:t>项</w:t>
            </w:r>
            <w:r w:rsidRPr="007D17B7">
              <w:rPr>
                <w:rFonts w:ascii="宋体" w:hAnsi="宋体"/>
                <w:b/>
                <w:color w:val="000000"/>
                <w:szCs w:val="21"/>
              </w:rPr>
              <w:t>请基金公司填写</w:t>
            </w:r>
          </w:p>
          <w:p w14:paraId="521057B7" w14:textId="5437B53B" w:rsidR="004C0763" w:rsidRPr="004C0763" w:rsidRDefault="00E50F58" w:rsidP="00BC49B5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="00D51470" w:rsidRPr="00DC57C2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="00D51470"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="00D51470"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D51470"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 w:rsidR="007D37B5" w:rsidRPr="00A220E0">
              <w:rPr>
                <w:rFonts w:ascii="宋体" w:hAnsi="宋体"/>
                <w:color w:val="000000"/>
                <w:szCs w:val="21"/>
              </w:rPr>
              <w:t>交易网关</w:t>
            </w:r>
            <w:r w:rsidR="007D37B5" w:rsidRPr="00A220E0">
              <w:rPr>
                <w:rFonts w:ascii="宋体" w:hAnsi="宋体" w:hint="eastAsia"/>
                <w:color w:val="000000"/>
                <w:szCs w:val="21"/>
              </w:rPr>
              <w:t>委托</w:t>
            </w:r>
            <w:r w:rsidR="007D37B5" w:rsidRPr="00A220E0">
              <w:rPr>
                <w:rFonts w:ascii="宋体" w:hAnsi="宋体"/>
                <w:color w:val="000000"/>
                <w:szCs w:val="21"/>
              </w:rPr>
              <w:t>处理</w:t>
            </w:r>
            <w:r w:rsidR="0000092D">
              <w:rPr>
                <w:rFonts w:ascii="宋体" w:hAnsi="宋体" w:hint="eastAsia"/>
                <w:color w:val="000000"/>
                <w:szCs w:val="21"/>
              </w:rPr>
              <w:t>是否</w:t>
            </w:r>
            <w:r w:rsidR="0000092D">
              <w:rPr>
                <w:rFonts w:ascii="宋体" w:hAnsi="宋体"/>
                <w:color w:val="000000"/>
                <w:szCs w:val="21"/>
              </w:rPr>
              <w:t>正确</w:t>
            </w:r>
            <w:r w:rsidR="004C0763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5801DC60" w14:textId="77777777" w:rsidR="004C0763" w:rsidRDefault="004C0763" w:rsidP="004C0763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14:paraId="53B6A52A" w14:textId="77777777" w:rsidR="00034D1C" w:rsidRPr="004C0763" w:rsidRDefault="00034D1C" w:rsidP="00034D1C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Pr="00DC57C2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>
              <w:rPr>
                <w:rFonts w:ascii="宋体" w:hAnsi="宋体" w:hint="eastAsia"/>
                <w:color w:val="000000"/>
                <w:szCs w:val="21"/>
              </w:rPr>
              <w:t>回报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正确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15EA2C6A" w14:textId="78A99721" w:rsidR="00034D1C" w:rsidRPr="00034D1C" w:rsidRDefault="00034D1C" w:rsidP="00034D1C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14:paraId="2098D475" w14:textId="32F9C244" w:rsidR="00916C9D" w:rsidRPr="004C0763" w:rsidRDefault="00916C9D" w:rsidP="00916C9D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="00244A04" w:rsidRPr="00DC57C2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="00244A04"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="00244A04"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244A04"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>
              <w:rPr>
                <w:rFonts w:ascii="宋体" w:hAnsi="宋体" w:hint="eastAsia"/>
                <w:color w:val="000000"/>
                <w:szCs w:val="21"/>
              </w:rPr>
              <w:t>的行情信息揭示</w:t>
            </w:r>
            <w:r w:rsidR="0000092D">
              <w:rPr>
                <w:rFonts w:ascii="宋体" w:hAnsi="宋体" w:hint="eastAsia"/>
                <w:color w:val="000000"/>
                <w:szCs w:val="21"/>
              </w:rPr>
              <w:t>是否</w:t>
            </w:r>
            <w:r w:rsidR="0000092D">
              <w:rPr>
                <w:rFonts w:ascii="宋体" w:hAnsi="宋体"/>
                <w:color w:val="000000"/>
                <w:szCs w:val="21"/>
              </w:rPr>
              <w:t>正确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3B2804D2" w14:textId="38F2E4C9" w:rsidR="004C0763" w:rsidRDefault="004C0763" w:rsidP="00D213C9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14:paraId="26FDE723" w14:textId="77777777" w:rsidR="00412658" w:rsidRPr="004C0763" w:rsidRDefault="00412658" w:rsidP="00412658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大宗交易</w:t>
            </w:r>
            <w:r w:rsidRPr="00AD1091">
              <w:rPr>
                <w:rFonts w:ascii="宋体" w:hAnsi="宋体"/>
                <w:color w:val="000000"/>
                <w:szCs w:val="21"/>
              </w:rPr>
              <w:t>申报</w:t>
            </w:r>
            <w:r w:rsidRPr="00A220E0">
              <w:rPr>
                <w:rFonts w:ascii="宋体" w:hAnsi="宋体"/>
                <w:color w:val="000000"/>
                <w:szCs w:val="21"/>
              </w:rPr>
              <w:t>交易网关</w:t>
            </w:r>
            <w:r w:rsidRPr="00A220E0">
              <w:rPr>
                <w:rFonts w:ascii="宋体" w:hAnsi="宋体" w:hint="eastAsia"/>
                <w:color w:val="000000"/>
                <w:szCs w:val="21"/>
              </w:rPr>
              <w:t>委托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正确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7598EC40" w14:textId="77777777" w:rsidR="00412658" w:rsidRDefault="00412658" w:rsidP="00412658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14:paraId="06AC387B" w14:textId="77777777" w:rsidR="00412658" w:rsidRDefault="00412658" w:rsidP="00412658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大宗交易</w:t>
            </w:r>
            <w:r w:rsidRPr="00AD1091">
              <w:rPr>
                <w:rFonts w:ascii="宋体" w:hAnsi="宋体"/>
                <w:color w:val="000000"/>
                <w:szCs w:val="21"/>
              </w:rPr>
              <w:t>申报</w:t>
            </w:r>
            <w:r>
              <w:rPr>
                <w:rFonts w:ascii="宋体" w:hAnsi="宋体" w:hint="eastAsia"/>
                <w:color w:val="000000"/>
                <w:szCs w:val="21"/>
              </w:rPr>
              <w:t>回报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正确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17FF8973" w14:textId="77777777" w:rsidR="00412658" w:rsidRDefault="00412658" w:rsidP="00412658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14:paraId="726E0D7B" w14:textId="77777777" w:rsidR="00C30FB9" w:rsidRPr="004C0763" w:rsidRDefault="00C30FB9" w:rsidP="00C30FB9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 w:rsidRPr="00A220E0">
              <w:rPr>
                <w:rFonts w:ascii="宋体" w:hAnsi="宋体"/>
                <w:color w:val="000000"/>
                <w:szCs w:val="21"/>
              </w:rPr>
              <w:t>交易网关</w:t>
            </w:r>
            <w:r w:rsidRPr="00A220E0">
              <w:rPr>
                <w:rFonts w:ascii="宋体" w:hAnsi="宋体" w:hint="eastAsia"/>
                <w:color w:val="000000"/>
                <w:szCs w:val="21"/>
              </w:rPr>
              <w:t>委托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是否存在明显延时。</w:t>
            </w:r>
          </w:p>
          <w:p w14:paraId="03081396" w14:textId="77777777" w:rsidR="00C30FB9" w:rsidRDefault="00C30FB9" w:rsidP="00C30FB9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67E4042F" w14:textId="77777777" w:rsidR="00C30FB9" w:rsidRPr="004C0763" w:rsidRDefault="00C30FB9" w:rsidP="00C30FB9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>
              <w:rPr>
                <w:rFonts w:ascii="宋体" w:hAnsi="宋体" w:hint="eastAsia"/>
                <w:color w:val="000000"/>
                <w:szCs w:val="21"/>
              </w:rPr>
              <w:t>回报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是否存在明显延时。</w:t>
            </w:r>
          </w:p>
          <w:p w14:paraId="31815CBD" w14:textId="77777777" w:rsidR="00C30FB9" w:rsidRDefault="00C30FB9" w:rsidP="00C30FB9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4ACF8B16" w14:textId="77777777" w:rsidR="00C30FB9" w:rsidRPr="004C0763" w:rsidRDefault="00C30FB9" w:rsidP="00C30FB9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>
              <w:rPr>
                <w:rFonts w:ascii="宋体" w:hAnsi="宋体" w:hint="eastAsia"/>
                <w:color w:val="000000"/>
                <w:szCs w:val="21"/>
              </w:rPr>
              <w:t>的行情信息揭示是否存在明显延时。</w:t>
            </w:r>
          </w:p>
          <w:p w14:paraId="1717AF53" w14:textId="77777777" w:rsidR="00C30FB9" w:rsidRDefault="00C30FB9" w:rsidP="00C30FB9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02ADBEF3" w14:textId="77777777" w:rsidR="00C30FB9" w:rsidRPr="004C0763" w:rsidRDefault="00C30FB9" w:rsidP="00C30FB9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Pr="00AD1091">
              <w:rPr>
                <w:rFonts w:ascii="宋体" w:hAnsi="宋体"/>
                <w:color w:val="000000"/>
                <w:szCs w:val="21"/>
              </w:rPr>
              <w:t>竞价</w:t>
            </w:r>
            <w:r>
              <w:rPr>
                <w:rFonts w:ascii="宋体" w:hAnsi="宋体" w:hint="eastAsia"/>
                <w:color w:val="000000"/>
                <w:szCs w:val="21"/>
              </w:rPr>
              <w:t>开盘集合竞价回报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是否存在明显延时。</w:t>
            </w:r>
          </w:p>
          <w:p w14:paraId="5E8321CE" w14:textId="77777777" w:rsidR="00C30FB9" w:rsidRDefault="00C30FB9" w:rsidP="00C30FB9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67B4B826" w14:textId="77777777" w:rsidR="00C30FB9" w:rsidRPr="004C0763" w:rsidRDefault="00C30FB9" w:rsidP="00C30FB9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Pr="00AD1091">
              <w:rPr>
                <w:rFonts w:ascii="宋体" w:hAnsi="宋体"/>
                <w:color w:val="000000"/>
                <w:szCs w:val="21"/>
              </w:rPr>
              <w:t>竞价</w:t>
            </w:r>
            <w:r>
              <w:rPr>
                <w:rFonts w:ascii="宋体" w:hAnsi="宋体" w:hint="eastAsia"/>
                <w:color w:val="000000"/>
                <w:szCs w:val="21"/>
              </w:rPr>
              <w:t>收盘集合竞价回报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是否存在明显延时。</w:t>
            </w:r>
          </w:p>
          <w:p w14:paraId="1B097242" w14:textId="77777777" w:rsidR="00C30FB9" w:rsidRDefault="00C30FB9" w:rsidP="00C30FB9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54710965" w14:textId="77777777" w:rsidR="00C30FB9" w:rsidRPr="004C0763" w:rsidRDefault="00C30FB9" w:rsidP="00C30FB9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</w:t>
            </w:r>
            <w:r>
              <w:rPr>
                <w:rFonts w:ascii="宋体" w:hAnsi="宋体"/>
                <w:color w:val="000000"/>
                <w:szCs w:val="21"/>
              </w:rPr>
              <w:t>:</w:t>
            </w:r>
            <w:r>
              <w:rPr>
                <w:rFonts w:ascii="宋体" w:hAnsi="宋体" w:hint="eastAsia"/>
                <w:color w:val="000000"/>
                <w:szCs w:val="21"/>
              </w:rPr>
              <w:t>00大宗交易回报</w:t>
            </w:r>
            <w:r w:rsidRPr="00A220E0">
              <w:rPr>
                <w:rFonts w:ascii="宋体" w:hAnsi="宋体"/>
                <w:color w:val="000000"/>
                <w:szCs w:val="21"/>
              </w:rPr>
              <w:t>处理</w:t>
            </w:r>
            <w:r>
              <w:rPr>
                <w:rFonts w:ascii="宋体" w:hAnsi="宋体" w:hint="eastAsia"/>
                <w:color w:val="000000"/>
                <w:szCs w:val="21"/>
              </w:rPr>
              <w:t>是否存在明显延时。</w:t>
            </w:r>
          </w:p>
          <w:p w14:paraId="0F82431B" w14:textId="77777777" w:rsidR="00C30FB9" w:rsidRDefault="00C30FB9" w:rsidP="00C30FB9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2C1666AF" w14:textId="77777777" w:rsidR="00C30FB9" w:rsidRDefault="00C30FB9" w:rsidP="00D213C9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 w:hint="eastAsia"/>
                <w:color w:val="000000"/>
                <w:szCs w:val="21"/>
              </w:rPr>
            </w:pPr>
          </w:p>
          <w:p w14:paraId="094DBA4B" w14:textId="1FC2A3A7" w:rsidR="004C0763" w:rsidRPr="007D17B7" w:rsidRDefault="004C0763" w:rsidP="008812FD">
            <w:pPr>
              <w:widowControl w:val="0"/>
              <w:ind w:left="36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7D17B7">
              <w:rPr>
                <w:rFonts w:ascii="宋体" w:hAnsi="宋体"/>
                <w:b/>
                <w:color w:val="000000"/>
                <w:szCs w:val="21"/>
              </w:rPr>
              <w:t>以下</w:t>
            </w:r>
            <w:bookmarkStart w:id="0" w:name="_GoBack"/>
            <w:bookmarkEnd w:id="0"/>
            <w:r w:rsidR="00285A62">
              <w:rPr>
                <w:rFonts w:ascii="宋体" w:hAnsi="宋体" w:hint="eastAsia"/>
                <w:b/>
                <w:color w:val="000000"/>
                <w:szCs w:val="21"/>
              </w:rPr>
              <w:t>23至26</w:t>
            </w:r>
            <w:r w:rsidR="000F0236">
              <w:rPr>
                <w:rFonts w:ascii="宋体" w:hAnsi="宋体"/>
                <w:b/>
                <w:color w:val="000000"/>
                <w:szCs w:val="21"/>
              </w:rPr>
              <w:t>项</w:t>
            </w:r>
            <w:r w:rsidRPr="007D17B7">
              <w:rPr>
                <w:rFonts w:ascii="宋体" w:hAnsi="宋体"/>
                <w:b/>
                <w:color w:val="000000"/>
                <w:szCs w:val="21"/>
              </w:rPr>
              <w:t>请信息商填写</w:t>
            </w:r>
          </w:p>
          <w:p w14:paraId="05F08619" w14:textId="1CBF28F3" w:rsidR="004C0763" w:rsidRPr="004C0763" w:rsidRDefault="004C0763" w:rsidP="00BC49B5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="00917826" w:rsidRPr="00DC57C2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="00917826"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="00917826"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917826"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>
              <w:rPr>
                <w:rFonts w:ascii="宋体" w:hAnsi="宋体" w:hint="eastAsia"/>
                <w:color w:val="000000"/>
                <w:szCs w:val="21"/>
              </w:rPr>
              <w:t>的行情信息揭示</w:t>
            </w:r>
            <w:r w:rsidR="00C5290F">
              <w:rPr>
                <w:rFonts w:ascii="宋体" w:hAnsi="宋体" w:hint="eastAsia"/>
                <w:color w:val="000000"/>
                <w:szCs w:val="21"/>
              </w:rPr>
              <w:t>是否</w:t>
            </w:r>
            <w:r w:rsidR="00C5290F">
              <w:rPr>
                <w:rFonts w:ascii="宋体" w:hAnsi="宋体"/>
                <w:color w:val="000000"/>
                <w:szCs w:val="21"/>
              </w:rPr>
              <w:t>正确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77551F0E" w14:textId="77777777" w:rsidR="004C0763" w:rsidRPr="00953BC2" w:rsidRDefault="004C0763" w:rsidP="004C0763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14:paraId="33050E6A" w14:textId="09F78CFE" w:rsidR="005730B9" w:rsidRPr="004C0763" w:rsidRDefault="005730B9" w:rsidP="005730B9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9:25时</w:t>
            </w: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Pr="00DC57C2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>
              <w:rPr>
                <w:rFonts w:ascii="宋体" w:hAnsi="宋体" w:hint="eastAsia"/>
                <w:color w:val="000000"/>
                <w:szCs w:val="21"/>
              </w:rPr>
              <w:t>的行情信息揭示是否存在明显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延时。</w:t>
            </w:r>
          </w:p>
          <w:p w14:paraId="6406CA7A" w14:textId="77777777" w:rsidR="005730B9" w:rsidRDefault="005730B9" w:rsidP="005730B9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73929F95" w14:textId="0E6F4320" w:rsidR="005730B9" w:rsidRPr="004C0763" w:rsidRDefault="005730B9" w:rsidP="005730B9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:30</w:t>
            </w:r>
            <w:r>
              <w:rPr>
                <w:rFonts w:ascii="宋体" w:hAnsi="宋体" w:hint="eastAsia"/>
                <w:color w:val="000000"/>
                <w:szCs w:val="21"/>
              </w:rPr>
              <w:t>时</w:t>
            </w:r>
            <w:r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Pr="00DC57C2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>
              <w:rPr>
                <w:rFonts w:ascii="宋体" w:hAnsi="宋体" w:hint="eastAsia"/>
                <w:color w:val="000000"/>
                <w:szCs w:val="21"/>
              </w:rPr>
              <w:t>的行情信息揭示是否存在明显延时。</w:t>
            </w:r>
          </w:p>
          <w:p w14:paraId="5B00FB3B" w14:textId="77777777" w:rsidR="005730B9" w:rsidRDefault="005730B9" w:rsidP="005730B9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3E65CE68" w14:textId="42F88A37" w:rsidR="005730B9" w:rsidRPr="004C0763" w:rsidRDefault="005730B9" w:rsidP="005730B9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</w:t>
            </w:r>
            <w:r w:rsidR="00285A62">
              <w:rPr>
                <w:rFonts w:ascii="宋体" w:hAnsi="宋体"/>
                <w:color w:val="000000"/>
                <w:szCs w:val="21"/>
              </w:rPr>
              <w:t>:</w:t>
            </w:r>
            <w:r w:rsidR="00285A62">
              <w:rPr>
                <w:rFonts w:ascii="宋体" w:hAnsi="宋体" w:hint="eastAsia"/>
                <w:color w:val="000000"/>
                <w:szCs w:val="21"/>
              </w:rPr>
              <w:t>0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时挂牌公司</w:t>
            </w:r>
            <w:r w:rsidRPr="00DC57C2">
              <w:rPr>
                <w:rFonts w:ascii="宋体" w:hAnsi="宋体" w:hint="eastAsia"/>
                <w:color w:val="000000"/>
                <w:szCs w:val="21"/>
              </w:rPr>
              <w:t>连续</w:t>
            </w:r>
            <w:r w:rsidRPr="00AD1091">
              <w:rPr>
                <w:rFonts w:ascii="宋体" w:hAnsi="宋体"/>
                <w:color w:val="000000"/>
                <w:szCs w:val="21"/>
              </w:rPr>
              <w:t>竞价、询价</w:t>
            </w:r>
            <w:r w:rsidRPr="00AD1091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AD1091">
              <w:rPr>
                <w:rFonts w:ascii="宋体" w:hAnsi="宋体"/>
                <w:color w:val="000000"/>
                <w:szCs w:val="21"/>
              </w:rPr>
              <w:t>申购申报</w:t>
            </w:r>
            <w:r>
              <w:rPr>
                <w:rFonts w:ascii="宋体" w:hAnsi="宋体" w:hint="eastAsia"/>
                <w:color w:val="000000"/>
                <w:szCs w:val="21"/>
              </w:rPr>
              <w:t>的行情信息揭示是否存在明显延时。</w:t>
            </w:r>
          </w:p>
          <w:p w14:paraId="62AC3DFA" w14:textId="77777777" w:rsidR="005730B9" w:rsidRDefault="005730B9" w:rsidP="005730B9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是□：延时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 w:rsidRPr="00080FAA">
              <w:rPr>
                <w:rFonts w:ascii="宋体" w:hAnsi="宋体" w:hint="eastAsia"/>
                <w:color w:val="000000"/>
                <w:szCs w:val="21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否□</w:t>
            </w:r>
          </w:p>
          <w:p w14:paraId="74331214" w14:textId="77777777" w:rsidR="007C552D" w:rsidRPr="00C26AFE" w:rsidRDefault="007C552D" w:rsidP="008812FD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C552D" w:rsidRPr="009D72AE" w14:paraId="137A7CE0" w14:textId="77777777" w:rsidTr="008812FD">
        <w:trPr>
          <w:cantSplit/>
          <w:trHeight w:val="1007"/>
        </w:trPr>
        <w:tc>
          <w:tcPr>
            <w:tcW w:w="9073" w:type="dxa"/>
          </w:tcPr>
          <w:p w14:paraId="29E183BF" w14:textId="0C82A5EE" w:rsidR="007C552D" w:rsidRPr="006D04C4" w:rsidRDefault="007C552D" w:rsidP="008812FD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二、问题记录</w:t>
            </w:r>
          </w:p>
          <w:p w14:paraId="4B87F1BB" w14:textId="77777777" w:rsidR="007C552D" w:rsidRPr="006D04C4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14:paraId="39516761" w14:textId="77777777" w:rsidR="007C552D" w:rsidRPr="006D04C4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14:paraId="02F7C2EB" w14:textId="77777777" w:rsidR="007C552D" w:rsidRPr="002B6259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14:paraId="0370DE14" w14:textId="77777777" w:rsidR="007C552D" w:rsidRDefault="007C552D" w:rsidP="008812FD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  <w:p w14:paraId="75FD5A34" w14:textId="417B4DD9" w:rsidR="00773482" w:rsidRPr="00BC49B5" w:rsidRDefault="00773482" w:rsidP="00BC49B5">
            <w:pPr>
              <w:ind w:firstLineChars="200" w:firstLine="480"/>
              <w:rPr>
                <w:rFonts w:ascii="宋体" w:hAnsi="宋体"/>
                <w:i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注</w:t>
            </w:r>
            <w:r w:rsidRPr="00BC49B5">
              <w:rPr>
                <w:rFonts w:ascii="宋体" w:hAnsi="宋体"/>
                <w:i/>
                <w:color w:val="000000"/>
                <w:szCs w:val="21"/>
              </w:rPr>
              <w:t>：</w:t>
            </w: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测试</w:t>
            </w:r>
            <w:r w:rsidRPr="00BC49B5">
              <w:rPr>
                <w:rFonts w:ascii="宋体" w:hAnsi="宋体"/>
                <w:i/>
                <w:color w:val="000000"/>
                <w:szCs w:val="21"/>
              </w:rPr>
              <w:t>中发现的问题，请在本栏描述</w:t>
            </w: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。</w:t>
            </w:r>
          </w:p>
        </w:tc>
      </w:tr>
      <w:tr w:rsidR="007C552D" w:rsidRPr="009D72AE" w14:paraId="5FAEFE4F" w14:textId="77777777" w:rsidTr="008812FD">
        <w:trPr>
          <w:cantSplit/>
          <w:trHeight w:val="2643"/>
        </w:trPr>
        <w:tc>
          <w:tcPr>
            <w:tcW w:w="9073" w:type="dxa"/>
          </w:tcPr>
          <w:p w14:paraId="5D154ADB" w14:textId="77777777" w:rsidR="007C552D" w:rsidRPr="003863F7" w:rsidRDefault="007C552D" w:rsidP="008812FD">
            <w:pPr>
              <w:widowContro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三</w:t>
            </w:r>
            <w:r>
              <w:rPr>
                <w:rFonts w:ascii="宋体" w:hAnsi="宋体"/>
                <w:b/>
                <w:color w:val="000000"/>
                <w:szCs w:val="21"/>
              </w:rPr>
              <w:t>、</w:t>
            </w:r>
            <w:r w:rsidRPr="003863F7">
              <w:rPr>
                <w:rFonts w:ascii="宋体" w:hAnsi="宋体" w:hint="eastAsia"/>
                <w:b/>
                <w:color w:val="000000"/>
                <w:szCs w:val="21"/>
              </w:rPr>
              <w:t>测试结论</w:t>
            </w:r>
          </w:p>
          <w:p w14:paraId="14E59737" w14:textId="2B97E9C3" w:rsidR="007C552D" w:rsidRPr="006D04C4" w:rsidRDefault="007C552D" w:rsidP="008812FD">
            <w:pPr>
              <w:ind w:firstLineChars="100" w:firstLine="241"/>
              <w:rPr>
                <w:rFonts w:ascii="宋体" w:hAnsi="宋体"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b/>
                <w:color w:val="000000"/>
                <w:szCs w:val="21"/>
              </w:rPr>
              <w:t>测试</w:t>
            </w:r>
            <w:r w:rsidR="00687867" w:rsidRPr="00BC49B5">
              <w:rPr>
                <w:rFonts w:ascii="宋体" w:hAnsi="宋体" w:hint="eastAsia"/>
                <w:b/>
                <w:color w:val="000000"/>
                <w:szCs w:val="21"/>
              </w:rPr>
              <w:t>结论</w:t>
            </w:r>
            <w:r w:rsidR="00687867" w:rsidRPr="00BC49B5">
              <w:rPr>
                <w:rFonts w:ascii="宋体" w:hAnsi="宋体"/>
                <w:b/>
                <w:color w:val="000000"/>
                <w:szCs w:val="21"/>
              </w:rPr>
              <w:t>：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完全通过□    部分通过□     失败□</w:t>
            </w:r>
          </w:p>
          <w:p w14:paraId="22970FA4" w14:textId="77777777" w:rsidR="007C552D" w:rsidRPr="006D04C4" w:rsidRDefault="007C552D" w:rsidP="008812FD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如果测试</w:t>
            </w:r>
            <w:r w:rsidR="008374E7">
              <w:rPr>
                <w:rFonts w:ascii="宋体" w:hAnsi="宋体" w:hint="eastAsia"/>
                <w:color w:val="000000"/>
                <w:szCs w:val="21"/>
              </w:rPr>
              <w:t>结论</w:t>
            </w:r>
            <w:r w:rsidR="008374E7">
              <w:rPr>
                <w:rFonts w:ascii="宋体" w:hAnsi="宋体"/>
                <w:color w:val="000000"/>
                <w:szCs w:val="21"/>
              </w:rPr>
              <w:t>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部分通过或失败，</w:t>
            </w:r>
            <w:r w:rsidR="008374E7">
              <w:rPr>
                <w:rFonts w:ascii="宋体" w:hAnsi="宋体" w:hint="eastAsia"/>
                <w:color w:val="000000"/>
                <w:szCs w:val="21"/>
              </w:rPr>
              <w:t>请</w:t>
            </w:r>
            <w:r w:rsidR="008374E7">
              <w:rPr>
                <w:rFonts w:ascii="宋体" w:hAnsi="宋体"/>
                <w:color w:val="000000"/>
                <w:szCs w:val="21"/>
              </w:rPr>
              <w:t>说明</w:t>
            </w:r>
            <w:r>
              <w:rPr>
                <w:rFonts w:ascii="宋体" w:hAnsi="宋体" w:hint="eastAsia"/>
                <w:color w:val="000000"/>
                <w:szCs w:val="21"/>
              </w:rPr>
              <w:t>后续</w:t>
            </w:r>
            <w:r>
              <w:rPr>
                <w:rFonts w:ascii="宋体" w:hAnsi="宋体"/>
                <w:color w:val="000000"/>
                <w:szCs w:val="21"/>
              </w:rPr>
              <w:t>系统改造所需时间及</w:t>
            </w:r>
            <w:r>
              <w:rPr>
                <w:rFonts w:ascii="宋体" w:hAnsi="宋体" w:hint="eastAsia"/>
                <w:color w:val="000000"/>
                <w:szCs w:val="21"/>
              </w:rPr>
              <w:t>应对策略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6D04C4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14:paraId="183FB928" w14:textId="77777777" w:rsidR="007C552D" w:rsidRPr="00D538DE" w:rsidRDefault="007C552D" w:rsidP="008812FD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7C552D" w:rsidRPr="009D72AE" w14:paraId="596CBDB3" w14:textId="77777777" w:rsidTr="00BC49B5">
        <w:trPr>
          <w:cantSplit/>
          <w:trHeight w:val="532"/>
        </w:trPr>
        <w:tc>
          <w:tcPr>
            <w:tcW w:w="9073" w:type="dxa"/>
          </w:tcPr>
          <w:p w14:paraId="72BD0B70" w14:textId="77777777" w:rsidR="007C552D" w:rsidRPr="006D04C4" w:rsidRDefault="007C552D" w:rsidP="008812FD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测试负责人：                      联系电话：</w:t>
            </w:r>
          </w:p>
        </w:tc>
      </w:tr>
    </w:tbl>
    <w:p w14:paraId="3BB6592A" w14:textId="77777777" w:rsidR="007C552D" w:rsidRPr="000544EE" w:rsidRDefault="007C552D" w:rsidP="007C552D"/>
    <w:sectPr w:rsidR="007C552D" w:rsidRPr="000544EE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D613C" w14:textId="77777777" w:rsidR="00C12CB8" w:rsidRDefault="00C12CB8" w:rsidP="00795795">
      <w:r>
        <w:separator/>
      </w:r>
    </w:p>
  </w:endnote>
  <w:endnote w:type="continuationSeparator" w:id="0">
    <w:p w14:paraId="71131A47" w14:textId="77777777" w:rsidR="00C12CB8" w:rsidRDefault="00C12CB8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1A0DA" w14:textId="77777777" w:rsidR="00C12CB8" w:rsidRDefault="00C12CB8" w:rsidP="00795795">
      <w:r>
        <w:separator/>
      </w:r>
    </w:p>
  </w:footnote>
  <w:footnote w:type="continuationSeparator" w:id="0">
    <w:p w14:paraId="24CB5919" w14:textId="77777777" w:rsidR="00C12CB8" w:rsidRDefault="00C12CB8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BFD391E"/>
    <w:multiLevelType w:val="hybridMultilevel"/>
    <w:tmpl w:val="01461B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331729"/>
    <w:multiLevelType w:val="hybridMultilevel"/>
    <w:tmpl w:val="659EB3A0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0092D"/>
    <w:rsid w:val="00034D1C"/>
    <w:rsid w:val="00072F25"/>
    <w:rsid w:val="00080FAA"/>
    <w:rsid w:val="000839B8"/>
    <w:rsid w:val="000C7B85"/>
    <w:rsid w:val="000F0236"/>
    <w:rsid w:val="00150A1D"/>
    <w:rsid w:val="002124A1"/>
    <w:rsid w:val="00244A04"/>
    <w:rsid w:val="00285A62"/>
    <w:rsid w:val="00314D7A"/>
    <w:rsid w:val="003377DE"/>
    <w:rsid w:val="003D1354"/>
    <w:rsid w:val="003E759B"/>
    <w:rsid w:val="00403D3B"/>
    <w:rsid w:val="00410694"/>
    <w:rsid w:val="00412658"/>
    <w:rsid w:val="0042562B"/>
    <w:rsid w:val="004312F9"/>
    <w:rsid w:val="00456C5D"/>
    <w:rsid w:val="004B38A5"/>
    <w:rsid w:val="004B3E44"/>
    <w:rsid w:val="004C0763"/>
    <w:rsid w:val="0054120C"/>
    <w:rsid w:val="005730B9"/>
    <w:rsid w:val="005A0D0D"/>
    <w:rsid w:val="00651B80"/>
    <w:rsid w:val="006534ED"/>
    <w:rsid w:val="00687867"/>
    <w:rsid w:val="00752873"/>
    <w:rsid w:val="00773482"/>
    <w:rsid w:val="007751D1"/>
    <w:rsid w:val="00781C1F"/>
    <w:rsid w:val="00795795"/>
    <w:rsid w:val="007B5118"/>
    <w:rsid w:val="007B756D"/>
    <w:rsid w:val="007C552D"/>
    <w:rsid w:val="007D17B7"/>
    <w:rsid w:val="007D37B5"/>
    <w:rsid w:val="007F47FA"/>
    <w:rsid w:val="00831088"/>
    <w:rsid w:val="008374E7"/>
    <w:rsid w:val="00861415"/>
    <w:rsid w:val="008F09C7"/>
    <w:rsid w:val="00916C9D"/>
    <w:rsid w:val="00917826"/>
    <w:rsid w:val="0094770E"/>
    <w:rsid w:val="00975624"/>
    <w:rsid w:val="00986731"/>
    <w:rsid w:val="0099374E"/>
    <w:rsid w:val="009C338F"/>
    <w:rsid w:val="009F1542"/>
    <w:rsid w:val="00A1264E"/>
    <w:rsid w:val="00A15BAF"/>
    <w:rsid w:val="00A220E0"/>
    <w:rsid w:val="00AA02C4"/>
    <w:rsid w:val="00AA2FBF"/>
    <w:rsid w:val="00AD1091"/>
    <w:rsid w:val="00AF1FBC"/>
    <w:rsid w:val="00B051E1"/>
    <w:rsid w:val="00B07454"/>
    <w:rsid w:val="00B30166"/>
    <w:rsid w:val="00B348BD"/>
    <w:rsid w:val="00B42C92"/>
    <w:rsid w:val="00B5223F"/>
    <w:rsid w:val="00B53F54"/>
    <w:rsid w:val="00BC49B5"/>
    <w:rsid w:val="00C12CB8"/>
    <w:rsid w:val="00C30FB9"/>
    <w:rsid w:val="00C5290F"/>
    <w:rsid w:val="00C94C3D"/>
    <w:rsid w:val="00CD4068"/>
    <w:rsid w:val="00D023BB"/>
    <w:rsid w:val="00D213C9"/>
    <w:rsid w:val="00D51470"/>
    <w:rsid w:val="00D86A29"/>
    <w:rsid w:val="00D9624A"/>
    <w:rsid w:val="00DC57C2"/>
    <w:rsid w:val="00E46086"/>
    <w:rsid w:val="00E50987"/>
    <w:rsid w:val="00E50F58"/>
    <w:rsid w:val="00E95E00"/>
    <w:rsid w:val="00F632B8"/>
    <w:rsid w:val="00F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B0ED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张恒zh</dc:creator>
  <cp:keywords/>
  <dc:description/>
  <cp:lastModifiedBy>梁馨宁lxn</cp:lastModifiedBy>
  <cp:revision>84</cp:revision>
  <dcterms:created xsi:type="dcterms:W3CDTF">2019-11-11T04:25:00Z</dcterms:created>
  <dcterms:modified xsi:type="dcterms:W3CDTF">2020-01-17T06:41:00Z</dcterms:modified>
</cp:coreProperties>
</file>