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4148EF" w14:textId="7B6F2F2E" w:rsidR="00CE1FC7" w:rsidRPr="00032D39" w:rsidRDefault="00CB6E93" w:rsidP="00CB6E93">
      <w:pPr>
        <w:spacing w:beforeLines="0" w:line="240" w:lineRule="auto"/>
        <w:rPr>
          <w:rFonts w:ascii="黑体" w:eastAsia="黑体" w:hAnsi="黑体" w:cs="Times New Roman"/>
          <w:color w:val="000000" w:themeColor="text1"/>
          <w:sz w:val="32"/>
        </w:rPr>
      </w:pPr>
      <w:r w:rsidRPr="00032D39">
        <w:rPr>
          <w:rFonts w:ascii="黑体" w:eastAsia="黑体" w:hAnsi="黑体" w:cs="Times New Roman"/>
          <w:color w:val="000000" w:themeColor="text1"/>
          <w:sz w:val="32"/>
        </w:rPr>
        <w:t>附件</w:t>
      </w:r>
      <w:r w:rsidR="0098708C" w:rsidRPr="00032D39">
        <w:rPr>
          <w:rFonts w:ascii="黑体" w:eastAsia="黑体" w:hAnsi="黑体" w:cs="Times New Roman" w:hint="eastAsia"/>
          <w:color w:val="000000" w:themeColor="text1"/>
          <w:sz w:val="32"/>
        </w:rPr>
        <w:t>4</w:t>
      </w:r>
    </w:p>
    <w:p w14:paraId="2197D8CF" w14:textId="77777777" w:rsidR="00CB6E93" w:rsidRPr="00571D5C" w:rsidRDefault="00CB6E93" w:rsidP="007C7D28">
      <w:pPr>
        <w:spacing w:beforeLines="0" w:line="560" w:lineRule="exact"/>
        <w:rPr>
          <w:rFonts w:ascii="Times New Roman" w:eastAsia="方正仿宋简体" w:hAnsi="Times New Roman" w:cs="Times New Roman"/>
          <w:b/>
          <w:color w:val="000000" w:themeColor="text1"/>
          <w:sz w:val="36"/>
          <w:szCs w:val="36"/>
        </w:rPr>
      </w:pPr>
    </w:p>
    <w:p w14:paraId="59654AD3" w14:textId="77777777" w:rsidR="00CB6E93" w:rsidRPr="00571D5C" w:rsidRDefault="00CB6E93" w:rsidP="007C7D28">
      <w:pPr>
        <w:spacing w:beforeLines="0" w:line="560" w:lineRule="exact"/>
        <w:rPr>
          <w:rFonts w:ascii="Times New Roman" w:eastAsia="方正仿宋简体" w:hAnsi="Times New Roman" w:cs="Times New Roman"/>
          <w:b/>
          <w:color w:val="000000" w:themeColor="text1"/>
          <w:sz w:val="36"/>
          <w:szCs w:val="36"/>
        </w:rPr>
      </w:pPr>
    </w:p>
    <w:p w14:paraId="4348D98C" w14:textId="1D391095" w:rsidR="00CE1FC7" w:rsidRPr="00571D5C" w:rsidRDefault="00CE1FC7" w:rsidP="007C7D28">
      <w:pPr>
        <w:spacing w:beforeLines="0" w:line="560" w:lineRule="exact"/>
        <w:ind w:firstLine="723"/>
        <w:jc w:val="center"/>
        <w:rPr>
          <w:rFonts w:ascii="Times New Roman" w:eastAsia="方正大标宋简体" w:hAnsi="Times New Roman" w:cs="Times New Roman"/>
          <w:color w:val="000000" w:themeColor="text1"/>
          <w:sz w:val="36"/>
          <w:szCs w:val="36"/>
        </w:rPr>
      </w:pPr>
    </w:p>
    <w:p w14:paraId="5CCEADBE" w14:textId="72962FCE" w:rsidR="00CE1FC7" w:rsidRPr="00571D5C" w:rsidRDefault="00CE1FC7" w:rsidP="007C7D28">
      <w:pPr>
        <w:spacing w:beforeLines="0" w:line="560" w:lineRule="exact"/>
        <w:ind w:firstLine="723"/>
        <w:jc w:val="center"/>
        <w:rPr>
          <w:rFonts w:ascii="Times New Roman" w:eastAsia="方正大标宋简体" w:hAnsi="Times New Roman" w:cs="Times New Roman"/>
          <w:color w:val="000000" w:themeColor="text1"/>
          <w:sz w:val="36"/>
          <w:szCs w:val="36"/>
        </w:rPr>
      </w:pPr>
    </w:p>
    <w:p w14:paraId="7FEC42B6" w14:textId="1632DA93" w:rsidR="00CE1FC7" w:rsidRPr="00571D5C" w:rsidRDefault="00CE1FC7" w:rsidP="007C7D28">
      <w:pPr>
        <w:spacing w:beforeLines="0" w:line="560" w:lineRule="exact"/>
        <w:ind w:firstLine="723"/>
        <w:jc w:val="center"/>
        <w:rPr>
          <w:rFonts w:ascii="Times New Roman" w:eastAsia="方正大标宋简体" w:hAnsi="Times New Roman" w:cs="Times New Roman"/>
          <w:color w:val="000000" w:themeColor="text1"/>
          <w:sz w:val="36"/>
          <w:szCs w:val="36"/>
        </w:rPr>
      </w:pPr>
    </w:p>
    <w:p w14:paraId="25C84784" w14:textId="77777777" w:rsidR="00CE1FC7" w:rsidRPr="00571D5C" w:rsidRDefault="00CE1FC7" w:rsidP="007C7D28">
      <w:pPr>
        <w:spacing w:beforeLines="0" w:line="560" w:lineRule="exact"/>
        <w:ind w:firstLine="723"/>
        <w:jc w:val="center"/>
        <w:rPr>
          <w:rFonts w:ascii="Times New Roman" w:eastAsia="方正大标宋简体" w:hAnsi="Times New Roman" w:cs="Times New Roman"/>
          <w:color w:val="000000" w:themeColor="text1"/>
          <w:sz w:val="36"/>
          <w:szCs w:val="36"/>
        </w:rPr>
      </w:pPr>
    </w:p>
    <w:p w14:paraId="0F6C4F20" w14:textId="77777777" w:rsidR="00CE1FC7" w:rsidRPr="00571D5C" w:rsidRDefault="00CE1FC7" w:rsidP="007C7D28">
      <w:pPr>
        <w:spacing w:beforeLines="0" w:line="560" w:lineRule="exact"/>
        <w:ind w:firstLine="723"/>
        <w:jc w:val="center"/>
        <w:rPr>
          <w:rFonts w:ascii="Times New Roman" w:eastAsia="方正大标宋简体" w:hAnsi="Times New Roman" w:cs="Times New Roman"/>
          <w:color w:val="000000" w:themeColor="text1"/>
          <w:sz w:val="36"/>
          <w:szCs w:val="36"/>
        </w:rPr>
      </w:pPr>
    </w:p>
    <w:p w14:paraId="49242CA1" w14:textId="77777777" w:rsidR="00CE1FC7" w:rsidRPr="00571D5C" w:rsidRDefault="00CE1FC7" w:rsidP="007C7D28">
      <w:pPr>
        <w:spacing w:before="120" w:line="560" w:lineRule="exact"/>
        <w:jc w:val="center"/>
        <w:rPr>
          <w:rFonts w:ascii="Times New Roman" w:eastAsia="方正大标宋简体" w:hAnsi="Times New Roman" w:cs="Times New Roman"/>
          <w:color w:val="000000" w:themeColor="text1"/>
          <w:sz w:val="44"/>
          <w:szCs w:val="44"/>
        </w:rPr>
      </w:pPr>
      <w:bookmarkStart w:id="0" w:name="_Toc423685202"/>
      <w:r w:rsidRPr="00571D5C">
        <w:rPr>
          <w:rFonts w:ascii="Times New Roman" w:eastAsia="方正大标宋简体" w:hAnsi="Times New Roman" w:cs="Times New Roman"/>
          <w:color w:val="000000" w:themeColor="text1"/>
          <w:sz w:val="44"/>
          <w:szCs w:val="44"/>
        </w:rPr>
        <w:t>全国中小企业股份转让系统</w:t>
      </w:r>
      <w:bookmarkEnd w:id="0"/>
    </w:p>
    <w:p w14:paraId="0BD10A90" w14:textId="77777777" w:rsidR="00CE1FC7" w:rsidRPr="00571D5C" w:rsidRDefault="00CE1FC7" w:rsidP="007C7D28">
      <w:pPr>
        <w:spacing w:before="120" w:line="560" w:lineRule="exact"/>
        <w:jc w:val="center"/>
        <w:rPr>
          <w:rFonts w:ascii="Times New Roman" w:eastAsia="方正大标宋简体" w:hAnsi="Times New Roman" w:cs="Times New Roman"/>
          <w:color w:val="000000" w:themeColor="text1"/>
          <w:sz w:val="44"/>
          <w:szCs w:val="44"/>
        </w:rPr>
      </w:pPr>
      <w:bookmarkStart w:id="1" w:name="_Toc423685203"/>
      <w:r w:rsidRPr="00571D5C">
        <w:rPr>
          <w:rFonts w:ascii="Times New Roman" w:eastAsia="方正大标宋简体" w:hAnsi="Times New Roman" w:cs="Times New Roman"/>
          <w:color w:val="000000" w:themeColor="text1"/>
          <w:sz w:val="44"/>
          <w:szCs w:val="44"/>
        </w:rPr>
        <w:t>市场参与者技术系统变更指南</w:t>
      </w:r>
      <w:bookmarkEnd w:id="1"/>
    </w:p>
    <w:p w14:paraId="6D8EE344" w14:textId="21D75A2D" w:rsidR="005C63D9" w:rsidRPr="00571D5C" w:rsidRDefault="005C63D9" w:rsidP="007C7D28">
      <w:pPr>
        <w:spacing w:before="120" w:line="560" w:lineRule="exact"/>
        <w:jc w:val="center"/>
        <w:rPr>
          <w:rFonts w:ascii="Times New Roman" w:eastAsia="方正大标宋简体" w:hAnsi="Times New Roman" w:cs="Times New Roman"/>
          <w:color w:val="000000" w:themeColor="text1"/>
          <w:sz w:val="44"/>
          <w:szCs w:val="44"/>
        </w:rPr>
      </w:pPr>
      <w:r w:rsidRPr="00571D5C">
        <w:rPr>
          <w:rFonts w:ascii="Times New Roman" w:eastAsia="方正大标宋简体" w:hAnsi="Times New Roman" w:cs="Times New Roman"/>
          <w:color w:val="000000" w:themeColor="text1"/>
          <w:sz w:val="44"/>
          <w:szCs w:val="44"/>
        </w:rPr>
        <w:t>之</w:t>
      </w:r>
      <w:r w:rsidR="00102F0E" w:rsidRPr="00571D5C">
        <w:rPr>
          <w:rFonts w:ascii="Times New Roman" w:eastAsia="方正大标宋简体" w:hAnsi="Times New Roman" w:cs="Times New Roman"/>
          <w:color w:val="000000" w:themeColor="text1"/>
          <w:sz w:val="44"/>
          <w:szCs w:val="44"/>
        </w:rPr>
        <w:t>适当性</w:t>
      </w:r>
      <w:r w:rsidR="0057754D" w:rsidRPr="00571D5C">
        <w:rPr>
          <w:rFonts w:ascii="Times New Roman" w:eastAsia="方正大标宋简体" w:hAnsi="Times New Roman" w:cs="Times New Roman"/>
          <w:color w:val="000000" w:themeColor="text1"/>
          <w:sz w:val="44"/>
          <w:szCs w:val="44"/>
        </w:rPr>
        <w:t>差异化管理</w:t>
      </w:r>
    </w:p>
    <w:p w14:paraId="1DB1A74F" w14:textId="5EE65818" w:rsidR="00CE1FC7" w:rsidRPr="00571D5C" w:rsidRDefault="00CE1FC7" w:rsidP="007C7D28">
      <w:pPr>
        <w:spacing w:before="120" w:line="560" w:lineRule="exact"/>
        <w:jc w:val="center"/>
        <w:rPr>
          <w:rFonts w:ascii="Times New Roman" w:eastAsia="方正大标宋简体" w:hAnsi="Times New Roman" w:cs="Times New Roman"/>
          <w:color w:val="000000" w:themeColor="text1"/>
          <w:sz w:val="44"/>
          <w:szCs w:val="44"/>
        </w:rPr>
      </w:pPr>
      <w:r w:rsidRPr="00571D5C">
        <w:rPr>
          <w:rFonts w:ascii="Times New Roman" w:eastAsia="方正大标宋简体" w:hAnsi="Times New Roman" w:cs="Times New Roman"/>
          <w:color w:val="000000" w:themeColor="text1"/>
          <w:sz w:val="44"/>
          <w:szCs w:val="44"/>
        </w:rPr>
        <w:t>（</w:t>
      </w:r>
      <w:r w:rsidR="00415003" w:rsidRPr="00571D5C">
        <w:rPr>
          <w:rFonts w:ascii="Times New Roman" w:eastAsia="方正大标宋简体" w:hAnsi="Times New Roman" w:cs="Times New Roman"/>
          <w:color w:val="000000" w:themeColor="text1"/>
          <w:sz w:val="44"/>
          <w:szCs w:val="44"/>
        </w:rPr>
        <w:t>V</w:t>
      </w:r>
      <w:r w:rsidR="005A7789" w:rsidRPr="00571D5C">
        <w:rPr>
          <w:rFonts w:ascii="Times New Roman" w:eastAsia="方正大标宋简体" w:hAnsi="Times New Roman" w:cs="Times New Roman"/>
          <w:color w:val="000000" w:themeColor="text1"/>
          <w:sz w:val="44"/>
          <w:szCs w:val="44"/>
        </w:rPr>
        <w:t>1.</w:t>
      </w:r>
      <w:r w:rsidR="00973D0A">
        <w:rPr>
          <w:rFonts w:ascii="Times New Roman" w:eastAsia="方正大标宋简体" w:hAnsi="Times New Roman" w:cs="Times New Roman" w:hint="eastAsia"/>
          <w:color w:val="000000" w:themeColor="text1"/>
          <w:sz w:val="44"/>
          <w:szCs w:val="44"/>
        </w:rPr>
        <w:t>2</w:t>
      </w:r>
      <w:r w:rsidRPr="00571D5C">
        <w:rPr>
          <w:rFonts w:ascii="Times New Roman" w:eastAsia="方正大标宋简体" w:hAnsi="Times New Roman" w:cs="Times New Roman"/>
          <w:color w:val="000000" w:themeColor="text1"/>
          <w:sz w:val="44"/>
          <w:szCs w:val="44"/>
        </w:rPr>
        <w:t>）</w:t>
      </w:r>
    </w:p>
    <w:p w14:paraId="436C4210" w14:textId="77777777" w:rsidR="00CE1FC7" w:rsidRPr="00571D5C" w:rsidRDefault="00CE1FC7" w:rsidP="007C7D28">
      <w:pPr>
        <w:adjustRightInd w:val="0"/>
        <w:snapToGrid w:val="0"/>
        <w:spacing w:before="120" w:after="120" w:line="560" w:lineRule="exact"/>
        <w:ind w:firstLineChars="971" w:firstLine="4272"/>
        <w:rPr>
          <w:rFonts w:ascii="Times New Roman" w:eastAsia="方正大标宋简体" w:hAnsi="Times New Roman" w:cs="Times New Roman"/>
          <w:color w:val="000000" w:themeColor="text1"/>
          <w:sz w:val="44"/>
          <w:szCs w:val="44"/>
        </w:rPr>
      </w:pPr>
    </w:p>
    <w:p w14:paraId="2B2F3AC7" w14:textId="77777777" w:rsidR="00CE1FC7" w:rsidRPr="00571D5C" w:rsidRDefault="00CE1FC7" w:rsidP="007C7D28">
      <w:pPr>
        <w:tabs>
          <w:tab w:val="left" w:pos="4200"/>
        </w:tabs>
        <w:spacing w:before="120" w:line="560" w:lineRule="exact"/>
        <w:rPr>
          <w:rFonts w:ascii="Times New Roman" w:eastAsia="方正大标宋简体" w:hAnsi="Times New Roman" w:cs="Times New Roman"/>
          <w:color w:val="000000" w:themeColor="text1"/>
          <w:sz w:val="28"/>
          <w:szCs w:val="28"/>
        </w:rPr>
      </w:pPr>
    </w:p>
    <w:p w14:paraId="4DEEAB66" w14:textId="77777777" w:rsidR="00CE1FC7" w:rsidRPr="00571D5C" w:rsidRDefault="00CE1FC7" w:rsidP="007C7D28">
      <w:pPr>
        <w:tabs>
          <w:tab w:val="left" w:pos="4200"/>
        </w:tabs>
        <w:spacing w:before="120" w:line="560" w:lineRule="exact"/>
        <w:rPr>
          <w:rFonts w:ascii="Times New Roman" w:eastAsia="方正大标宋简体" w:hAnsi="Times New Roman" w:cs="Times New Roman"/>
          <w:color w:val="000000" w:themeColor="text1"/>
          <w:sz w:val="28"/>
          <w:szCs w:val="28"/>
        </w:rPr>
      </w:pPr>
    </w:p>
    <w:p w14:paraId="5832505B" w14:textId="77777777" w:rsidR="00CE1FC7" w:rsidRPr="00571D5C" w:rsidRDefault="00CE1FC7" w:rsidP="007C7D28">
      <w:pPr>
        <w:tabs>
          <w:tab w:val="left" w:pos="4200"/>
        </w:tabs>
        <w:spacing w:before="120" w:line="560" w:lineRule="exact"/>
        <w:rPr>
          <w:rFonts w:ascii="Times New Roman" w:eastAsia="方正大标宋简体" w:hAnsi="Times New Roman" w:cs="Times New Roman"/>
          <w:color w:val="000000" w:themeColor="text1"/>
          <w:sz w:val="28"/>
          <w:szCs w:val="28"/>
        </w:rPr>
      </w:pPr>
    </w:p>
    <w:p w14:paraId="1D4186E8" w14:textId="77777777" w:rsidR="00CE1FC7" w:rsidRPr="00571D5C" w:rsidRDefault="00CE1FC7" w:rsidP="007C7D28">
      <w:pPr>
        <w:tabs>
          <w:tab w:val="left" w:pos="4200"/>
        </w:tabs>
        <w:spacing w:before="120" w:line="560" w:lineRule="exact"/>
        <w:rPr>
          <w:rFonts w:ascii="Times New Roman" w:eastAsia="方正大标宋简体" w:hAnsi="Times New Roman" w:cs="Times New Roman"/>
          <w:color w:val="000000" w:themeColor="text1"/>
          <w:sz w:val="28"/>
          <w:szCs w:val="28"/>
        </w:rPr>
      </w:pPr>
    </w:p>
    <w:p w14:paraId="75E12F92" w14:textId="77777777" w:rsidR="00CE1FC7" w:rsidRPr="00571D5C" w:rsidRDefault="00CE1FC7" w:rsidP="007C7D28">
      <w:pPr>
        <w:tabs>
          <w:tab w:val="left" w:pos="4200"/>
        </w:tabs>
        <w:spacing w:before="120" w:line="560" w:lineRule="exact"/>
        <w:rPr>
          <w:rFonts w:ascii="Times New Roman" w:eastAsia="方正大标宋简体" w:hAnsi="Times New Roman" w:cs="Times New Roman"/>
          <w:color w:val="000000" w:themeColor="text1"/>
          <w:sz w:val="36"/>
        </w:rPr>
      </w:pPr>
    </w:p>
    <w:p w14:paraId="5AEAE435" w14:textId="77777777" w:rsidR="00CE1FC7" w:rsidRPr="00571D5C" w:rsidRDefault="00CE1FC7" w:rsidP="007C7D28">
      <w:pPr>
        <w:tabs>
          <w:tab w:val="left" w:pos="4200"/>
        </w:tabs>
        <w:spacing w:before="120" w:line="560" w:lineRule="exact"/>
        <w:rPr>
          <w:rFonts w:ascii="Times New Roman" w:eastAsia="方正大标宋简体" w:hAnsi="Times New Roman" w:cs="Times New Roman"/>
          <w:color w:val="000000" w:themeColor="text1"/>
          <w:sz w:val="36"/>
        </w:rPr>
      </w:pPr>
    </w:p>
    <w:p w14:paraId="00419BF3" w14:textId="77777777" w:rsidR="00CE1FC7" w:rsidRPr="00571D5C" w:rsidRDefault="00CE1FC7" w:rsidP="007C7D28">
      <w:pPr>
        <w:pStyle w:val="af3"/>
        <w:spacing w:before="120" w:line="560" w:lineRule="exact"/>
        <w:rPr>
          <w:rFonts w:eastAsia="方正大标宋简体" w:cs="Times New Roman"/>
          <w:b w:val="0"/>
          <w:color w:val="000000" w:themeColor="text1"/>
          <w:sz w:val="28"/>
          <w:szCs w:val="28"/>
        </w:rPr>
      </w:pPr>
      <w:r w:rsidRPr="00571D5C">
        <w:rPr>
          <w:rFonts w:eastAsia="方正大标宋简体" w:cs="Times New Roman"/>
          <w:b w:val="0"/>
          <w:color w:val="000000" w:themeColor="text1"/>
          <w:sz w:val="28"/>
          <w:szCs w:val="28"/>
        </w:rPr>
        <w:t>全国中小企业股份转让系统有限责任公司</w:t>
      </w:r>
    </w:p>
    <w:p w14:paraId="700872D2" w14:textId="30DFF297" w:rsidR="000845FE" w:rsidRPr="00571D5C" w:rsidRDefault="00CE1FC7" w:rsidP="007C7D28">
      <w:pPr>
        <w:pStyle w:val="af3"/>
        <w:spacing w:before="120" w:line="560" w:lineRule="exact"/>
        <w:rPr>
          <w:rFonts w:eastAsia="方正大标宋简体" w:cs="Times New Roman"/>
          <w:b w:val="0"/>
          <w:color w:val="000000" w:themeColor="text1"/>
          <w:sz w:val="28"/>
          <w:szCs w:val="28"/>
        </w:rPr>
      </w:pPr>
      <w:r w:rsidRPr="00571D5C">
        <w:rPr>
          <w:rFonts w:eastAsia="方正大标宋简体" w:cs="Times New Roman"/>
          <w:b w:val="0"/>
          <w:color w:val="000000" w:themeColor="text1"/>
          <w:sz w:val="28"/>
          <w:szCs w:val="28"/>
        </w:rPr>
        <w:t>二</w:t>
      </w:r>
      <w:r w:rsidRPr="00571D5C">
        <w:rPr>
          <w:rFonts w:ascii="宋体" w:eastAsia="宋体" w:hAnsi="宋体" w:cs="宋体" w:hint="eastAsia"/>
          <w:b w:val="0"/>
          <w:color w:val="000000" w:themeColor="text1"/>
          <w:sz w:val="28"/>
          <w:szCs w:val="28"/>
        </w:rPr>
        <w:t>〇</w:t>
      </w:r>
      <w:r w:rsidR="00415003" w:rsidRPr="00571D5C">
        <w:rPr>
          <w:rFonts w:eastAsia="方正大标宋简体" w:cs="Times New Roman"/>
          <w:b w:val="0"/>
          <w:color w:val="000000" w:themeColor="text1"/>
          <w:sz w:val="28"/>
          <w:szCs w:val="28"/>
        </w:rPr>
        <w:t>一</w:t>
      </w:r>
      <w:r w:rsidR="001E7AD0" w:rsidRPr="00571D5C">
        <w:rPr>
          <w:rFonts w:eastAsia="方正大标宋简体" w:cs="Times New Roman"/>
          <w:b w:val="0"/>
          <w:color w:val="000000" w:themeColor="text1"/>
          <w:sz w:val="28"/>
          <w:szCs w:val="28"/>
        </w:rPr>
        <w:t>九</w:t>
      </w:r>
      <w:r w:rsidR="00415003" w:rsidRPr="00571D5C">
        <w:rPr>
          <w:rFonts w:eastAsia="方正大标宋简体" w:cs="Times New Roman"/>
          <w:b w:val="0"/>
          <w:color w:val="000000" w:themeColor="text1"/>
          <w:sz w:val="28"/>
          <w:szCs w:val="28"/>
        </w:rPr>
        <w:t>年</w:t>
      </w:r>
      <w:r w:rsidR="0071701D" w:rsidRPr="00571D5C">
        <w:rPr>
          <w:rFonts w:eastAsia="方正大标宋简体" w:cs="Times New Roman"/>
          <w:b w:val="0"/>
          <w:color w:val="000000" w:themeColor="text1"/>
          <w:sz w:val="28"/>
          <w:szCs w:val="28"/>
        </w:rPr>
        <w:t>十</w:t>
      </w:r>
      <w:r w:rsidR="00973D0A">
        <w:rPr>
          <w:rFonts w:eastAsia="方正大标宋简体" w:cs="Times New Roman" w:hint="eastAsia"/>
          <w:b w:val="0"/>
          <w:color w:val="000000" w:themeColor="text1"/>
          <w:sz w:val="28"/>
          <w:szCs w:val="28"/>
        </w:rPr>
        <w:t>一</w:t>
      </w:r>
      <w:r w:rsidRPr="00571D5C">
        <w:rPr>
          <w:rFonts w:eastAsia="方正大标宋简体" w:cs="Times New Roman"/>
          <w:b w:val="0"/>
          <w:color w:val="000000" w:themeColor="text1"/>
          <w:sz w:val="28"/>
          <w:szCs w:val="28"/>
        </w:rPr>
        <w:t>月</w:t>
      </w:r>
      <w:r w:rsidR="000845FE" w:rsidRPr="00571D5C">
        <w:rPr>
          <w:rFonts w:eastAsia="方正大标宋简体" w:cs="Times New Roman"/>
          <w:b w:val="0"/>
          <w:color w:val="000000" w:themeColor="text1"/>
          <w:sz w:val="28"/>
          <w:szCs w:val="28"/>
        </w:rPr>
        <w:br w:type="page"/>
      </w:r>
    </w:p>
    <w:p w14:paraId="0F29CF51" w14:textId="77777777" w:rsidR="00945C84" w:rsidRPr="00571D5C" w:rsidRDefault="00945C84" w:rsidP="00FE62BC">
      <w:pPr>
        <w:spacing w:before="120"/>
        <w:ind w:firstLine="643"/>
        <w:jc w:val="center"/>
        <w:rPr>
          <w:rFonts w:ascii="Times New Roman" w:eastAsia="方正大标宋简体" w:hAnsi="Times New Roman" w:cs="Times New Roman"/>
          <w:color w:val="000000" w:themeColor="text1"/>
          <w:sz w:val="28"/>
          <w:szCs w:val="28"/>
        </w:rPr>
        <w:sectPr w:rsidR="00945C84" w:rsidRPr="00571D5C" w:rsidSect="000A6EE7">
          <w:headerReference w:type="even" r:id="rId8"/>
          <w:headerReference w:type="default" r:id="rId9"/>
          <w:footerReference w:type="even" r:id="rId10"/>
          <w:footerReference w:type="default" r:id="rId11"/>
          <w:headerReference w:type="first" r:id="rId12"/>
          <w:footerReference w:type="first" r:id="rId13"/>
          <w:pgSz w:w="11906" w:h="16838" w:code="9"/>
          <w:pgMar w:top="1440" w:right="1080" w:bottom="1440" w:left="1080" w:header="992" w:footer="612" w:gutter="0"/>
          <w:pgNumType w:fmt="upperRoman" w:start="1"/>
          <w:cols w:space="425"/>
          <w:titlePg/>
          <w:docGrid w:linePitch="326"/>
        </w:sectPr>
      </w:pPr>
    </w:p>
    <w:p w14:paraId="5202FD03" w14:textId="77777777" w:rsidR="00945C84" w:rsidRPr="00571D5C" w:rsidRDefault="00945C84" w:rsidP="00033A1C">
      <w:pPr>
        <w:pStyle w:val="22"/>
        <w:rPr>
          <w:rFonts w:ascii="Times New Roman"/>
        </w:rPr>
      </w:pPr>
      <w:r w:rsidRPr="00571D5C">
        <w:rPr>
          <w:rFonts w:ascii="Times New Roman"/>
        </w:rPr>
        <w:lastRenderedPageBreak/>
        <w:t>修订历史</w:t>
      </w:r>
    </w:p>
    <w:p w14:paraId="57B14AD5" w14:textId="77777777" w:rsidR="00945C84" w:rsidRPr="00571D5C" w:rsidRDefault="00945C84" w:rsidP="00FE62BC">
      <w:pPr>
        <w:pStyle w:val="ab"/>
        <w:spacing w:before="156"/>
        <w:ind w:firstLine="400"/>
        <w:rPr>
          <w:rFonts w:ascii="Times New Roman" w:eastAsia="方正仿宋简体" w:hAnsi="Times New Roman"/>
          <w:color w:val="000000" w:themeColor="text1"/>
        </w:rPr>
      </w:pPr>
    </w:p>
    <w:tbl>
      <w:tblPr>
        <w:tblW w:w="8613" w:type="dxa"/>
        <w:tblLayout w:type="fixed"/>
        <w:tblLook w:val="0000" w:firstRow="0" w:lastRow="0" w:firstColumn="0" w:lastColumn="0" w:noHBand="0" w:noVBand="0"/>
      </w:tblPr>
      <w:tblGrid>
        <w:gridCol w:w="978"/>
        <w:gridCol w:w="1540"/>
        <w:gridCol w:w="6095"/>
      </w:tblGrid>
      <w:tr w:rsidR="00571D5C" w:rsidRPr="00571D5C" w14:paraId="09B8579D" w14:textId="77777777" w:rsidTr="004A0E8E">
        <w:trPr>
          <w:cantSplit/>
        </w:trPr>
        <w:tc>
          <w:tcPr>
            <w:tcW w:w="8613" w:type="dxa"/>
            <w:gridSpan w:val="3"/>
            <w:tcBorders>
              <w:top w:val="double" w:sz="4" w:space="0" w:color="auto"/>
              <w:left w:val="double" w:sz="4" w:space="0" w:color="auto"/>
              <w:bottom w:val="single" w:sz="4" w:space="0" w:color="auto"/>
              <w:right w:val="double" w:sz="4" w:space="0" w:color="auto"/>
            </w:tcBorders>
            <w:shd w:val="clear" w:color="auto" w:fill="CCCCCC"/>
          </w:tcPr>
          <w:p w14:paraId="673F7D57" w14:textId="77777777" w:rsidR="00EF5572" w:rsidRPr="00571D5C" w:rsidRDefault="00EF5572" w:rsidP="004A0E8E">
            <w:pPr>
              <w:pStyle w:val="a8"/>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修订历史</w:t>
            </w:r>
          </w:p>
        </w:tc>
      </w:tr>
      <w:tr w:rsidR="00571D5C" w:rsidRPr="00571D5C" w14:paraId="0969FD9D" w14:textId="77777777" w:rsidTr="004A0E8E">
        <w:trPr>
          <w:cantSplit/>
        </w:trPr>
        <w:tc>
          <w:tcPr>
            <w:tcW w:w="978" w:type="dxa"/>
            <w:tcBorders>
              <w:top w:val="single" w:sz="4" w:space="0" w:color="auto"/>
              <w:left w:val="double" w:sz="4" w:space="0" w:color="auto"/>
              <w:bottom w:val="single" w:sz="4" w:space="0" w:color="auto"/>
              <w:right w:val="single" w:sz="4" w:space="0" w:color="auto"/>
            </w:tcBorders>
            <w:shd w:val="clear" w:color="auto" w:fill="CCCCCC"/>
          </w:tcPr>
          <w:p w14:paraId="0005CFD2" w14:textId="77777777" w:rsidR="00EF5572" w:rsidRPr="00571D5C" w:rsidRDefault="00EF5572" w:rsidP="004A0E8E">
            <w:pPr>
              <w:pStyle w:val="a8"/>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版本号</w:t>
            </w:r>
          </w:p>
        </w:tc>
        <w:tc>
          <w:tcPr>
            <w:tcW w:w="1540" w:type="dxa"/>
            <w:tcBorders>
              <w:top w:val="single" w:sz="4" w:space="0" w:color="auto"/>
              <w:left w:val="single" w:sz="4" w:space="0" w:color="auto"/>
              <w:bottom w:val="single" w:sz="4" w:space="0" w:color="auto"/>
              <w:right w:val="single" w:sz="4" w:space="0" w:color="auto"/>
            </w:tcBorders>
            <w:shd w:val="clear" w:color="auto" w:fill="CCCCCC"/>
          </w:tcPr>
          <w:p w14:paraId="7A025E16" w14:textId="77777777" w:rsidR="00EF5572" w:rsidRPr="00571D5C" w:rsidRDefault="00EF5572" w:rsidP="004A0E8E">
            <w:pPr>
              <w:pStyle w:val="a8"/>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修订日期</w:t>
            </w:r>
          </w:p>
        </w:tc>
        <w:tc>
          <w:tcPr>
            <w:tcW w:w="6095" w:type="dxa"/>
            <w:tcBorders>
              <w:top w:val="single" w:sz="4" w:space="0" w:color="auto"/>
              <w:left w:val="single" w:sz="4" w:space="0" w:color="auto"/>
              <w:bottom w:val="single" w:sz="4" w:space="0" w:color="auto"/>
              <w:right w:val="double" w:sz="4" w:space="0" w:color="auto"/>
            </w:tcBorders>
            <w:shd w:val="clear" w:color="auto" w:fill="CCCCCC"/>
          </w:tcPr>
          <w:p w14:paraId="47E0780A" w14:textId="77777777" w:rsidR="00EF5572" w:rsidRPr="00571D5C" w:rsidRDefault="00EF5572" w:rsidP="004A0E8E">
            <w:pPr>
              <w:pStyle w:val="a8"/>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修订说明</w:t>
            </w:r>
          </w:p>
        </w:tc>
      </w:tr>
      <w:tr w:rsidR="00571D5C" w:rsidRPr="00571D5C" w14:paraId="65626B42"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vAlign w:val="center"/>
          </w:tcPr>
          <w:p w14:paraId="42332BAE" w14:textId="77777777" w:rsidR="00EF5572" w:rsidRPr="00571D5C" w:rsidRDefault="00EF5572" w:rsidP="00EF5572">
            <w:pPr>
              <w:pStyle w:val="a7"/>
              <w:spacing w:before="156"/>
              <w:rPr>
                <w:rFonts w:ascii="Times New Roman" w:eastAsia="方正仿宋简体" w:hAnsi="Times New Roman"/>
                <w:color w:val="000000" w:themeColor="text1"/>
                <w:lang w:val="en-GB"/>
              </w:rPr>
            </w:pPr>
            <w:r w:rsidRPr="00571D5C">
              <w:rPr>
                <w:rFonts w:ascii="Times New Roman" w:eastAsia="方正仿宋简体" w:hAnsi="Times New Roman"/>
                <w:color w:val="000000" w:themeColor="text1"/>
                <w:lang w:val="en-GB"/>
              </w:rPr>
              <w:t>V0.1</w:t>
            </w:r>
          </w:p>
        </w:tc>
        <w:tc>
          <w:tcPr>
            <w:tcW w:w="1540" w:type="dxa"/>
            <w:tcBorders>
              <w:top w:val="single" w:sz="4" w:space="0" w:color="auto"/>
              <w:left w:val="single" w:sz="4" w:space="0" w:color="auto"/>
              <w:bottom w:val="single" w:sz="4" w:space="0" w:color="auto"/>
              <w:right w:val="single" w:sz="4" w:space="0" w:color="auto"/>
            </w:tcBorders>
            <w:vAlign w:val="center"/>
          </w:tcPr>
          <w:p w14:paraId="401F7C2A" w14:textId="13B02144" w:rsidR="00EF5572" w:rsidRPr="00571D5C" w:rsidRDefault="00EF5572" w:rsidP="00EF5572">
            <w:pPr>
              <w:pStyle w:val="a7"/>
              <w:spacing w:before="156"/>
              <w:rPr>
                <w:rFonts w:ascii="Times New Roman" w:eastAsia="方正仿宋简体" w:hAnsi="Times New Roman"/>
                <w:color w:val="000000" w:themeColor="text1"/>
                <w:lang w:val="en-GB"/>
              </w:rPr>
            </w:pPr>
            <w:r w:rsidRPr="00571D5C">
              <w:rPr>
                <w:rFonts w:ascii="Times New Roman" w:eastAsia="方正仿宋简体" w:hAnsi="Times New Roman"/>
                <w:color w:val="000000" w:themeColor="text1"/>
                <w:lang w:val="en-GB"/>
              </w:rPr>
              <w:t>2019.2.19</w:t>
            </w:r>
          </w:p>
        </w:tc>
        <w:tc>
          <w:tcPr>
            <w:tcW w:w="6095" w:type="dxa"/>
            <w:tcBorders>
              <w:top w:val="single" w:sz="4" w:space="0" w:color="auto"/>
              <w:left w:val="single" w:sz="4" w:space="0" w:color="auto"/>
              <w:bottom w:val="single" w:sz="4" w:space="0" w:color="auto"/>
              <w:right w:val="double" w:sz="4" w:space="0" w:color="auto"/>
            </w:tcBorders>
            <w:vAlign w:val="center"/>
          </w:tcPr>
          <w:p w14:paraId="12EB3BD1" w14:textId="710DF53C" w:rsidR="00EF5572" w:rsidRPr="00571D5C" w:rsidRDefault="00EF5572" w:rsidP="00EF5572">
            <w:pPr>
              <w:pStyle w:val="a7"/>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创建文档</w:t>
            </w:r>
          </w:p>
        </w:tc>
      </w:tr>
      <w:tr w:rsidR="00571D5C" w:rsidRPr="00571D5C" w14:paraId="424424EC"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0BB9B4DF" w14:textId="77777777" w:rsidR="00EF5572" w:rsidRPr="00571D5C" w:rsidRDefault="00EF5572" w:rsidP="00EF5572">
            <w:pPr>
              <w:pStyle w:val="a7"/>
              <w:spacing w:before="156"/>
              <w:rPr>
                <w:rFonts w:ascii="Times New Roman" w:eastAsia="方正仿宋简体" w:hAnsi="Times New Roman"/>
                <w:color w:val="000000" w:themeColor="text1"/>
                <w:lang w:val="en-GB"/>
              </w:rPr>
            </w:pPr>
            <w:r w:rsidRPr="00571D5C">
              <w:rPr>
                <w:rFonts w:ascii="Times New Roman" w:eastAsia="方正仿宋简体" w:hAnsi="Times New Roman"/>
                <w:color w:val="000000" w:themeColor="text1"/>
                <w:lang w:val="en-GB"/>
              </w:rPr>
              <w:t>V1.0</w:t>
            </w:r>
          </w:p>
        </w:tc>
        <w:tc>
          <w:tcPr>
            <w:tcW w:w="1540" w:type="dxa"/>
            <w:tcBorders>
              <w:top w:val="single" w:sz="4" w:space="0" w:color="auto"/>
              <w:left w:val="single" w:sz="4" w:space="0" w:color="auto"/>
              <w:bottom w:val="single" w:sz="4" w:space="0" w:color="auto"/>
              <w:right w:val="single" w:sz="4" w:space="0" w:color="auto"/>
            </w:tcBorders>
          </w:tcPr>
          <w:p w14:paraId="6E5C8615" w14:textId="7619F0EA" w:rsidR="00EF5572" w:rsidRPr="00571D5C" w:rsidRDefault="00EF5572" w:rsidP="00EF5572">
            <w:pPr>
              <w:pStyle w:val="a7"/>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2019.3.29</w:t>
            </w:r>
          </w:p>
        </w:tc>
        <w:tc>
          <w:tcPr>
            <w:tcW w:w="6095" w:type="dxa"/>
            <w:tcBorders>
              <w:top w:val="single" w:sz="4" w:space="0" w:color="auto"/>
              <w:left w:val="single" w:sz="4" w:space="0" w:color="auto"/>
              <w:bottom w:val="single" w:sz="4" w:space="0" w:color="auto"/>
              <w:right w:val="double" w:sz="4" w:space="0" w:color="auto"/>
            </w:tcBorders>
          </w:tcPr>
          <w:p w14:paraId="6E90C0DF" w14:textId="1135C487" w:rsidR="00EF5572" w:rsidRPr="00571D5C" w:rsidRDefault="00EF5572" w:rsidP="00EF5572">
            <w:pPr>
              <w:pStyle w:val="a7"/>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定稿</w:t>
            </w:r>
          </w:p>
        </w:tc>
      </w:tr>
      <w:tr w:rsidR="00571D5C" w:rsidRPr="00571D5C" w14:paraId="28445CCF"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4B493997" w14:textId="77777777" w:rsidR="00EF5572" w:rsidRPr="00571D5C" w:rsidRDefault="00EF5572" w:rsidP="00EF5572">
            <w:pPr>
              <w:pStyle w:val="a7"/>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V1.1</w:t>
            </w:r>
          </w:p>
        </w:tc>
        <w:tc>
          <w:tcPr>
            <w:tcW w:w="1540" w:type="dxa"/>
            <w:tcBorders>
              <w:top w:val="single" w:sz="4" w:space="0" w:color="auto"/>
              <w:left w:val="single" w:sz="4" w:space="0" w:color="auto"/>
              <w:bottom w:val="single" w:sz="4" w:space="0" w:color="auto"/>
              <w:right w:val="single" w:sz="4" w:space="0" w:color="auto"/>
            </w:tcBorders>
          </w:tcPr>
          <w:p w14:paraId="5333371D" w14:textId="2FD76549" w:rsidR="00EF5572" w:rsidRPr="00571D5C" w:rsidRDefault="00EF5572" w:rsidP="00EF5572">
            <w:pPr>
              <w:pStyle w:val="a7"/>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2019.8.18</w:t>
            </w:r>
          </w:p>
        </w:tc>
        <w:tc>
          <w:tcPr>
            <w:tcW w:w="6095" w:type="dxa"/>
            <w:tcBorders>
              <w:top w:val="single" w:sz="4" w:space="0" w:color="auto"/>
              <w:left w:val="single" w:sz="4" w:space="0" w:color="auto"/>
              <w:bottom w:val="single" w:sz="4" w:space="0" w:color="auto"/>
              <w:right w:val="double" w:sz="4" w:space="0" w:color="auto"/>
            </w:tcBorders>
          </w:tcPr>
          <w:p w14:paraId="71B4983D" w14:textId="77777777" w:rsidR="00EF5572" w:rsidRDefault="00EF5572" w:rsidP="00EF5572">
            <w:pPr>
              <w:pStyle w:val="a7"/>
              <w:spacing w:before="156"/>
              <w:rPr>
                <w:rFonts w:ascii="Times New Roman" w:eastAsia="方正仿宋简体" w:hAnsi="Times New Roman"/>
                <w:color w:val="000000" w:themeColor="text1"/>
              </w:rPr>
            </w:pPr>
            <w:r w:rsidRPr="00571D5C">
              <w:rPr>
                <w:rFonts w:ascii="Times New Roman" w:eastAsia="方正仿宋简体" w:hAnsi="Times New Roman"/>
                <w:color w:val="000000" w:themeColor="text1"/>
              </w:rPr>
              <w:t>改为差异化管理</w:t>
            </w:r>
          </w:p>
          <w:p w14:paraId="6ED62488" w14:textId="3841619C" w:rsidR="00973D0A" w:rsidRPr="00571D5C" w:rsidRDefault="00973D0A" w:rsidP="00EF5572">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提前发布，对业务关键信息脱敏</w:t>
            </w:r>
          </w:p>
        </w:tc>
      </w:tr>
      <w:tr w:rsidR="00571D5C" w:rsidRPr="00571D5C" w14:paraId="1B139FEC"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61A93E26" w14:textId="13AC0D9D" w:rsidR="00EF5572" w:rsidRPr="00571D5C" w:rsidRDefault="00973D0A" w:rsidP="00973D0A">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V1.2</w:t>
            </w:r>
          </w:p>
        </w:tc>
        <w:tc>
          <w:tcPr>
            <w:tcW w:w="1540" w:type="dxa"/>
            <w:tcBorders>
              <w:top w:val="single" w:sz="4" w:space="0" w:color="auto"/>
              <w:left w:val="single" w:sz="4" w:space="0" w:color="auto"/>
              <w:bottom w:val="single" w:sz="4" w:space="0" w:color="auto"/>
              <w:right w:val="single" w:sz="4" w:space="0" w:color="auto"/>
            </w:tcBorders>
          </w:tcPr>
          <w:p w14:paraId="34C2268D" w14:textId="41CFB610" w:rsidR="00EF5572" w:rsidRPr="00571D5C" w:rsidRDefault="00973D0A" w:rsidP="00973D0A">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2019.11.4</w:t>
            </w:r>
          </w:p>
        </w:tc>
        <w:tc>
          <w:tcPr>
            <w:tcW w:w="6095" w:type="dxa"/>
            <w:tcBorders>
              <w:top w:val="single" w:sz="4" w:space="0" w:color="auto"/>
              <w:left w:val="single" w:sz="4" w:space="0" w:color="auto"/>
              <w:bottom w:val="single" w:sz="4" w:space="0" w:color="auto"/>
              <w:right w:val="double" w:sz="4" w:space="0" w:color="auto"/>
            </w:tcBorders>
          </w:tcPr>
          <w:p w14:paraId="174DB489" w14:textId="287FE5ED" w:rsidR="00EF5572" w:rsidRPr="00571D5C" w:rsidRDefault="00973D0A" w:rsidP="00973D0A">
            <w:pPr>
              <w:pStyle w:val="a7"/>
              <w:spacing w:before="156"/>
              <w:rPr>
                <w:rFonts w:ascii="Times New Roman" w:eastAsia="方正仿宋简体" w:hAnsi="Times New Roman"/>
                <w:color w:val="000000" w:themeColor="text1"/>
              </w:rPr>
            </w:pPr>
            <w:r>
              <w:rPr>
                <w:rFonts w:ascii="Times New Roman" w:eastAsia="方正仿宋简体" w:hAnsi="Times New Roman" w:hint="eastAsia"/>
                <w:color w:val="000000" w:themeColor="text1"/>
              </w:rPr>
              <w:t>配合征求意见稿发布补充详细说明</w:t>
            </w:r>
          </w:p>
        </w:tc>
      </w:tr>
      <w:tr w:rsidR="00571D5C" w:rsidRPr="00571D5C" w14:paraId="4B733C74"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5AEAE465"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0048D15C"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049461A9"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4DC6CD72"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1EE30EDD"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07BDE405"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1AE13BFB"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7BEE9290"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5EC47045"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3113E973"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63EFA735"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01D2E472"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0A799740"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75AC2C51"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692D16DC"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39C20C0A"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129299D2"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1D23CDCF"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019B3161"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49963BCF"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64549F24"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1D6A26A2"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0C58E6AD"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058AF3E2"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2381608C"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3561A75D"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7E5E5FB7"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390CD270"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3EBAD714"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20D9FA07"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65599743"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48E01B16"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3BF1D826"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47FDEBE4"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734F6B9B"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0E9E8266"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587BE58B"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2421FB6F"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46B7A76B"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13B0F14F" w14:textId="77777777" w:rsidTr="004A0E8E">
        <w:trPr>
          <w:cantSplit/>
          <w:trHeight w:val="454"/>
        </w:trPr>
        <w:tc>
          <w:tcPr>
            <w:tcW w:w="978" w:type="dxa"/>
            <w:tcBorders>
              <w:top w:val="single" w:sz="4" w:space="0" w:color="auto"/>
              <w:left w:val="double" w:sz="4" w:space="0" w:color="auto"/>
              <w:bottom w:val="single" w:sz="4" w:space="0" w:color="auto"/>
              <w:right w:val="single" w:sz="4" w:space="0" w:color="auto"/>
            </w:tcBorders>
          </w:tcPr>
          <w:p w14:paraId="71FD4451"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single" w:sz="4" w:space="0" w:color="auto"/>
              <w:right w:val="single" w:sz="4" w:space="0" w:color="auto"/>
            </w:tcBorders>
          </w:tcPr>
          <w:p w14:paraId="1C32B949"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single" w:sz="4" w:space="0" w:color="auto"/>
              <w:right w:val="double" w:sz="4" w:space="0" w:color="auto"/>
            </w:tcBorders>
          </w:tcPr>
          <w:p w14:paraId="60FAE1AF"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r w:rsidR="00571D5C" w:rsidRPr="00571D5C" w14:paraId="0ADB475D" w14:textId="77777777" w:rsidTr="004A0E8E">
        <w:trPr>
          <w:cantSplit/>
          <w:trHeight w:val="454"/>
        </w:trPr>
        <w:tc>
          <w:tcPr>
            <w:tcW w:w="978" w:type="dxa"/>
            <w:tcBorders>
              <w:top w:val="single" w:sz="4" w:space="0" w:color="auto"/>
              <w:left w:val="double" w:sz="4" w:space="0" w:color="auto"/>
              <w:bottom w:val="double" w:sz="4" w:space="0" w:color="auto"/>
              <w:right w:val="single" w:sz="4" w:space="0" w:color="auto"/>
            </w:tcBorders>
          </w:tcPr>
          <w:p w14:paraId="2A838688"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1540" w:type="dxa"/>
            <w:tcBorders>
              <w:top w:val="single" w:sz="4" w:space="0" w:color="auto"/>
              <w:left w:val="single" w:sz="4" w:space="0" w:color="auto"/>
              <w:bottom w:val="double" w:sz="4" w:space="0" w:color="auto"/>
              <w:right w:val="single" w:sz="4" w:space="0" w:color="auto"/>
            </w:tcBorders>
          </w:tcPr>
          <w:p w14:paraId="12CCD29F"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c>
          <w:tcPr>
            <w:tcW w:w="6095" w:type="dxa"/>
            <w:tcBorders>
              <w:top w:val="single" w:sz="4" w:space="0" w:color="auto"/>
              <w:left w:val="single" w:sz="4" w:space="0" w:color="auto"/>
              <w:bottom w:val="double" w:sz="4" w:space="0" w:color="auto"/>
              <w:right w:val="double" w:sz="4" w:space="0" w:color="auto"/>
            </w:tcBorders>
          </w:tcPr>
          <w:p w14:paraId="56B8CE9D" w14:textId="77777777" w:rsidR="00EF5572" w:rsidRPr="00571D5C" w:rsidRDefault="00EF5572" w:rsidP="004A0E8E">
            <w:pPr>
              <w:pStyle w:val="a7"/>
              <w:spacing w:before="156"/>
              <w:ind w:firstLine="480"/>
              <w:rPr>
                <w:rFonts w:ascii="Times New Roman" w:eastAsia="方正仿宋简体" w:hAnsi="Times New Roman"/>
                <w:color w:val="000000" w:themeColor="text1"/>
              </w:rPr>
            </w:pPr>
          </w:p>
        </w:tc>
      </w:tr>
    </w:tbl>
    <w:p w14:paraId="6655D11D" w14:textId="77777777" w:rsidR="006B3F05" w:rsidRPr="00571D5C" w:rsidRDefault="006B3F05" w:rsidP="00FE62BC">
      <w:pPr>
        <w:spacing w:before="156" w:line="480" w:lineRule="auto"/>
        <w:ind w:firstLine="560"/>
        <w:rPr>
          <w:rFonts w:ascii="Times New Roman" w:eastAsia="方正仿宋简体" w:hAnsi="Times New Roman" w:cs="Times New Roman"/>
          <w:color w:val="000000" w:themeColor="text1"/>
          <w:sz w:val="28"/>
          <w:szCs w:val="28"/>
        </w:rPr>
        <w:sectPr w:rsidR="006B3F05" w:rsidRPr="00571D5C" w:rsidSect="000A6EE7">
          <w:headerReference w:type="default" r:id="rId14"/>
          <w:footerReference w:type="default" r:id="rId15"/>
          <w:headerReference w:type="first" r:id="rId16"/>
          <w:footerReference w:type="first" r:id="rId17"/>
          <w:pgSz w:w="11906" w:h="16838"/>
          <w:pgMar w:top="1440" w:right="1800" w:bottom="1440" w:left="1800" w:header="851" w:footer="992" w:gutter="0"/>
          <w:pgNumType w:fmt="upperRoman" w:start="1"/>
          <w:cols w:space="425"/>
          <w:docGrid w:type="lines" w:linePitch="312"/>
        </w:sectPr>
      </w:pPr>
    </w:p>
    <w:p w14:paraId="05442D17" w14:textId="77777777" w:rsidR="00945C84" w:rsidRPr="00571D5C" w:rsidRDefault="00945C84" w:rsidP="00033A1C">
      <w:pPr>
        <w:pStyle w:val="22"/>
        <w:rPr>
          <w:rFonts w:ascii="Times New Roman"/>
          <w:b/>
          <w:lang w:val="en-GB"/>
        </w:rPr>
      </w:pPr>
      <w:r w:rsidRPr="00571D5C">
        <w:rPr>
          <w:rFonts w:ascii="Times New Roman"/>
          <w:lang w:val="en-GB"/>
        </w:rPr>
        <w:lastRenderedPageBreak/>
        <w:t>目录</w:t>
      </w:r>
    </w:p>
    <w:p w14:paraId="66614A04" w14:textId="77777777" w:rsidR="00A6689F" w:rsidRDefault="002028BC">
      <w:pPr>
        <w:pStyle w:val="11"/>
        <w:tabs>
          <w:tab w:val="right" w:leader="dot" w:pos="8296"/>
        </w:tabs>
        <w:spacing w:before="156"/>
        <w:rPr>
          <w:rFonts w:asciiTheme="minorHAnsi" w:eastAsiaTheme="minorEastAsia" w:hAnsiTheme="minorHAnsi" w:cstheme="minorBidi"/>
          <w:noProof/>
        </w:rPr>
      </w:pPr>
      <w:r w:rsidRPr="00571D5C">
        <w:rPr>
          <w:rStyle w:val="a9"/>
          <w:rFonts w:ascii="Times New Roman" w:eastAsia="黑体" w:hAnsi="Times New Roman"/>
          <w:noProof/>
          <w:color w:val="000000" w:themeColor="text1"/>
        </w:rPr>
        <w:fldChar w:fldCharType="begin"/>
      </w:r>
      <w:r w:rsidR="00A50904" w:rsidRPr="00571D5C">
        <w:rPr>
          <w:rStyle w:val="a9"/>
          <w:rFonts w:ascii="Times New Roman" w:eastAsia="黑体" w:hAnsi="Times New Roman"/>
          <w:noProof/>
          <w:color w:val="000000" w:themeColor="text1"/>
        </w:rPr>
        <w:instrText xml:space="preserve"> TOC \o "1-3" \h \z \u </w:instrText>
      </w:r>
      <w:r w:rsidRPr="00571D5C">
        <w:rPr>
          <w:rStyle w:val="a9"/>
          <w:rFonts w:ascii="Times New Roman" w:eastAsia="黑体" w:hAnsi="Times New Roman"/>
          <w:noProof/>
          <w:color w:val="000000" w:themeColor="text1"/>
        </w:rPr>
        <w:fldChar w:fldCharType="separate"/>
      </w:r>
      <w:hyperlink w:anchor="_Toc23776033" w:history="1">
        <w:r w:rsidR="00A6689F" w:rsidRPr="001435E7">
          <w:rPr>
            <w:rStyle w:val="a9"/>
            <w:rFonts w:ascii="Times New Roman" w:eastAsia="黑体" w:hAnsi="Times New Roman" w:hint="eastAsia"/>
            <w:noProof/>
          </w:rPr>
          <w:t>一、说明</w:t>
        </w:r>
        <w:r w:rsidR="00A6689F">
          <w:rPr>
            <w:noProof/>
            <w:webHidden/>
          </w:rPr>
          <w:tab/>
        </w:r>
        <w:r w:rsidR="00A6689F">
          <w:rPr>
            <w:noProof/>
            <w:webHidden/>
          </w:rPr>
          <w:fldChar w:fldCharType="begin"/>
        </w:r>
        <w:r w:rsidR="00A6689F">
          <w:rPr>
            <w:noProof/>
            <w:webHidden/>
          </w:rPr>
          <w:instrText xml:space="preserve"> PAGEREF _Toc23776033 \h </w:instrText>
        </w:r>
        <w:r w:rsidR="00A6689F">
          <w:rPr>
            <w:noProof/>
            <w:webHidden/>
          </w:rPr>
        </w:r>
        <w:r w:rsidR="00A6689F">
          <w:rPr>
            <w:noProof/>
            <w:webHidden/>
          </w:rPr>
          <w:fldChar w:fldCharType="separate"/>
        </w:r>
        <w:r w:rsidR="000C51CB">
          <w:rPr>
            <w:noProof/>
            <w:webHidden/>
          </w:rPr>
          <w:t>1</w:t>
        </w:r>
        <w:r w:rsidR="00A6689F">
          <w:rPr>
            <w:noProof/>
            <w:webHidden/>
          </w:rPr>
          <w:fldChar w:fldCharType="end"/>
        </w:r>
      </w:hyperlink>
    </w:p>
    <w:p w14:paraId="3D6169E6" w14:textId="77777777" w:rsidR="00A6689F" w:rsidRDefault="006C08C3">
      <w:pPr>
        <w:pStyle w:val="11"/>
        <w:tabs>
          <w:tab w:val="right" w:leader="dot" w:pos="8296"/>
        </w:tabs>
        <w:spacing w:before="156"/>
        <w:rPr>
          <w:rFonts w:asciiTheme="minorHAnsi" w:eastAsiaTheme="minorEastAsia" w:hAnsiTheme="minorHAnsi" w:cstheme="minorBidi"/>
          <w:noProof/>
        </w:rPr>
      </w:pPr>
      <w:hyperlink w:anchor="_Toc23776034" w:history="1">
        <w:r w:rsidR="00A6689F" w:rsidRPr="001435E7">
          <w:rPr>
            <w:rStyle w:val="a9"/>
            <w:rFonts w:ascii="Times New Roman" w:eastAsia="黑体" w:hAnsi="Times New Roman" w:hint="eastAsia"/>
            <w:noProof/>
          </w:rPr>
          <w:t>二、参考文档</w:t>
        </w:r>
        <w:r w:rsidR="00A6689F">
          <w:rPr>
            <w:noProof/>
            <w:webHidden/>
          </w:rPr>
          <w:tab/>
        </w:r>
        <w:r w:rsidR="00A6689F">
          <w:rPr>
            <w:noProof/>
            <w:webHidden/>
          </w:rPr>
          <w:fldChar w:fldCharType="begin"/>
        </w:r>
        <w:r w:rsidR="00A6689F">
          <w:rPr>
            <w:noProof/>
            <w:webHidden/>
          </w:rPr>
          <w:instrText xml:space="preserve"> PAGEREF _Toc23776034 \h </w:instrText>
        </w:r>
        <w:r w:rsidR="00A6689F">
          <w:rPr>
            <w:noProof/>
            <w:webHidden/>
          </w:rPr>
        </w:r>
        <w:r w:rsidR="00A6689F">
          <w:rPr>
            <w:noProof/>
            <w:webHidden/>
          </w:rPr>
          <w:fldChar w:fldCharType="separate"/>
        </w:r>
        <w:r w:rsidR="000C51CB">
          <w:rPr>
            <w:noProof/>
            <w:webHidden/>
          </w:rPr>
          <w:t>1</w:t>
        </w:r>
        <w:r w:rsidR="00A6689F">
          <w:rPr>
            <w:noProof/>
            <w:webHidden/>
          </w:rPr>
          <w:fldChar w:fldCharType="end"/>
        </w:r>
      </w:hyperlink>
    </w:p>
    <w:p w14:paraId="5D286C5A" w14:textId="77777777" w:rsidR="00A6689F" w:rsidRDefault="006C08C3">
      <w:pPr>
        <w:pStyle w:val="11"/>
        <w:tabs>
          <w:tab w:val="right" w:leader="dot" w:pos="8296"/>
        </w:tabs>
        <w:spacing w:before="156"/>
        <w:rPr>
          <w:rFonts w:asciiTheme="minorHAnsi" w:eastAsiaTheme="minorEastAsia" w:hAnsiTheme="minorHAnsi" w:cstheme="minorBidi"/>
          <w:noProof/>
        </w:rPr>
      </w:pPr>
      <w:hyperlink w:anchor="_Toc23776035" w:history="1">
        <w:r w:rsidR="00A6689F" w:rsidRPr="001435E7">
          <w:rPr>
            <w:rStyle w:val="a9"/>
            <w:rFonts w:ascii="Times New Roman" w:eastAsia="黑体" w:hAnsi="Times New Roman" w:hint="eastAsia"/>
            <w:noProof/>
          </w:rPr>
          <w:t>三、变动简述</w:t>
        </w:r>
        <w:r w:rsidR="00A6689F">
          <w:rPr>
            <w:noProof/>
            <w:webHidden/>
          </w:rPr>
          <w:tab/>
        </w:r>
        <w:r w:rsidR="00A6689F">
          <w:rPr>
            <w:noProof/>
            <w:webHidden/>
          </w:rPr>
          <w:fldChar w:fldCharType="begin"/>
        </w:r>
        <w:r w:rsidR="00A6689F">
          <w:rPr>
            <w:noProof/>
            <w:webHidden/>
          </w:rPr>
          <w:instrText xml:space="preserve"> PAGEREF _Toc23776035 \h </w:instrText>
        </w:r>
        <w:r w:rsidR="00A6689F">
          <w:rPr>
            <w:noProof/>
            <w:webHidden/>
          </w:rPr>
        </w:r>
        <w:r w:rsidR="00A6689F">
          <w:rPr>
            <w:noProof/>
            <w:webHidden/>
          </w:rPr>
          <w:fldChar w:fldCharType="separate"/>
        </w:r>
        <w:r w:rsidR="000C51CB">
          <w:rPr>
            <w:noProof/>
            <w:webHidden/>
          </w:rPr>
          <w:t>1</w:t>
        </w:r>
        <w:r w:rsidR="00A6689F">
          <w:rPr>
            <w:noProof/>
            <w:webHidden/>
          </w:rPr>
          <w:fldChar w:fldCharType="end"/>
        </w:r>
      </w:hyperlink>
    </w:p>
    <w:p w14:paraId="72D1A3B1"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36" w:history="1">
        <w:r w:rsidR="00A6689F" w:rsidRPr="001435E7">
          <w:rPr>
            <w:rStyle w:val="a9"/>
            <w:rFonts w:ascii="Times New Roman" w:eastAsia="楷体" w:hAnsi="Times New Roman" w:hint="eastAsia"/>
            <w:noProof/>
          </w:rPr>
          <w:t>（一）</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适当性数据实现差异化报送</w:t>
        </w:r>
        <w:r w:rsidR="00A6689F">
          <w:rPr>
            <w:noProof/>
            <w:webHidden/>
          </w:rPr>
          <w:tab/>
        </w:r>
        <w:r w:rsidR="00A6689F">
          <w:rPr>
            <w:noProof/>
            <w:webHidden/>
          </w:rPr>
          <w:fldChar w:fldCharType="begin"/>
        </w:r>
        <w:r w:rsidR="00A6689F">
          <w:rPr>
            <w:noProof/>
            <w:webHidden/>
          </w:rPr>
          <w:instrText xml:space="preserve"> PAGEREF _Toc23776036 \h </w:instrText>
        </w:r>
        <w:r w:rsidR="00A6689F">
          <w:rPr>
            <w:noProof/>
            <w:webHidden/>
          </w:rPr>
        </w:r>
        <w:r w:rsidR="00A6689F">
          <w:rPr>
            <w:noProof/>
            <w:webHidden/>
          </w:rPr>
          <w:fldChar w:fldCharType="separate"/>
        </w:r>
        <w:r w:rsidR="000C51CB">
          <w:rPr>
            <w:noProof/>
            <w:webHidden/>
          </w:rPr>
          <w:t>1</w:t>
        </w:r>
        <w:r w:rsidR="00A6689F">
          <w:rPr>
            <w:noProof/>
            <w:webHidden/>
          </w:rPr>
          <w:fldChar w:fldCharType="end"/>
        </w:r>
      </w:hyperlink>
    </w:p>
    <w:p w14:paraId="6F81A5D3"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37" w:history="1">
        <w:r w:rsidR="00A6689F" w:rsidRPr="001435E7">
          <w:rPr>
            <w:rStyle w:val="a9"/>
            <w:rFonts w:ascii="Times New Roman" w:eastAsia="楷体" w:hAnsi="Times New Roman" w:hint="eastAsia"/>
            <w:noProof/>
          </w:rPr>
          <w:t>（二）</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在适当性数据报送期间定时进行格式检查</w:t>
        </w:r>
        <w:r w:rsidR="00A6689F">
          <w:rPr>
            <w:noProof/>
            <w:webHidden/>
          </w:rPr>
          <w:tab/>
        </w:r>
        <w:r w:rsidR="00A6689F">
          <w:rPr>
            <w:noProof/>
            <w:webHidden/>
          </w:rPr>
          <w:fldChar w:fldCharType="begin"/>
        </w:r>
        <w:r w:rsidR="00A6689F">
          <w:rPr>
            <w:noProof/>
            <w:webHidden/>
          </w:rPr>
          <w:instrText xml:space="preserve"> PAGEREF _Toc23776037 \h </w:instrText>
        </w:r>
        <w:r w:rsidR="00A6689F">
          <w:rPr>
            <w:noProof/>
            <w:webHidden/>
          </w:rPr>
        </w:r>
        <w:r w:rsidR="00A6689F">
          <w:rPr>
            <w:noProof/>
            <w:webHidden/>
          </w:rPr>
          <w:fldChar w:fldCharType="separate"/>
        </w:r>
        <w:r w:rsidR="000C51CB">
          <w:rPr>
            <w:noProof/>
            <w:webHidden/>
          </w:rPr>
          <w:t>2</w:t>
        </w:r>
        <w:r w:rsidR="00A6689F">
          <w:rPr>
            <w:noProof/>
            <w:webHidden/>
          </w:rPr>
          <w:fldChar w:fldCharType="end"/>
        </w:r>
      </w:hyperlink>
    </w:p>
    <w:p w14:paraId="5BC3787A"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38" w:history="1">
        <w:r w:rsidR="00A6689F" w:rsidRPr="001435E7">
          <w:rPr>
            <w:rStyle w:val="a9"/>
            <w:rFonts w:ascii="Times New Roman" w:eastAsia="楷体" w:hAnsi="Times New Roman" w:hint="eastAsia"/>
            <w:noProof/>
          </w:rPr>
          <w:t>（三）</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向券商返回各自报送的适当性数据的处理结果</w:t>
        </w:r>
        <w:r w:rsidR="00A6689F">
          <w:rPr>
            <w:noProof/>
            <w:webHidden/>
          </w:rPr>
          <w:tab/>
        </w:r>
        <w:r w:rsidR="00A6689F">
          <w:rPr>
            <w:noProof/>
            <w:webHidden/>
          </w:rPr>
          <w:fldChar w:fldCharType="begin"/>
        </w:r>
        <w:r w:rsidR="00A6689F">
          <w:rPr>
            <w:noProof/>
            <w:webHidden/>
          </w:rPr>
          <w:instrText xml:space="preserve"> PAGEREF _Toc23776038 \h </w:instrText>
        </w:r>
        <w:r w:rsidR="00A6689F">
          <w:rPr>
            <w:noProof/>
            <w:webHidden/>
          </w:rPr>
        </w:r>
        <w:r w:rsidR="00A6689F">
          <w:rPr>
            <w:noProof/>
            <w:webHidden/>
          </w:rPr>
          <w:fldChar w:fldCharType="separate"/>
        </w:r>
        <w:r w:rsidR="000C51CB">
          <w:rPr>
            <w:noProof/>
            <w:webHidden/>
          </w:rPr>
          <w:t>3</w:t>
        </w:r>
        <w:r w:rsidR="00A6689F">
          <w:rPr>
            <w:noProof/>
            <w:webHidden/>
          </w:rPr>
          <w:fldChar w:fldCharType="end"/>
        </w:r>
      </w:hyperlink>
    </w:p>
    <w:p w14:paraId="74F1BEA7"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39" w:history="1">
        <w:r w:rsidR="00A6689F" w:rsidRPr="001435E7">
          <w:rPr>
            <w:rStyle w:val="a9"/>
            <w:rFonts w:ascii="Times New Roman" w:eastAsia="楷体" w:hAnsi="Times New Roman" w:hint="eastAsia"/>
            <w:noProof/>
          </w:rPr>
          <w:t>（四）</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受限投资者筛选条件变更</w:t>
        </w:r>
        <w:r w:rsidR="00A6689F">
          <w:rPr>
            <w:noProof/>
            <w:webHidden/>
          </w:rPr>
          <w:tab/>
        </w:r>
        <w:r w:rsidR="00A6689F">
          <w:rPr>
            <w:noProof/>
            <w:webHidden/>
          </w:rPr>
          <w:fldChar w:fldCharType="begin"/>
        </w:r>
        <w:r w:rsidR="00A6689F">
          <w:rPr>
            <w:noProof/>
            <w:webHidden/>
          </w:rPr>
          <w:instrText xml:space="preserve"> PAGEREF _Toc23776039 \h </w:instrText>
        </w:r>
        <w:r w:rsidR="00A6689F">
          <w:rPr>
            <w:noProof/>
            <w:webHidden/>
          </w:rPr>
        </w:r>
        <w:r w:rsidR="00A6689F">
          <w:rPr>
            <w:noProof/>
            <w:webHidden/>
          </w:rPr>
          <w:fldChar w:fldCharType="separate"/>
        </w:r>
        <w:r w:rsidR="000C51CB">
          <w:rPr>
            <w:noProof/>
            <w:webHidden/>
          </w:rPr>
          <w:t>3</w:t>
        </w:r>
        <w:r w:rsidR="00A6689F">
          <w:rPr>
            <w:noProof/>
            <w:webHidden/>
          </w:rPr>
          <w:fldChar w:fldCharType="end"/>
        </w:r>
      </w:hyperlink>
    </w:p>
    <w:p w14:paraId="792C00CE"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40" w:history="1">
        <w:r w:rsidR="00A6689F" w:rsidRPr="001435E7">
          <w:rPr>
            <w:rStyle w:val="a9"/>
            <w:rFonts w:ascii="Times New Roman" w:eastAsia="楷体" w:hAnsi="Times New Roman" w:hint="eastAsia"/>
            <w:noProof/>
          </w:rPr>
          <w:t>（五）</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允许取消误报适当性数据</w:t>
        </w:r>
        <w:r w:rsidR="00A6689F">
          <w:rPr>
            <w:noProof/>
            <w:webHidden/>
          </w:rPr>
          <w:tab/>
        </w:r>
        <w:r w:rsidR="00A6689F">
          <w:rPr>
            <w:noProof/>
            <w:webHidden/>
          </w:rPr>
          <w:fldChar w:fldCharType="begin"/>
        </w:r>
        <w:r w:rsidR="00A6689F">
          <w:rPr>
            <w:noProof/>
            <w:webHidden/>
          </w:rPr>
          <w:instrText xml:space="preserve"> PAGEREF _Toc23776040 \h </w:instrText>
        </w:r>
        <w:r w:rsidR="00A6689F">
          <w:rPr>
            <w:noProof/>
            <w:webHidden/>
          </w:rPr>
        </w:r>
        <w:r w:rsidR="00A6689F">
          <w:rPr>
            <w:noProof/>
            <w:webHidden/>
          </w:rPr>
          <w:fldChar w:fldCharType="separate"/>
        </w:r>
        <w:r w:rsidR="000C51CB">
          <w:rPr>
            <w:noProof/>
            <w:webHidden/>
          </w:rPr>
          <w:t>4</w:t>
        </w:r>
        <w:r w:rsidR="00A6689F">
          <w:rPr>
            <w:noProof/>
            <w:webHidden/>
          </w:rPr>
          <w:fldChar w:fldCharType="end"/>
        </w:r>
      </w:hyperlink>
    </w:p>
    <w:p w14:paraId="2827CDA8"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41" w:history="1">
        <w:r w:rsidR="00A6689F" w:rsidRPr="001435E7">
          <w:rPr>
            <w:rStyle w:val="a9"/>
            <w:rFonts w:ascii="Times New Roman" w:eastAsia="楷体" w:hAnsi="Times New Roman" w:hint="eastAsia"/>
            <w:noProof/>
          </w:rPr>
          <w:t>（六）</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适当性汇总数据按新的分类投资者生成并下发</w:t>
        </w:r>
        <w:r w:rsidR="00A6689F">
          <w:rPr>
            <w:noProof/>
            <w:webHidden/>
          </w:rPr>
          <w:tab/>
        </w:r>
        <w:r w:rsidR="00A6689F">
          <w:rPr>
            <w:noProof/>
            <w:webHidden/>
          </w:rPr>
          <w:fldChar w:fldCharType="begin"/>
        </w:r>
        <w:r w:rsidR="00A6689F">
          <w:rPr>
            <w:noProof/>
            <w:webHidden/>
          </w:rPr>
          <w:instrText xml:space="preserve"> PAGEREF _Toc23776041 \h </w:instrText>
        </w:r>
        <w:r w:rsidR="00A6689F">
          <w:rPr>
            <w:noProof/>
            <w:webHidden/>
          </w:rPr>
        </w:r>
        <w:r w:rsidR="00A6689F">
          <w:rPr>
            <w:noProof/>
            <w:webHidden/>
          </w:rPr>
          <w:fldChar w:fldCharType="separate"/>
        </w:r>
        <w:r w:rsidR="000C51CB">
          <w:rPr>
            <w:noProof/>
            <w:webHidden/>
          </w:rPr>
          <w:t>4</w:t>
        </w:r>
        <w:r w:rsidR="00A6689F">
          <w:rPr>
            <w:noProof/>
            <w:webHidden/>
          </w:rPr>
          <w:fldChar w:fldCharType="end"/>
        </w:r>
      </w:hyperlink>
    </w:p>
    <w:p w14:paraId="1A097263" w14:textId="77777777" w:rsidR="00A6689F" w:rsidRDefault="006C08C3">
      <w:pPr>
        <w:pStyle w:val="11"/>
        <w:tabs>
          <w:tab w:val="right" w:leader="dot" w:pos="8296"/>
        </w:tabs>
        <w:spacing w:before="156"/>
        <w:rPr>
          <w:rFonts w:asciiTheme="minorHAnsi" w:eastAsiaTheme="minorEastAsia" w:hAnsiTheme="minorHAnsi" w:cstheme="minorBidi"/>
          <w:noProof/>
        </w:rPr>
      </w:pPr>
      <w:hyperlink w:anchor="_Toc23776042" w:history="1">
        <w:r w:rsidR="00A6689F" w:rsidRPr="001435E7">
          <w:rPr>
            <w:rStyle w:val="a9"/>
            <w:rFonts w:ascii="Times New Roman" w:eastAsia="黑体" w:hAnsi="Times New Roman" w:hint="eastAsia"/>
            <w:noProof/>
          </w:rPr>
          <w:t>四、数据接口规范修订说明</w:t>
        </w:r>
        <w:r w:rsidR="00A6689F">
          <w:rPr>
            <w:noProof/>
            <w:webHidden/>
          </w:rPr>
          <w:tab/>
        </w:r>
        <w:r w:rsidR="00A6689F">
          <w:rPr>
            <w:noProof/>
            <w:webHidden/>
          </w:rPr>
          <w:fldChar w:fldCharType="begin"/>
        </w:r>
        <w:r w:rsidR="00A6689F">
          <w:rPr>
            <w:noProof/>
            <w:webHidden/>
          </w:rPr>
          <w:instrText xml:space="preserve"> PAGEREF _Toc23776042 \h </w:instrText>
        </w:r>
        <w:r w:rsidR="00A6689F">
          <w:rPr>
            <w:noProof/>
            <w:webHidden/>
          </w:rPr>
        </w:r>
        <w:r w:rsidR="00A6689F">
          <w:rPr>
            <w:noProof/>
            <w:webHidden/>
          </w:rPr>
          <w:fldChar w:fldCharType="separate"/>
        </w:r>
        <w:r w:rsidR="000C51CB">
          <w:rPr>
            <w:noProof/>
            <w:webHidden/>
          </w:rPr>
          <w:t>4</w:t>
        </w:r>
        <w:r w:rsidR="00A6689F">
          <w:rPr>
            <w:noProof/>
            <w:webHidden/>
          </w:rPr>
          <w:fldChar w:fldCharType="end"/>
        </w:r>
      </w:hyperlink>
    </w:p>
    <w:p w14:paraId="7775F6F6"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43" w:history="1">
        <w:r w:rsidR="00A6689F" w:rsidRPr="001435E7">
          <w:rPr>
            <w:rStyle w:val="a9"/>
            <w:rFonts w:ascii="Times New Roman" w:eastAsia="楷体" w:hAnsi="Times New Roman" w:hint="eastAsia"/>
            <w:noProof/>
          </w:rPr>
          <w:t>（一）</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投资者适当性管理信息库</w:t>
        </w:r>
        <w:r w:rsidR="00A6689F" w:rsidRPr="001435E7">
          <w:rPr>
            <w:rStyle w:val="a9"/>
            <w:rFonts w:ascii="Times New Roman" w:eastAsia="楷体" w:hAnsi="Times New Roman"/>
            <w:noProof/>
          </w:rPr>
          <w:t>NQHGTZZ??????.DBF</w:t>
        </w:r>
        <w:r w:rsidR="00A6689F">
          <w:rPr>
            <w:noProof/>
            <w:webHidden/>
          </w:rPr>
          <w:tab/>
        </w:r>
        <w:r w:rsidR="00A6689F">
          <w:rPr>
            <w:noProof/>
            <w:webHidden/>
          </w:rPr>
          <w:fldChar w:fldCharType="begin"/>
        </w:r>
        <w:r w:rsidR="00A6689F">
          <w:rPr>
            <w:noProof/>
            <w:webHidden/>
          </w:rPr>
          <w:instrText xml:space="preserve"> PAGEREF _Toc23776043 \h </w:instrText>
        </w:r>
        <w:r w:rsidR="00A6689F">
          <w:rPr>
            <w:noProof/>
            <w:webHidden/>
          </w:rPr>
        </w:r>
        <w:r w:rsidR="00A6689F">
          <w:rPr>
            <w:noProof/>
            <w:webHidden/>
          </w:rPr>
          <w:fldChar w:fldCharType="separate"/>
        </w:r>
        <w:r w:rsidR="000C51CB">
          <w:rPr>
            <w:noProof/>
            <w:webHidden/>
          </w:rPr>
          <w:t>4</w:t>
        </w:r>
        <w:r w:rsidR="00A6689F">
          <w:rPr>
            <w:noProof/>
            <w:webHidden/>
          </w:rPr>
          <w:fldChar w:fldCharType="end"/>
        </w:r>
      </w:hyperlink>
    </w:p>
    <w:p w14:paraId="039021A6"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44" w:history="1">
        <w:r w:rsidR="00A6689F" w:rsidRPr="001435E7">
          <w:rPr>
            <w:rStyle w:val="a9"/>
            <w:rFonts w:ascii="Times New Roman" w:eastAsia="楷体" w:hAnsi="Times New Roman" w:hint="eastAsia"/>
            <w:noProof/>
          </w:rPr>
          <w:t>（二）</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投资者适当性管理汇总信息库</w:t>
        </w:r>
        <w:r w:rsidR="00A6689F" w:rsidRPr="001435E7">
          <w:rPr>
            <w:rStyle w:val="a9"/>
            <w:rFonts w:ascii="Times New Roman" w:eastAsia="楷体" w:hAnsi="Times New Roman"/>
            <w:noProof/>
          </w:rPr>
          <w:t>NQHGTZZ.DBF</w:t>
        </w:r>
        <w:r w:rsidR="00A6689F">
          <w:rPr>
            <w:noProof/>
            <w:webHidden/>
          </w:rPr>
          <w:tab/>
        </w:r>
        <w:r w:rsidR="00A6689F">
          <w:rPr>
            <w:noProof/>
            <w:webHidden/>
          </w:rPr>
          <w:fldChar w:fldCharType="begin"/>
        </w:r>
        <w:r w:rsidR="00A6689F">
          <w:rPr>
            <w:noProof/>
            <w:webHidden/>
          </w:rPr>
          <w:instrText xml:space="preserve"> PAGEREF _Toc23776044 \h </w:instrText>
        </w:r>
        <w:r w:rsidR="00A6689F">
          <w:rPr>
            <w:noProof/>
            <w:webHidden/>
          </w:rPr>
        </w:r>
        <w:r w:rsidR="00A6689F">
          <w:rPr>
            <w:noProof/>
            <w:webHidden/>
          </w:rPr>
          <w:fldChar w:fldCharType="separate"/>
        </w:r>
        <w:r w:rsidR="000C51CB">
          <w:rPr>
            <w:noProof/>
            <w:webHidden/>
          </w:rPr>
          <w:t>5</w:t>
        </w:r>
        <w:r w:rsidR="00A6689F">
          <w:rPr>
            <w:noProof/>
            <w:webHidden/>
          </w:rPr>
          <w:fldChar w:fldCharType="end"/>
        </w:r>
      </w:hyperlink>
    </w:p>
    <w:p w14:paraId="4B678E88"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45" w:history="1">
        <w:r w:rsidR="00A6689F" w:rsidRPr="001435E7">
          <w:rPr>
            <w:rStyle w:val="a9"/>
            <w:rFonts w:ascii="Times New Roman" w:eastAsia="楷体" w:hAnsi="Times New Roman" w:hint="eastAsia"/>
            <w:noProof/>
          </w:rPr>
          <w:t>（三）</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投资者适当性管理全量库</w:t>
        </w:r>
        <w:r w:rsidR="00A6689F" w:rsidRPr="001435E7">
          <w:rPr>
            <w:rStyle w:val="a9"/>
            <w:rFonts w:ascii="Times New Roman" w:eastAsia="楷体" w:hAnsi="Times New Roman"/>
            <w:noProof/>
          </w:rPr>
          <w:t>NQSDXQL.DBF</w:t>
        </w:r>
        <w:r w:rsidR="00A6689F">
          <w:rPr>
            <w:noProof/>
            <w:webHidden/>
          </w:rPr>
          <w:tab/>
        </w:r>
        <w:r w:rsidR="00A6689F">
          <w:rPr>
            <w:noProof/>
            <w:webHidden/>
          </w:rPr>
          <w:fldChar w:fldCharType="begin"/>
        </w:r>
        <w:r w:rsidR="00A6689F">
          <w:rPr>
            <w:noProof/>
            <w:webHidden/>
          </w:rPr>
          <w:instrText xml:space="preserve"> PAGEREF _Toc23776045 \h </w:instrText>
        </w:r>
        <w:r w:rsidR="00A6689F">
          <w:rPr>
            <w:noProof/>
            <w:webHidden/>
          </w:rPr>
        </w:r>
        <w:r w:rsidR="00A6689F">
          <w:rPr>
            <w:noProof/>
            <w:webHidden/>
          </w:rPr>
          <w:fldChar w:fldCharType="separate"/>
        </w:r>
        <w:r w:rsidR="000C51CB">
          <w:rPr>
            <w:noProof/>
            <w:webHidden/>
          </w:rPr>
          <w:t>5</w:t>
        </w:r>
        <w:r w:rsidR="00A6689F">
          <w:rPr>
            <w:noProof/>
            <w:webHidden/>
          </w:rPr>
          <w:fldChar w:fldCharType="end"/>
        </w:r>
      </w:hyperlink>
    </w:p>
    <w:p w14:paraId="5ED3DE35"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46" w:history="1">
        <w:r w:rsidR="00A6689F" w:rsidRPr="001435E7">
          <w:rPr>
            <w:rStyle w:val="a9"/>
            <w:rFonts w:ascii="Times New Roman" w:eastAsia="楷体" w:hAnsi="Times New Roman" w:hint="eastAsia"/>
            <w:noProof/>
          </w:rPr>
          <w:t>（四）</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投资者适当性管理信息检查库</w:t>
        </w:r>
        <w:r w:rsidR="00A6689F" w:rsidRPr="001435E7">
          <w:rPr>
            <w:rStyle w:val="a9"/>
            <w:rFonts w:ascii="Times New Roman" w:eastAsia="楷体" w:hAnsi="Times New Roman"/>
            <w:noProof/>
          </w:rPr>
          <w:t>NQHGTZZJC??????.DBF</w:t>
        </w:r>
        <w:r w:rsidR="00A6689F">
          <w:rPr>
            <w:noProof/>
            <w:webHidden/>
          </w:rPr>
          <w:tab/>
        </w:r>
        <w:r w:rsidR="00A6689F">
          <w:rPr>
            <w:noProof/>
            <w:webHidden/>
          </w:rPr>
          <w:fldChar w:fldCharType="begin"/>
        </w:r>
        <w:r w:rsidR="00A6689F">
          <w:rPr>
            <w:noProof/>
            <w:webHidden/>
          </w:rPr>
          <w:instrText xml:space="preserve"> PAGEREF _Toc23776046 \h </w:instrText>
        </w:r>
        <w:r w:rsidR="00A6689F">
          <w:rPr>
            <w:noProof/>
            <w:webHidden/>
          </w:rPr>
        </w:r>
        <w:r w:rsidR="00A6689F">
          <w:rPr>
            <w:noProof/>
            <w:webHidden/>
          </w:rPr>
          <w:fldChar w:fldCharType="separate"/>
        </w:r>
        <w:r w:rsidR="000C51CB">
          <w:rPr>
            <w:noProof/>
            <w:webHidden/>
          </w:rPr>
          <w:t>6</w:t>
        </w:r>
        <w:r w:rsidR="00A6689F">
          <w:rPr>
            <w:noProof/>
            <w:webHidden/>
          </w:rPr>
          <w:fldChar w:fldCharType="end"/>
        </w:r>
      </w:hyperlink>
    </w:p>
    <w:p w14:paraId="01007930" w14:textId="77777777" w:rsidR="00A6689F" w:rsidRDefault="006C08C3">
      <w:pPr>
        <w:pStyle w:val="21"/>
        <w:tabs>
          <w:tab w:val="left" w:pos="1260"/>
          <w:tab w:val="right" w:leader="dot" w:pos="8296"/>
        </w:tabs>
        <w:spacing w:before="156"/>
        <w:ind w:left="210"/>
        <w:rPr>
          <w:rFonts w:asciiTheme="minorHAnsi" w:eastAsiaTheme="minorEastAsia" w:hAnsiTheme="minorHAnsi" w:cstheme="minorBidi"/>
          <w:noProof/>
        </w:rPr>
      </w:pPr>
      <w:hyperlink w:anchor="_Toc23776047" w:history="1">
        <w:r w:rsidR="00A6689F" w:rsidRPr="001435E7">
          <w:rPr>
            <w:rStyle w:val="a9"/>
            <w:rFonts w:ascii="Times New Roman" w:eastAsia="楷体" w:hAnsi="Times New Roman" w:hint="eastAsia"/>
            <w:noProof/>
          </w:rPr>
          <w:t>（五）</w:t>
        </w:r>
        <w:r w:rsidR="00A6689F">
          <w:rPr>
            <w:rFonts w:asciiTheme="minorHAnsi" w:eastAsiaTheme="minorEastAsia" w:hAnsiTheme="minorHAnsi" w:cstheme="minorBidi"/>
            <w:noProof/>
          </w:rPr>
          <w:tab/>
        </w:r>
        <w:r w:rsidR="00A6689F" w:rsidRPr="001435E7">
          <w:rPr>
            <w:rStyle w:val="a9"/>
            <w:rFonts w:ascii="Times New Roman" w:eastAsia="楷体" w:hAnsi="Times New Roman" w:hint="eastAsia"/>
            <w:noProof/>
          </w:rPr>
          <w:t>投资者适当性管理信息确认库</w:t>
        </w:r>
        <w:r w:rsidR="00A6689F" w:rsidRPr="001435E7">
          <w:rPr>
            <w:rStyle w:val="a9"/>
            <w:rFonts w:ascii="Times New Roman" w:eastAsia="楷体" w:hAnsi="Times New Roman"/>
            <w:noProof/>
          </w:rPr>
          <w:t>NQHGTZZQR??????.DBF</w:t>
        </w:r>
        <w:r w:rsidR="00A6689F">
          <w:rPr>
            <w:noProof/>
            <w:webHidden/>
          </w:rPr>
          <w:tab/>
        </w:r>
        <w:r w:rsidR="00A6689F">
          <w:rPr>
            <w:noProof/>
            <w:webHidden/>
          </w:rPr>
          <w:fldChar w:fldCharType="begin"/>
        </w:r>
        <w:r w:rsidR="00A6689F">
          <w:rPr>
            <w:noProof/>
            <w:webHidden/>
          </w:rPr>
          <w:instrText xml:space="preserve"> PAGEREF _Toc23776047 \h </w:instrText>
        </w:r>
        <w:r w:rsidR="00A6689F">
          <w:rPr>
            <w:noProof/>
            <w:webHidden/>
          </w:rPr>
        </w:r>
        <w:r w:rsidR="00A6689F">
          <w:rPr>
            <w:noProof/>
            <w:webHidden/>
          </w:rPr>
          <w:fldChar w:fldCharType="separate"/>
        </w:r>
        <w:r w:rsidR="000C51CB">
          <w:rPr>
            <w:noProof/>
            <w:webHidden/>
          </w:rPr>
          <w:t>8</w:t>
        </w:r>
        <w:r w:rsidR="00A6689F">
          <w:rPr>
            <w:noProof/>
            <w:webHidden/>
          </w:rPr>
          <w:fldChar w:fldCharType="end"/>
        </w:r>
      </w:hyperlink>
    </w:p>
    <w:p w14:paraId="0A35E96D" w14:textId="77777777" w:rsidR="00A6689F" w:rsidRDefault="006C08C3">
      <w:pPr>
        <w:pStyle w:val="11"/>
        <w:tabs>
          <w:tab w:val="right" w:leader="dot" w:pos="8296"/>
        </w:tabs>
        <w:spacing w:before="156"/>
        <w:rPr>
          <w:rFonts w:asciiTheme="minorHAnsi" w:eastAsiaTheme="minorEastAsia" w:hAnsiTheme="minorHAnsi" w:cstheme="minorBidi"/>
          <w:noProof/>
        </w:rPr>
      </w:pPr>
      <w:hyperlink w:anchor="_Toc23776048" w:history="1">
        <w:r w:rsidR="00A6689F" w:rsidRPr="001435E7">
          <w:rPr>
            <w:rStyle w:val="a9"/>
            <w:rFonts w:ascii="Times New Roman" w:eastAsia="黑体" w:hAnsi="Times New Roman" w:hint="eastAsia"/>
            <w:noProof/>
          </w:rPr>
          <w:t>五、市场参与者技术系统注意事项</w:t>
        </w:r>
        <w:r w:rsidR="00A6689F">
          <w:rPr>
            <w:noProof/>
            <w:webHidden/>
          </w:rPr>
          <w:tab/>
        </w:r>
        <w:r w:rsidR="00A6689F">
          <w:rPr>
            <w:noProof/>
            <w:webHidden/>
          </w:rPr>
          <w:fldChar w:fldCharType="begin"/>
        </w:r>
        <w:r w:rsidR="00A6689F">
          <w:rPr>
            <w:noProof/>
            <w:webHidden/>
          </w:rPr>
          <w:instrText xml:space="preserve"> PAGEREF _Toc23776048 \h </w:instrText>
        </w:r>
        <w:r w:rsidR="00A6689F">
          <w:rPr>
            <w:noProof/>
            <w:webHidden/>
          </w:rPr>
        </w:r>
        <w:r w:rsidR="00A6689F">
          <w:rPr>
            <w:noProof/>
            <w:webHidden/>
          </w:rPr>
          <w:fldChar w:fldCharType="separate"/>
        </w:r>
        <w:r w:rsidR="000C51CB">
          <w:rPr>
            <w:noProof/>
            <w:webHidden/>
          </w:rPr>
          <w:t>10</w:t>
        </w:r>
        <w:r w:rsidR="00A6689F">
          <w:rPr>
            <w:noProof/>
            <w:webHidden/>
          </w:rPr>
          <w:fldChar w:fldCharType="end"/>
        </w:r>
      </w:hyperlink>
    </w:p>
    <w:p w14:paraId="5148BCE9" w14:textId="77777777" w:rsidR="00A6689F" w:rsidRDefault="006C08C3">
      <w:pPr>
        <w:pStyle w:val="11"/>
        <w:tabs>
          <w:tab w:val="right" w:leader="dot" w:pos="8296"/>
        </w:tabs>
        <w:spacing w:before="156"/>
        <w:rPr>
          <w:rFonts w:asciiTheme="minorHAnsi" w:eastAsiaTheme="minorEastAsia" w:hAnsiTheme="minorHAnsi" w:cstheme="minorBidi"/>
          <w:noProof/>
        </w:rPr>
      </w:pPr>
      <w:hyperlink w:anchor="_Toc23776049" w:history="1">
        <w:r w:rsidR="00A6689F" w:rsidRPr="001435E7">
          <w:rPr>
            <w:rStyle w:val="a9"/>
            <w:rFonts w:ascii="Times New Roman" w:eastAsia="黑体" w:hAnsi="Times New Roman" w:hint="eastAsia"/>
            <w:noProof/>
          </w:rPr>
          <w:t>六、联系方式</w:t>
        </w:r>
        <w:r w:rsidR="00A6689F">
          <w:rPr>
            <w:noProof/>
            <w:webHidden/>
          </w:rPr>
          <w:tab/>
        </w:r>
        <w:r w:rsidR="00A6689F">
          <w:rPr>
            <w:noProof/>
            <w:webHidden/>
          </w:rPr>
          <w:fldChar w:fldCharType="begin"/>
        </w:r>
        <w:r w:rsidR="00A6689F">
          <w:rPr>
            <w:noProof/>
            <w:webHidden/>
          </w:rPr>
          <w:instrText xml:space="preserve"> PAGEREF _Toc23776049 \h </w:instrText>
        </w:r>
        <w:r w:rsidR="00A6689F">
          <w:rPr>
            <w:noProof/>
            <w:webHidden/>
          </w:rPr>
        </w:r>
        <w:r w:rsidR="00A6689F">
          <w:rPr>
            <w:noProof/>
            <w:webHidden/>
          </w:rPr>
          <w:fldChar w:fldCharType="separate"/>
        </w:r>
        <w:r w:rsidR="000C51CB">
          <w:rPr>
            <w:noProof/>
            <w:webHidden/>
          </w:rPr>
          <w:t>11</w:t>
        </w:r>
        <w:r w:rsidR="00A6689F">
          <w:rPr>
            <w:noProof/>
            <w:webHidden/>
          </w:rPr>
          <w:fldChar w:fldCharType="end"/>
        </w:r>
      </w:hyperlink>
    </w:p>
    <w:p w14:paraId="1C2C7F7D" w14:textId="77777777" w:rsidR="006B3F05" w:rsidRPr="00571D5C" w:rsidRDefault="002028BC" w:rsidP="00FE62BC">
      <w:pPr>
        <w:pStyle w:val="11"/>
        <w:tabs>
          <w:tab w:val="left" w:pos="1050"/>
          <w:tab w:val="right" w:leader="dot" w:pos="8296"/>
        </w:tabs>
        <w:spacing w:before="156"/>
        <w:ind w:firstLine="643"/>
        <w:rPr>
          <w:rFonts w:ascii="Times New Roman" w:eastAsia="方正仿宋简体" w:hAnsi="Times New Roman"/>
          <w:b/>
          <w:color w:val="000000" w:themeColor="text1"/>
          <w:sz w:val="32"/>
          <w:szCs w:val="32"/>
        </w:rPr>
        <w:sectPr w:rsidR="006B3F05" w:rsidRPr="00571D5C" w:rsidSect="000D6BFD">
          <w:pgSz w:w="11906" w:h="16838"/>
          <w:pgMar w:top="1440" w:right="1800" w:bottom="1440" w:left="1800" w:header="851" w:footer="992" w:gutter="0"/>
          <w:pgNumType w:fmt="upperRoman"/>
          <w:cols w:space="425"/>
          <w:docGrid w:type="lines" w:linePitch="312"/>
        </w:sectPr>
      </w:pPr>
      <w:r w:rsidRPr="00571D5C">
        <w:rPr>
          <w:rStyle w:val="a9"/>
          <w:rFonts w:ascii="Times New Roman" w:eastAsia="黑体" w:hAnsi="Times New Roman"/>
          <w:noProof/>
          <w:color w:val="000000" w:themeColor="text1"/>
        </w:rPr>
        <w:fldChar w:fldCharType="end"/>
      </w:r>
    </w:p>
    <w:p w14:paraId="7223A1C5" w14:textId="77777777" w:rsidR="00866439" w:rsidRPr="00571D5C" w:rsidRDefault="00C27E4B" w:rsidP="00033A1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2" w:name="_Toc23776033"/>
      <w:r w:rsidRPr="00571D5C">
        <w:rPr>
          <w:rFonts w:ascii="Times New Roman" w:eastAsia="黑体" w:hAnsi="Times New Roman" w:cs="Times New Roman"/>
          <w:b w:val="0"/>
          <w:color w:val="000000" w:themeColor="text1"/>
          <w:sz w:val="32"/>
          <w:szCs w:val="30"/>
        </w:rPr>
        <w:lastRenderedPageBreak/>
        <w:t>一、说明</w:t>
      </w:r>
      <w:bookmarkEnd w:id="2"/>
    </w:p>
    <w:p w14:paraId="5C01E7B8" w14:textId="3146FB3F" w:rsidR="00AE0736" w:rsidRPr="00571D5C" w:rsidRDefault="00AE0736"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lang w:val="en-GB"/>
        </w:rPr>
        <w:t>为便于各市场参与者和相应</w:t>
      </w:r>
      <w:r w:rsidR="00866439" w:rsidRPr="00571D5C">
        <w:rPr>
          <w:rFonts w:ascii="Times New Roman" w:eastAsia="方正仿宋简体" w:hAnsi="Times New Roman" w:cs="Times New Roman"/>
          <w:color w:val="000000" w:themeColor="text1"/>
          <w:sz w:val="32"/>
          <w:szCs w:val="30"/>
          <w:lang w:val="en-GB"/>
        </w:rPr>
        <w:t>IT</w:t>
      </w:r>
      <w:r w:rsidR="00782CE3" w:rsidRPr="00571D5C">
        <w:rPr>
          <w:rFonts w:ascii="Times New Roman" w:eastAsia="方正仿宋简体" w:hAnsi="Times New Roman" w:cs="Times New Roman"/>
          <w:color w:val="000000" w:themeColor="text1"/>
          <w:sz w:val="32"/>
          <w:szCs w:val="30"/>
          <w:lang w:val="en-GB"/>
        </w:rPr>
        <w:t>提供商更好地</w:t>
      </w:r>
      <w:r w:rsidRPr="00571D5C">
        <w:rPr>
          <w:rFonts w:ascii="Times New Roman" w:eastAsia="方正仿宋简体" w:hAnsi="Times New Roman" w:cs="Times New Roman"/>
          <w:color w:val="000000" w:themeColor="text1"/>
          <w:sz w:val="32"/>
          <w:szCs w:val="30"/>
          <w:lang w:val="en-GB"/>
        </w:rPr>
        <w:t>理解</w:t>
      </w:r>
      <w:r w:rsidR="0047038D" w:rsidRPr="00571D5C">
        <w:rPr>
          <w:rFonts w:ascii="Times New Roman" w:eastAsia="方正仿宋简体" w:hAnsi="Times New Roman" w:cs="Times New Roman"/>
          <w:color w:val="000000" w:themeColor="text1"/>
          <w:sz w:val="32"/>
          <w:szCs w:val="30"/>
          <w:lang w:val="en-GB"/>
        </w:rPr>
        <w:t>修订后的</w:t>
      </w:r>
      <w:r w:rsidR="004535D4" w:rsidRPr="00571D5C">
        <w:rPr>
          <w:rFonts w:ascii="Times New Roman" w:eastAsia="方正仿宋简体" w:hAnsi="Times New Roman" w:cs="Times New Roman"/>
          <w:color w:val="000000" w:themeColor="text1"/>
          <w:sz w:val="32"/>
          <w:szCs w:val="30"/>
          <w:lang w:val="en-GB"/>
        </w:rPr>
        <w:t>适当性</w:t>
      </w:r>
      <w:r w:rsidR="0044598B" w:rsidRPr="00571D5C">
        <w:rPr>
          <w:rFonts w:ascii="Times New Roman" w:eastAsia="方正仿宋简体" w:hAnsi="Times New Roman" w:cs="Times New Roman"/>
          <w:color w:val="000000" w:themeColor="text1"/>
          <w:sz w:val="32"/>
          <w:szCs w:val="30"/>
          <w:lang w:val="en-GB"/>
        </w:rPr>
        <w:t>权限差异化管理</w:t>
      </w:r>
      <w:r w:rsidR="004B0EC5" w:rsidRPr="00571D5C">
        <w:rPr>
          <w:rFonts w:ascii="Times New Roman" w:eastAsia="方正仿宋简体" w:hAnsi="Times New Roman" w:cs="Times New Roman"/>
          <w:color w:val="000000" w:themeColor="text1"/>
          <w:sz w:val="32"/>
          <w:szCs w:val="30"/>
          <w:lang w:val="en-GB"/>
        </w:rPr>
        <w:t>对相关技术系统的改造要求，做好技术系统的准备工作，</w:t>
      </w:r>
      <w:r w:rsidR="000C06C5" w:rsidRPr="00571D5C">
        <w:rPr>
          <w:rFonts w:ascii="Times New Roman" w:eastAsia="方正仿宋简体" w:hAnsi="Times New Roman" w:cs="Times New Roman"/>
          <w:color w:val="000000" w:themeColor="text1"/>
          <w:sz w:val="32"/>
          <w:szCs w:val="30"/>
        </w:rPr>
        <w:t>全国股转系统</w:t>
      </w:r>
      <w:r w:rsidRPr="00571D5C">
        <w:rPr>
          <w:rFonts w:ascii="Times New Roman" w:eastAsia="方正仿宋简体" w:hAnsi="Times New Roman" w:cs="Times New Roman"/>
          <w:color w:val="000000" w:themeColor="text1"/>
          <w:sz w:val="32"/>
          <w:szCs w:val="30"/>
        </w:rPr>
        <w:t>专门编制和发布本指南。</w:t>
      </w:r>
    </w:p>
    <w:p w14:paraId="50236013" w14:textId="18604DBD" w:rsidR="00E3581C" w:rsidRPr="00571D5C" w:rsidRDefault="00351552"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本</w:t>
      </w:r>
      <w:r w:rsidR="0003139E" w:rsidRPr="00571D5C">
        <w:rPr>
          <w:rFonts w:ascii="Times New Roman" w:eastAsia="方正仿宋简体" w:hAnsi="Times New Roman" w:cs="Times New Roman"/>
          <w:color w:val="000000" w:themeColor="text1"/>
          <w:sz w:val="32"/>
          <w:szCs w:val="30"/>
        </w:rPr>
        <w:t>次变更</w:t>
      </w:r>
      <w:r w:rsidR="00104BB0" w:rsidRPr="00571D5C">
        <w:rPr>
          <w:rFonts w:ascii="Times New Roman" w:eastAsia="方正仿宋简体" w:hAnsi="Times New Roman" w:cs="Times New Roman"/>
          <w:color w:val="000000" w:themeColor="text1"/>
          <w:sz w:val="32"/>
          <w:szCs w:val="30"/>
        </w:rPr>
        <w:t>参考</w:t>
      </w:r>
      <w:r w:rsidR="0003139E" w:rsidRPr="00571D5C">
        <w:rPr>
          <w:rFonts w:ascii="Times New Roman" w:eastAsia="方正仿宋简体" w:hAnsi="Times New Roman" w:cs="Times New Roman"/>
          <w:color w:val="000000" w:themeColor="text1"/>
          <w:sz w:val="32"/>
          <w:szCs w:val="30"/>
        </w:rPr>
        <w:t>技术</w:t>
      </w:r>
      <w:r w:rsidR="00104BB0" w:rsidRPr="00571D5C">
        <w:rPr>
          <w:rFonts w:ascii="Times New Roman" w:eastAsia="方正仿宋简体" w:hAnsi="Times New Roman" w:cs="Times New Roman"/>
          <w:color w:val="000000" w:themeColor="text1"/>
          <w:sz w:val="32"/>
          <w:szCs w:val="30"/>
        </w:rPr>
        <w:t>文档为</w:t>
      </w:r>
      <w:r w:rsidR="00E3581C" w:rsidRPr="00571D5C">
        <w:rPr>
          <w:rFonts w:ascii="Times New Roman" w:eastAsia="方正仿宋简体" w:hAnsi="Times New Roman" w:cs="Times New Roman"/>
          <w:color w:val="000000" w:themeColor="text1"/>
          <w:sz w:val="32"/>
          <w:szCs w:val="30"/>
        </w:rPr>
        <w:t>《</w:t>
      </w:r>
      <w:r w:rsidR="00AE0736" w:rsidRPr="00571D5C">
        <w:rPr>
          <w:rFonts w:ascii="Times New Roman" w:eastAsia="方正仿宋简体" w:hAnsi="Times New Roman" w:cs="Times New Roman"/>
          <w:color w:val="000000" w:themeColor="text1"/>
          <w:sz w:val="32"/>
          <w:szCs w:val="30"/>
        </w:rPr>
        <w:t>全国中小企业股份转让系统交易支持平台数据接口规范（</w:t>
      </w:r>
      <w:r w:rsidR="00AE0736" w:rsidRPr="00571D5C">
        <w:rPr>
          <w:rFonts w:ascii="Times New Roman" w:eastAsia="方正仿宋简体" w:hAnsi="Times New Roman" w:cs="Times New Roman"/>
          <w:color w:val="000000" w:themeColor="text1"/>
          <w:sz w:val="32"/>
          <w:szCs w:val="30"/>
        </w:rPr>
        <w:t>V1.4</w:t>
      </w:r>
      <w:r w:rsidR="000B7151" w:rsidRPr="00571D5C">
        <w:rPr>
          <w:rFonts w:ascii="Times New Roman" w:eastAsia="方正仿宋简体" w:hAnsi="Times New Roman" w:cs="Times New Roman"/>
          <w:color w:val="000000" w:themeColor="text1"/>
          <w:sz w:val="32"/>
          <w:szCs w:val="30"/>
        </w:rPr>
        <w:t>3</w:t>
      </w:r>
      <w:r w:rsidR="00AE0736" w:rsidRPr="00571D5C">
        <w:rPr>
          <w:rFonts w:ascii="Times New Roman" w:eastAsia="方正仿宋简体" w:hAnsi="Times New Roman" w:cs="Times New Roman"/>
          <w:color w:val="000000" w:themeColor="text1"/>
          <w:sz w:val="32"/>
          <w:szCs w:val="30"/>
        </w:rPr>
        <w:t>）</w:t>
      </w:r>
      <w:r w:rsidR="00E3581C" w:rsidRPr="00571D5C">
        <w:rPr>
          <w:rFonts w:ascii="Times New Roman" w:eastAsia="方正仿宋简体" w:hAnsi="Times New Roman" w:cs="Times New Roman"/>
          <w:color w:val="000000" w:themeColor="text1"/>
          <w:sz w:val="32"/>
          <w:szCs w:val="30"/>
        </w:rPr>
        <w:t>》</w:t>
      </w:r>
      <w:r w:rsidR="009E141C" w:rsidRPr="00571D5C">
        <w:rPr>
          <w:rFonts w:ascii="Times New Roman" w:eastAsia="方正仿宋简体" w:hAnsi="Times New Roman" w:cs="Times New Roman"/>
          <w:color w:val="000000" w:themeColor="text1"/>
          <w:sz w:val="32"/>
          <w:szCs w:val="30"/>
        </w:rPr>
        <w:t>（以下简称</w:t>
      </w:r>
      <w:r w:rsidR="00467A05" w:rsidRPr="00571D5C">
        <w:rPr>
          <w:rFonts w:ascii="Times New Roman" w:eastAsia="方正仿宋简体" w:hAnsi="Times New Roman" w:cs="Times New Roman"/>
          <w:color w:val="000000" w:themeColor="text1"/>
          <w:sz w:val="32"/>
          <w:szCs w:val="30"/>
        </w:rPr>
        <w:t>“</w:t>
      </w:r>
      <w:r w:rsidR="00B37E1B" w:rsidRPr="00571D5C">
        <w:rPr>
          <w:rFonts w:ascii="Times New Roman" w:eastAsia="方正仿宋简体" w:hAnsi="Times New Roman" w:cs="Times New Roman"/>
          <w:color w:val="000000" w:themeColor="text1"/>
          <w:sz w:val="32"/>
          <w:szCs w:val="30"/>
        </w:rPr>
        <w:t>数据接口</w:t>
      </w:r>
      <w:r w:rsidR="00AE0736" w:rsidRPr="00571D5C">
        <w:rPr>
          <w:rFonts w:ascii="Times New Roman" w:eastAsia="方正仿宋简体" w:hAnsi="Times New Roman" w:cs="Times New Roman"/>
          <w:color w:val="000000" w:themeColor="text1"/>
          <w:sz w:val="32"/>
          <w:szCs w:val="30"/>
        </w:rPr>
        <w:t>规范</w:t>
      </w:r>
      <w:r w:rsidR="00467A05" w:rsidRPr="00571D5C">
        <w:rPr>
          <w:rFonts w:ascii="Times New Roman" w:eastAsia="方正仿宋简体" w:hAnsi="Times New Roman" w:cs="Times New Roman"/>
          <w:color w:val="000000" w:themeColor="text1"/>
          <w:sz w:val="32"/>
          <w:szCs w:val="30"/>
        </w:rPr>
        <w:t>”</w:t>
      </w:r>
      <w:r w:rsidR="009E141C" w:rsidRPr="00571D5C">
        <w:rPr>
          <w:rFonts w:ascii="Times New Roman" w:eastAsia="方正仿宋简体" w:hAnsi="Times New Roman" w:cs="Times New Roman"/>
          <w:color w:val="000000" w:themeColor="text1"/>
          <w:sz w:val="32"/>
          <w:szCs w:val="30"/>
        </w:rPr>
        <w:t>）</w:t>
      </w:r>
      <w:r w:rsidR="00571577" w:rsidRPr="00571D5C">
        <w:rPr>
          <w:rFonts w:ascii="Times New Roman" w:eastAsia="方正仿宋简体" w:hAnsi="Times New Roman" w:cs="Times New Roman"/>
          <w:color w:val="000000" w:themeColor="text1"/>
          <w:sz w:val="32"/>
          <w:szCs w:val="30"/>
        </w:rPr>
        <w:t>，</w:t>
      </w:r>
      <w:r w:rsidR="007B6183" w:rsidRPr="00571D5C">
        <w:rPr>
          <w:rFonts w:ascii="Times New Roman" w:eastAsia="方正仿宋简体" w:hAnsi="Times New Roman" w:cs="Times New Roman"/>
          <w:color w:val="000000" w:themeColor="text1"/>
          <w:sz w:val="32"/>
          <w:szCs w:val="30"/>
        </w:rPr>
        <w:t>未涉及内容请参考现有业务实施规则、细则和制度。</w:t>
      </w:r>
    </w:p>
    <w:p w14:paraId="782997C2" w14:textId="77777777" w:rsidR="00866439" w:rsidRPr="00571D5C" w:rsidRDefault="0016397C"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特别提示：如果业务规则、细则及业务方案有所变更，本文档将做相应变更。</w:t>
      </w:r>
    </w:p>
    <w:p w14:paraId="6EAFEC07" w14:textId="77777777" w:rsidR="0003139E" w:rsidRPr="00571D5C" w:rsidRDefault="00866439" w:rsidP="00033A1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3" w:name="_Toc23776034"/>
      <w:r w:rsidRPr="00571D5C">
        <w:rPr>
          <w:rFonts w:ascii="Times New Roman" w:eastAsia="黑体" w:hAnsi="Times New Roman" w:cs="Times New Roman"/>
          <w:b w:val="0"/>
          <w:color w:val="000000" w:themeColor="text1"/>
          <w:sz w:val="32"/>
          <w:szCs w:val="30"/>
        </w:rPr>
        <w:t>二、</w:t>
      </w:r>
      <w:bookmarkStart w:id="4" w:name="_Toc426966744"/>
      <w:r w:rsidR="0003139E" w:rsidRPr="00571D5C">
        <w:rPr>
          <w:rFonts w:ascii="Times New Roman" w:eastAsia="黑体" w:hAnsi="Times New Roman" w:cs="Times New Roman"/>
          <w:b w:val="0"/>
          <w:color w:val="000000" w:themeColor="text1"/>
          <w:sz w:val="32"/>
          <w:szCs w:val="30"/>
        </w:rPr>
        <w:t>参考文档</w:t>
      </w:r>
      <w:bookmarkEnd w:id="3"/>
      <w:bookmarkEnd w:id="4"/>
    </w:p>
    <w:p w14:paraId="25713560" w14:textId="473E9E1F" w:rsidR="0003139E" w:rsidRPr="00571D5C" w:rsidRDefault="0003139E"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《全国中小企业股份转让系统交易支持平台数据接口规范（</w:t>
      </w:r>
      <w:r w:rsidRPr="00571D5C">
        <w:rPr>
          <w:rFonts w:ascii="Times New Roman" w:eastAsia="方正仿宋简体" w:hAnsi="Times New Roman" w:cs="Times New Roman"/>
          <w:color w:val="000000" w:themeColor="text1"/>
          <w:sz w:val="32"/>
          <w:szCs w:val="30"/>
          <w:lang w:val="en-GB"/>
        </w:rPr>
        <w:t>V1.</w:t>
      </w:r>
      <w:r w:rsidR="009A58DC" w:rsidRPr="00571D5C">
        <w:rPr>
          <w:rFonts w:ascii="Times New Roman" w:eastAsia="方正仿宋简体" w:hAnsi="Times New Roman" w:cs="Times New Roman"/>
          <w:color w:val="000000" w:themeColor="text1"/>
          <w:sz w:val="32"/>
          <w:szCs w:val="30"/>
          <w:lang w:val="en-GB"/>
        </w:rPr>
        <w:t>4</w:t>
      </w:r>
      <w:r w:rsidR="000B7151" w:rsidRPr="00571D5C">
        <w:rPr>
          <w:rFonts w:ascii="Times New Roman" w:eastAsia="方正仿宋简体" w:hAnsi="Times New Roman" w:cs="Times New Roman"/>
          <w:color w:val="000000" w:themeColor="text1"/>
          <w:sz w:val="32"/>
          <w:szCs w:val="30"/>
          <w:lang w:val="en-GB"/>
        </w:rPr>
        <w:t>3</w:t>
      </w:r>
      <w:r w:rsidRPr="00571D5C">
        <w:rPr>
          <w:rFonts w:ascii="Times New Roman" w:eastAsia="方正仿宋简体" w:hAnsi="Times New Roman" w:cs="Times New Roman"/>
          <w:color w:val="000000" w:themeColor="text1"/>
          <w:sz w:val="32"/>
          <w:szCs w:val="30"/>
          <w:lang w:val="en-GB"/>
        </w:rPr>
        <w:t>）》</w:t>
      </w:r>
    </w:p>
    <w:p w14:paraId="0319739A" w14:textId="4AEAFE6C" w:rsidR="0003139E" w:rsidRPr="00571D5C" w:rsidRDefault="00845796" w:rsidP="00033A1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5" w:name="_Toc23776035"/>
      <w:r w:rsidRPr="00571D5C">
        <w:rPr>
          <w:rFonts w:ascii="Times New Roman" w:eastAsia="黑体" w:hAnsi="Times New Roman" w:cs="Times New Roman"/>
          <w:b w:val="0"/>
          <w:color w:val="000000" w:themeColor="text1"/>
          <w:sz w:val="32"/>
          <w:szCs w:val="30"/>
        </w:rPr>
        <w:t>三、</w:t>
      </w:r>
      <w:r w:rsidR="00DE0FF1" w:rsidRPr="00571D5C">
        <w:rPr>
          <w:rFonts w:ascii="Times New Roman" w:eastAsia="黑体" w:hAnsi="Times New Roman" w:cs="Times New Roman"/>
          <w:b w:val="0"/>
          <w:color w:val="000000" w:themeColor="text1"/>
          <w:sz w:val="32"/>
          <w:szCs w:val="30"/>
        </w:rPr>
        <w:t>变动</w:t>
      </w:r>
      <w:r w:rsidR="0003139E" w:rsidRPr="00571D5C">
        <w:rPr>
          <w:rFonts w:ascii="Times New Roman" w:eastAsia="黑体" w:hAnsi="Times New Roman" w:cs="Times New Roman"/>
          <w:b w:val="0"/>
          <w:color w:val="000000" w:themeColor="text1"/>
          <w:sz w:val="32"/>
          <w:szCs w:val="30"/>
        </w:rPr>
        <w:t>简述</w:t>
      </w:r>
      <w:bookmarkEnd w:id="5"/>
    </w:p>
    <w:p w14:paraId="0274989E" w14:textId="59A1349A" w:rsidR="001749C0" w:rsidRPr="00571D5C" w:rsidRDefault="007A6CC1"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全国股转公司拟</w:t>
      </w:r>
      <w:r w:rsidR="0044598B" w:rsidRPr="00571D5C">
        <w:rPr>
          <w:rFonts w:ascii="Times New Roman" w:eastAsia="方正仿宋简体" w:hAnsi="Times New Roman" w:cs="Times New Roman"/>
          <w:color w:val="000000" w:themeColor="text1"/>
          <w:sz w:val="32"/>
          <w:szCs w:val="30"/>
          <w:lang w:val="en-GB"/>
        </w:rPr>
        <w:t>对投资者进行分层管理</w:t>
      </w:r>
      <w:r w:rsidR="004535D4" w:rsidRPr="00571D5C">
        <w:rPr>
          <w:rFonts w:ascii="Times New Roman" w:eastAsia="方正仿宋简体" w:hAnsi="Times New Roman" w:cs="Times New Roman"/>
          <w:color w:val="000000" w:themeColor="text1"/>
          <w:sz w:val="32"/>
          <w:szCs w:val="30"/>
          <w:lang w:val="en-GB"/>
        </w:rPr>
        <w:t>，便于券商更好的对投资者</w:t>
      </w:r>
      <w:r w:rsidR="0044598B" w:rsidRPr="00571D5C">
        <w:rPr>
          <w:rFonts w:ascii="Times New Roman" w:eastAsia="方正仿宋简体" w:hAnsi="Times New Roman" w:cs="Times New Roman"/>
          <w:color w:val="000000" w:themeColor="text1"/>
          <w:sz w:val="32"/>
          <w:szCs w:val="30"/>
          <w:lang w:val="en-GB"/>
        </w:rPr>
        <w:t>提供相应</w:t>
      </w:r>
      <w:r w:rsidR="004535D4" w:rsidRPr="00571D5C">
        <w:rPr>
          <w:rFonts w:ascii="Times New Roman" w:eastAsia="方正仿宋简体" w:hAnsi="Times New Roman" w:cs="Times New Roman"/>
          <w:color w:val="000000" w:themeColor="text1"/>
          <w:sz w:val="32"/>
          <w:szCs w:val="30"/>
          <w:lang w:val="en-GB"/>
        </w:rPr>
        <w:t>的适当性管理</w:t>
      </w:r>
      <w:r w:rsidR="0044598B" w:rsidRPr="00571D5C">
        <w:rPr>
          <w:rFonts w:ascii="Times New Roman" w:eastAsia="方正仿宋简体" w:hAnsi="Times New Roman" w:cs="Times New Roman"/>
          <w:color w:val="000000" w:themeColor="text1"/>
          <w:sz w:val="32"/>
          <w:szCs w:val="30"/>
          <w:lang w:val="en-GB"/>
        </w:rPr>
        <w:t>和服务</w:t>
      </w:r>
      <w:r w:rsidR="004535D4" w:rsidRPr="00571D5C">
        <w:rPr>
          <w:rFonts w:ascii="Times New Roman" w:eastAsia="方正仿宋简体" w:hAnsi="Times New Roman" w:cs="Times New Roman"/>
          <w:color w:val="000000" w:themeColor="text1"/>
          <w:sz w:val="32"/>
          <w:szCs w:val="30"/>
          <w:lang w:val="en-GB"/>
        </w:rPr>
        <w:t>。本次修订内容如下：</w:t>
      </w:r>
    </w:p>
    <w:p w14:paraId="2945A6F6" w14:textId="186BE9EA" w:rsidR="00385F8D" w:rsidRPr="00571D5C" w:rsidRDefault="00385F8D" w:rsidP="00033A1C">
      <w:pPr>
        <w:pStyle w:val="2"/>
        <w:numPr>
          <w:ilvl w:val="0"/>
          <w:numId w:val="7"/>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6" w:name="_Toc23776036"/>
      <w:r w:rsidRPr="00571D5C">
        <w:rPr>
          <w:rFonts w:ascii="Times New Roman" w:eastAsia="楷体" w:hAnsi="Times New Roman" w:cs="Times New Roman"/>
          <w:b w:val="0"/>
          <w:color w:val="000000" w:themeColor="text1"/>
          <w:sz w:val="32"/>
          <w:szCs w:val="30"/>
        </w:rPr>
        <w:t>适当性数据实现差异化报送</w:t>
      </w:r>
      <w:bookmarkEnd w:id="6"/>
    </w:p>
    <w:p w14:paraId="1ADC6D0D" w14:textId="4CBC5535" w:rsidR="002348CE" w:rsidRPr="00571D5C" w:rsidRDefault="00385F8D"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普通股合格投资者权限管理改为按市场层级进行分级管理，</w:t>
      </w:r>
      <w:r w:rsidR="0091624B" w:rsidRPr="00571D5C">
        <w:rPr>
          <w:rFonts w:ascii="Times New Roman" w:eastAsia="方正仿宋简体" w:hAnsi="Times New Roman" w:cs="Times New Roman"/>
          <w:color w:val="000000" w:themeColor="text1"/>
          <w:sz w:val="32"/>
          <w:szCs w:val="30"/>
          <w:lang w:val="en-GB"/>
        </w:rPr>
        <w:t>报送的适当性权限</w:t>
      </w:r>
      <w:r w:rsidRPr="00571D5C">
        <w:rPr>
          <w:rFonts w:ascii="Times New Roman" w:eastAsia="方正仿宋简体" w:hAnsi="Times New Roman" w:cs="Times New Roman"/>
          <w:color w:val="000000" w:themeColor="text1"/>
          <w:sz w:val="32"/>
          <w:szCs w:val="30"/>
          <w:lang w:val="en-GB"/>
        </w:rPr>
        <w:t>拆分为</w:t>
      </w:r>
      <w:r w:rsidR="0091624B" w:rsidRPr="00571D5C">
        <w:rPr>
          <w:rFonts w:ascii="Times New Roman" w:eastAsia="方正仿宋简体" w:hAnsi="Times New Roman" w:cs="Times New Roman"/>
          <w:color w:val="000000" w:themeColor="text1"/>
          <w:sz w:val="32"/>
          <w:szCs w:val="30"/>
          <w:lang w:val="en-GB"/>
        </w:rPr>
        <w:t>一类</w:t>
      </w:r>
      <w:r w:rsidRPr="00571D5C">
        <w:rPr>
          <w:rFonts w:ascii="Times New Roman" w:eastAsia="方正仿宋简体" w:hAnsi="Times New Roman" w:cs="Times New Roman"/>
          <w:color w:val="000000" w:themeColor="text1"/>
          <w:sz w:val="32"/>
          <w:szCs w:val="30"/>
          <w:lang w:val="en-GB"/>
        </w:rPr>
        <w:t>合格投资者、</w:t>
      </w:r>
      <w:r w:rsidR="0091624B" w:rsidRPr="00571D5C">
        <w:rPr>
          <w:rFonts w:ascii="Times New Roman" w:eastAsia="方正仿宋简体" w:hAnsi="Times New Roman" w:cs="Times New Roman"/>
          <w:color w:val="000000" w:themeColor="text1"/>
          <w:sz w:val="32"/>
          <w:szCs w:val="30"/>
          <w:lang w:val="en-GB"/>
        </w:rPr>
        <w:t>二类</w:t>
      </w:r>
      <w:r w:rsidRPr="00571D5C">
        <w:rPr>
          <w:rFonts w:ascii="Times New Roman" w:eastAsia="方正仿宋简体" w:hAnsi="Times New Roman" w:cs="Times New Roman"/>
          <w:color w:val="000000" w:themeColor="text1"/>
          <w:sz w:val="32"/>
          <w:szCs w:val="30"/>
          <w:lang w:val="en-GB"/>
        </w:rPr>
        <w:t>合格投资者和</w:t>
      </w:r>
      <w:r w:rsidR="0091624B" w:rsidRPr="00571D5C">
        <w:rPr>
          <w:rFonts w:ascii="Times New Roman" w:eastAsia="方正仿宋简体" w:hAnsi="Times New Roman" w:cs="Times New Roman"/>
          <w:color w:val="000000" w:themeColor="text1"/>
          <w:sz w:val="32"/>
          <w:szCs w:val="30"/>
          <w:lang w:val="en-GB"/>
        </w:rPr>
        <w:t>三类</w:t>
      </w:r>
      <w:r w:rsidRPr="00571D5C">
        <w:rPr>
          <w:rFonts w:ascii="Times New Roman" w:eastAsia="方正仿宋简体" w:hAnsi="Times New Roman" w:cs="Times New Roman"/>
          <w:color w:val="000000" w:themeColor="text1"/>
          <w:sz w:val="32"/>
          <w:szCs w:val="30"/>
          <w:lang w:val="en-GB"/>
        </w:rPr>
        <w:t>合格投资者。</w:t>
      </w:r>
      <w:r w:rsidR="0091624B" w:rsidRPr="00571D5C">
        <w:rPr>
          <w:rFonts w:ascii="Times New Roman" w:eastAsia="方正仿宋简体" w:hAnsi="Times New Roman" w:cs="Times New Roman"/>
          <w:color w:val="000000" w:themeColor="text1"/>
          <w:sz w:val="32"/>
          <w:szCs w:val="30"/>
          <w:lang w:val="en-GB"/>
        </w:rPr>
        <w:t>一类合格投资者</w:t>
      </w:r>
      <w:r w:rsidR="0062794C" w:rsidRPr="00571D5C">
        <w:rPr>
          <w:rFonts w:ascii="Times New Roman" w:eastAsia="方正仿宋简体" w:hAnsi="Times New Roman" w:cs="Times New Roman"/>
          <w:color w:val="000000" w:themeColor="text1"/>
          <w:sz w:val="32"/>
          <w:szCs w:val="30"/>
          <w:lang w:val="en-GB"/>
        </w:rPr>
        <w:t>可交易所有挂牌</w:t>
      </w:r>
      <w:r w:rsidR="0062794C" w:rsidRPr="00571D5C">
        <w:rPr>
          <w:rFonts w:ascii="Times New Roman" w:eastAsia="方正仿宋简体" w:hAnsi="Times New Roman" w:cs="Times New Roman"/>
          <w:color w:val="000000" w:themeColor="text1"/>
          <w:sz w:val="32"/>
          <w:szCs w:val="30"/>
          <w:lang w:val="en-GB"/>
        </w:rPr>
        <w:lastRenderedPageBreak/>
        <w:t>公司股票，</w:t>
      </w:r>
      <w:r w:rsidR="0091624B" w:rsidRPr="00571D5C">
        <w:rPr>
          <w:rFonts w:ascii="Times New Roman" w:eastAsia="方正仿宋简体" w:hAnsi="Times New Roman" w:cs="Times New Roman"/>
          <w:color w:val="000000" w:themeColor="text1"/>
          <w:sz w:val="32"/>
          <w:szCs w:val="30"/>
          <w:lang w:val="en-GB"/>
        </w:rPr>
        <w:t>二类</w:t>
      </w:r>
      <w:r w:rsidR="0062794C" w:rsidRPr="00571D5C">
        <w:rPr>
          <w:rFonts w:ascii="Times New Roman" w:eastAsia="方正仿宋简体" w:hAnsi="Times New Roman" w:cs="Times New Roman"/>
          <w:color w:val="000000" w:themeColor="text1"/>
          <w:sz w:val="32"/>
          <w:szCs w:val="30"/>
          <w:lang w:val="en-GB"/>
        </w:rPr>
        <w:t>合格投资者只能交易创新层和精选层挂牌公司股票，</w:t>
      </w:r>
      <w:r w:rsidR="0091624B" w:rsidRPr="00571D5C">
        <w:rPr>
          <w:rFonts w:ascii="Times New Roman" w:eastAsia="方正仿宋简体" w:hAnsi="Times New Roman" w:cs="Times New Roman"/>
          <w:color w:val="000000" w:themeColor="text1"/>
          <w:sz w:val="32"/>
          <w:szCs w:val="30"/>
          <w:lang w:val="en-GB"/>
        </w:rPr>
        <w:t>三类</w:t>
      </w:r>
      <w:r w:rsidR="0062794C" w:rsidRPr="00571D5C">
        <w:rPr>
          <w:rFonts w:ascii="Times New Roman" w:eastAsia="方正仿宋简体" w:hAnsi="Times New Roman" w:cs="Times New Roman"/>
          <w:color w:val="000000" w:themeColor="text1"/>
          <w:sz w:val="32"/>
          <w:szCs w:val="30"/>
          <w:lang w:val="en-GB"/>
        </w:rPr>
        <w:t>合格投资者只能交易精选层挂牌公司股票。</w:t>
      </w:r>
      <w:r w:rsidR="0071701D" w:rsidRPr="00571D5C">
        <w:rPr>
          <w:rFonts w:ascii="Times New Roman" w:eastAsia="方正仿宋简体" w:hAnsi="Times New Roman" w:cs="Times New Roman"/>
          <w:color w:val="000000" w:themeColor="text1"/>
          <w:sz w:val="32"/>
          <w:szCs w:val="30"/>
          <w:lang w:val="en-GB"/>
        </w:rPr>
        <w:t>优先股合格投资者变更为四类合格投资者。</w:t>
      </w:r>
      <w:r w:rsidR="002348CE" w:rsidRPr="00571D5C">
        <w:rPr>
          <w:rFonts w:ascii="Times New Roman" w:eastAsia="方正仿宋简体" w:hAnsi="Times New Roman" w:cs="Times New Roman"/>
          <w:color w:val="000000" w:themeColor="text1"/>
          <w:sz w:val="32"/>
          <w:szCs w:val="30"/>
          <w:lang w:val="en-GB"/>
        </w:rPr>
        <w:t>申报要素及填写格式见表</w:t>
      </w:r>
      <w:r w:rsidR="002348CE" w:rsidRPr="00571D5C">
        <w:rPr>
          <w:rFonts w:ascii="Times New Roman" w:eastAsia="方正仿宋简体" w:hAnsi="Times New Roman" w:cs="Times New Roman"/>
          <w:color w:val="000000" w:themeColor="text1"/>
          <w:sz w:val="32"/>
          <w:szCs w:val="30"/>
          <w:lang w:val="en-GB"/>
        </w:rPr>
        <w:t>3-1</w:t>
      </w:r>
      <w:r w:rsidR="002348CE" w:rsidRPr="00571D5C">
        <w:rPr>
          <w:rFonts w:ascii="Times New Roman" w:eastAsia="方正仿宋简体" w:hAnsi="Times New Roman" w:cs="Times New Roman"/>
          <w:color w:val="000000" w:themeColor="text1"/>
          <w:sz w:val="32"/>
          <w:szCs w:val="30"/>
          <w:lang w:val="en-GB"/>
        </w:rPr>
        <w:t>。</w:t>
      </w:r>
    </w:p>
    <w:p w14:paraId="15503D8E" w14:textId="6437F69C" w:rsidR="002348CE" w:rsidRPr="00571D5C" w:rsidRDefault="002348CE" w:rsidP="00837AB8">
      <w:pPr>
        <w:spacing w:beforeLines="0" w:line="560" w:lineRule="exact"/>
        <w:jc w:val="center"/>
        <w:rPr>
          <w:rFonts w:ascii="Times New Roman" w:eastAsia="方正仿宋简体" w:hAnsi="Times New Roman" w:cs="Times New Roman"/>
          <w:b/>
          <w:color w:val="000000" w:themeColor="text1"/>
          <w:sz w:val="30"/>
          <w:szCs w:val="30"/>
        </w:rPr>
      </w:pPr>
      <w:r w:rsidRPr="00571D5C">
        <w:rPr>
          <w:rFonts w:ascii="Times New Roman" w:eastAsia="方正仿宋简体" w:hAnsi="Times New Roman" w:cs="Times New Roman"/>
          <w:b/>
          <w:color w:val="000000" w:themeColor="text1"/>
          <w:sz w:val="30"/>
          <w:szCs w:val="30"/>
        </w:rPr>
        <w:t>表</w:t>
      </w:r>
      <w:r w:rsidRPr="00571D5C">
        <w:rPr>
          <w:rFonts w:ascii="Times New Roman" w:eastAsia="方正仿宋简体" w:hAnsi="Times New Roman" w:cs="Times New Roman"/>
          <w:b/>
          <w:color w:val="000000" w:themeColor="text1"/>
          <w:sz w:val="30"/>
          <w:szCs w:val="30"/>
        </w:rPr>
        <w:t>3-1</w:t>
      </w:r>
      <w:r w:rsidRPr="00571D5C">
        <w:rPr>
          <w:rFonts w:ascii="Times New Roman" w:eastAsia="方正仿宋简体" w:hAnsi="Times New Roman" w:cs="Times New Roman"/>
          <w:b/>
          <w:color w:val="000000" w:themeColor="text1"/>
          <w:sz w:val="30"/>
          <w:szCs w:val="30"/>
        </w:rPr>
        <w:t>：</w:t>
      </w:r>
      <w:r w:rsidR="003242B7" w:rsidRPr="00571D5C">
        <w:rPr>
          <w:rFonts w:ascii="Times New Roman" w:eastAsia="方正仿宋简体" w:hAnsi="Times New Roman" w:cs="Times New Roman"/>
          <w:b/>
          <w:color w:val="000000" w:themeColor="text1"/>
          <w:sz w:val="30"/>
          <w:szCs w:val="30"/>
        </w:rPr>
        <w:t>申报</w:t>
      </w:r>
      <w:r w:rsidRPr="00571D5C">
        <w:rPr>
          <w:rFonts w:ascii="Times New Roman" w:eastAsia="方正仿宋简体" w:hAnsi="Times New Roman" w:cs="Times New Roman"/>
          <w:b/>
          <w:color w:val="000000" w:themeColor="text1"/>
          <w:sz w:val="30"/>
          <w:szCs w:val="30"/>
        </w:rPr>
        <w:t>要素</w:t>
      </w:r>
    </w:p>
    <w:tbl>
      <w:tblPr>
        <w:tblW w:w="7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8"/>
        <w:gridCol w:w="1738"/>
        <w:gridCol w:w="2895"/>
        <w:gridCol w:w="1897"/>
      </w:tblGrid>
      <w:tr w:rsidR="00571D5C" w:rsidRPr="00571D5C" w14:paraId="58679D35" w14:textId="77777777" w:rsidTr="00837AB8">
        <w:trPr>
          <w:jc w:val="center"/>
        </w:trPr>
        <w:tc>
          <w:tcPr>
            <w:tcW w:w="817" w:type="dxa"/>
            <w:shd w:val="clear" w:color="auto" w:fill="BFBFBF" w:themeFill="background1" w:themeFillShade="BF"/>
            <w:vAlign w:val="center"/>
          </w:tcPr>
          <w:p w14:paraId="26591B09" w14:textId="77777777" w:rsidR="00363966" w:rsidRPr="00571D5C" w:rsidRDefault="00363966"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序号</w:t>
            </w:r>
          </w:p>
        </w:tc>
        <w:tc>
          <w:tcPr>
            <w:tcW w:w="1769" w:type="dxa"/>
            <w:shd w:val="clear" w:color="auto" w:fill="BFBFBF" w:themeFill="background1" w:themeFillShade="BF"/>
            <w:vAlign w:val="center"/>
          </w:tcPr>
          <w:p w14:paraId="436EF8E4" w14:textId="651DED03" w:rsidR="00363966" w:rsidRPr="00571D5C" w:rsidRDefault="00363966"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报送内容</w:t>
            </w:r>
          </w:p>
        </w:tc>
        <w:tc>
          <w:tcPr>
            <w:tcW w:w="2951" w:type="dxa"/>
            <w:shd w:val="clear" w:color="auto" w:fill="BFBFBF" w:themeFill="background1" w:themeFillShade="BF"/>
            <w:vAlign w:val="center"/>
          </w:tcPr>
          <w:p w14:paraId="134F2DC1" w14:textId="7E336FE1" w:rsidR="00363966" w:rsidRPr="00571D5C" w:rsidRDefault="00363966"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报送格式</w:t>
            </w:r>
          </w:p>
        </w:tc>
        <w:tc>
          <w:tcPr>
            <w:tcW w:w="1801" w:type="dxa"/>
            <w:shd w:val="clear" w:color="auto" w:fill="BFBFBF" w:themeFill="background1" w:themeFillShade="BF"/>
            <w:vAlign w:val="center"/>
          </w:tcPr>
          <w:p w14:paraId="5F9B004E" w14:textId="77777777" w:rsidR="00363966" w:rsidRPr="00571D5C" w:rsidRDefault="00363966"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填写说明</w:t>
            </w:r>
          </w:p>
        </w:tc>
      </w:tr>
      <w:tr w:rsidR="00571D5C" w:rsidRPr="00571D5C" w14:paraId="6BBC4EE6" w14:textId="77777777" w:rsidTr="00837AB8">
        <w:trPr>
          <w:jc w:val="center"/>
        </w:trPr>
        <w:tc>
          <w:tcPr>
            <w:tcW w:w="817" w:type="dxa"/>
            <w:shd w:val="clear" w:color="auto" w:fill="auto"/>
            <w:vAlign w:val="center"/>
          </w:tcPr>
          <w:p w14:paraId="1A06D12C" w14:textId="77777777"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1769" w:type="dxa"/>
            <w:shd w:val="clear" w:color="auto" w:fill="auto"/>
            <w:vAlign w:val="center"/>
          </w:tcPr>
          <w:p w14:paraId="12935370" w14:textId="294990FD"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w:t>
            </w:r>
          </w:p>
        </w:tc>
        <w:tc>
          <w:tcPr>
            <w:tcW w:w="2951" w:type="dxa"/>
            <w:shd w:val="clear" w:color="auto" w:fill="auto"/>
            <w:vAlign w:val="center"/>
          </w:tcPr>
          <w:p w14:paraId="38F4A9FC" w14:textId="7DE626DD"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1D29E82A" w14:textId="7B6D3404" w:rsidR="00363966" w:rsidRPr="00571D5C" w:rsidRDefault="00363966"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全天唯一</w:t>
            </w:r>
          </w:p>
        </w:tc>
      </w:tr>
      <w:tr w:rsidR="00571D5C" w:rsidRPr="00571D5C" w14:paraId="053A4E0F" w14:textId="77777777" w:rsidTr="00837AB8">
        <w:trPr>
          <w:jc w:val="center"/>
        </w:trPr>
        <w:tc>
          <w:tcPr>
            <w:tcW w:w="817" w:type="dxa"/>
            <w:shd w:val="clear" w:color="auto" w:fill="auto"/>
            <w:vAlign w:val="center"/>
          </w:tcPr>
          <w:p w14:paraId="322BBDE0" w14:textId="77777777"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1769" w:type="dxa"/>
            <w:shd w:val="clear" w:color="auto" w:fill="auto"/>
            <w:vAlign w:val="center"/>
          </w:tcPr>
          <w:p w14:paraId="531FF8A4" w14:textId="064BF5A2"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w:t>
            </w:r>
          </w:p>
        </w:tc>
        <w:tc>
          <w:tcPr>
            <w:tcW w:w="2951" w:type="dxa"/>
            <w:shd w:val="clear" w:color="auto" w:fill="auto"/>
            <w:vAlign w:val="center"/>
          </w:tcPr>
          <w:p w14:paraId="0C92833F" w14:textId="3229AFBB"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6BC1CF4B" w14:textId="27716767" w:rsidR="00363966" w:rsidRPr="00571D5C" w:rsidRDefault="00363966" w:rsidP="00033A1C">
            <w:pPr>
              <w:spacing w:beforeLines="0"/>
              <w:rPr>
                <w:rFonts w:ascii="Times New Roman" w:eastAsia="方正仿宋简体" w:hAnsi="Times New Roman" w:cs="Times New Roman"/>
                <w:color w:val="000000" w:themeColor="text1"/>
                <w:sz w:val="24"/>
                <w:szCs w:val="24"/>
              </w:rPr>
            </w:pPr>
          </w:p>
        </w:tc>
      </w:tr>
      <w:tr w:rsidR="00571D5C" w:rsidRPr="00571D5C" w14:paraId="70DAA46A" w14:textId="77777777" w:rsidTr="00837AB8">
        <w:trPr>
          <w:jc w:val="center"/>
        </w:trPr>
        <w:tc>
          <w:tcPr>
            <w:tcW w:w="817" w:type="dxa"/>
            <w:shd w:val="clear" w:color="auto" w:fill="auto"/>
            <w:vAlign w:val="center"/>
          </w:tcPr>
          <w:p w14:paraId="28D158D0" w14:textId="77777777"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3</w:t>
            </w:r>
          </w:p>
        </w:tc>
        <w:tc>
          <w:tcPr>
            <w:tcW w:w="1769" w:type="dxa"/>
            <w:shd w:val="clear" w:color="auto" w:fill="auto"/>
            <w:vAlign w:val="center"/>
          </w:tcPr>
          <w:p w14:paraId="0248E25B" w14:textId="2B1AF26A"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w:t>
            </w:r>
          </w:p>
        </w:tc>
        <w:tc>
          <w:tcPr>
            <w:tcW w:w="2951" w:type="dxa"/>
            <w:shd w:val="clear" w:color="auto" w:fill="auto"/>
            <w:vAlign w:val="center"/>
          </w:tcPr>
          <w:p w14:paraId="412078C7" w14:textId="4FF9F8B2"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108</w:t>
            </w:r>
            <w:r w:rsidRPr="00571D5C">
              <w:rPr>
                <w:rFonts w:ascii="Times New Roman" w:eastAsia="方正仿宋简体" w:hAnsi="Times New Roman" w:cs="Times New Roman"/>
                <w:color w:val="000000" w:themeColor="text1"/>
                <w:sz w:val="24"/>
                <w:szCs w:val="24"/>
              </w:rPr>
              <w:t>位字符</w:t>
            </w:r>
          </w:p>
        </w:tc>
        <w:tc>
          <w:tcPr>
            <w:tcW w:w="1801" w:type="dxa"/>
            <w:shd w:val="clear" w:color="auto" w:fill="auto"/>
            <w:vAlign w:val="center"/>
          </w:tcPr>
          <w:p w14:paraId="15C63B39" w14:textId="4498AE43" w:rsidR="00363966" w:rsidRPr="00571D5C" w:rsidRDefault="00363966" w:rsidP="00033A1C">
            <w:pPr>
              <w:spacing w:beforeLines="0"/>
              <w:rPr>
                <w:rFonts w:ascii="Times New Roman" w:eastAsia="方正仿宋简体" w:hAnsi="Times New Roman" w:cs="Times New Roman"/>
                <w:color w:val="000000" w:themeColor="text1"/>
                <w:sz w:val="24"/>
                <w:szCs w:val="24"/>
              </w:rPr>
            </w:pPr>
          </w:p>
        </w:tc>
      </w:tr>
      <w:tr w:rsidR="00571D5C" w:rsidRPr="00571D5C" w14:paraId="007E89AB" w14:textId="77777777" w:rsidTr="00837AB8">
        <w:trPr>
          <w:jc w:val="center"/>
        </w:trPr>
        <w:tc>
          <w:tcPr>
            <w:tcW w:w="817" w:type="dxa"/>
            <w:shd w:val="clear" w:color="auto" w:fill="auto"/>
            <w:vAlign w:val="center"/>
          </w:tcPr>
          <w:p w14:paraId="0EE264E1" w14:textId="77777777"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4</w:t>
            </w:r>
          </w:p>
        </w:tc>
        <w:tc>
          <w:tcPr>
            <w:tcW w:w="1769" w:type="dxa"/>
            <w:shd w:val="clear" w:color="auto" w:fill="auto"/>
            <w:vAlign w:val="center"/>
          </w:tcPr>
          <w:p w14:paraId="1E44D4A5" w14:textId="43D28694"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w:t>
            </w:r>
          </w:p>
        </w:tc>
        <w:tc>
          <w:tcPr>
            <w:tcW w:w="2951" w:type="dxa"/>
            <w:shd w:val="clear" w:color="auto" w:fill="auto"/>
            <w:vAlign w:val="center"/>
          </w:tcPr>
          <w:p w14:paraId="519E8DAA" w14:textId="1C4C4D8B"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4AAD96C9" w14:textId="400BB771" w:rsidR="00363966" w:rsidRPr="00571D5C" w:rsidRDefault="00363966"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CCYYMMDD</w:t>
            </w:r>
            <w:r w:rsidRPr="00571D5C">
              <w:rPr>
                <w:rFonts w:ascii="Times New Roman" w:eastAsia="方正仿宋简体" w:hAnsi="Times New Roman" w:cs="Times New Roman"/>
                <w:color w:val="000000" w:themeColor="text1"/>
                <w:sz w:val="24"/>
                <w:szCs w:val="24"/>
              </w:rPr>
              <w:t>，小于等于报送当日</w:t>
            </w:r>
          </w:p>
        </w:tc>
      </w:tr>
      <w:tr w:rsidR="00571D5C" w:rsidRPr="00571D5C" w14:paraId="72BDA668" w14:textId="77777777" w:rsidTr="00837AB8">
        <w:trPr>
          <w:jc w:val="center"/>
        </w:trPr>
        <w:tc>
          <w:tcPr>
            <w:tcW w:w="817" w:type="dxa"/>
            <w:shd w:val="clear" w:color="auto" w:fill="auto"/>
            <w:vAlign w:val="center"/>
          </w:tcPr>
          <w:p w14:paraId="11742723" w14:textId="77777777"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5</w:t>
            </w:r>
          </w:p>
        </w:tc>
        <w:tc>
          <w:tcPr>
            <w:tcW w:w="1769" w:type="dxa"/>
            <w:shd w:val="clear" w:color="auto" w:fill="auto"/>
            <w:vAlign w:val="center"/>
          </w:tcPr>
          <w:p w14:paraId="300E1E2B" w14:textId="7E81ACD6"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w:t>
            </w:r>
          </w:p>
        </w:tc>
        <w:tc>
          <w:tcPr>
            <w:tcW w:w="2951" w:type="dxa"/>
            <w:shd w:val="clear" w:color="auto" w:fill="auto"/>
            <w:vAlign w:val="center"/>
          </w:tcPr>
          <w:p w14:paraId="28A81C4B" w14:textId="2E5F07BB"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54524213" w14:textId="5882B90F" w:rsidR="00363966" w:rsidRPr="00571D5C" w:rsidRDefault="00363966"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CCYYMMDD</w:t>
            </w:r>
            <w:r w:rsidRPr="00571D5C">
              <w:rPr>
                <w:rFonts w:ascii="Times New Roman" w:eastAsia="方正仿宋简体" w:hAnsi="Times New Roman" w:cs="Times New Roman"/>
                <w:color w:val="000000" w:themeColor="text1"/>
                <w:sz w:val="24"/>
                <w:szCs w:val="24"/>
              </w:rPr>
              <w:t>，报送当日</w:t>
            </w:r>
          </w:p>
        </w:tc>
      </w:tr>
      <w:tr w:rsidR="00571D5C" w:rsidRPr="00571D5C" w14:paraId="14CA2909" w14:textId="77777777" w:rsidTr="00837AB8">
        <w:trPr>
          <w:jc w:val="center"/>
        </w:trPr>
        <w:tc>
          <w:tcPr>
            <w:tcW w:w="817" w:type="dxa"/>
            <w:shd w:val="clear" w:color="auto" w:fill="auto"/>
            <w:vAlign w:val="center"/>
          </w:tcPr>
          <w:p w14:paraId="70A5E1A8" w14:textId="77777777"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6</w:t>
            </w:r>
          </w:p>
        </w:tc>
        <w:tc>
          <w:tcPr>
            <w:tcW w:w="1769" w:type="dxa"/>
            <w:shd w:val="clear" w:color="auto" w:fill="auto"/>
            <w:vAlign w:val="center"/>
          </w:tcPr>
          <w:p w14:paraId="26CEF03B" w14:textId="4FD07C1C"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w:t>
            </w:r>
          </w:p>
        </w:tc>
        <w:tc>
          <w:tcPr>
            <w:tcW w:w="2951" w:type="dxa"/>
            <w:shd w:val="clear" w:color="auto" w:fill="auto"/>
            <w:vAlign w:val="center"/>
          </w:tcPr>
          <w:p w14:paraId="6BE2C732" w14:textId="3D9D0590" w:rsidR="00363966" w:rsidRPr="00571D5C" w:rsidRDefault="00363966"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r w:rsidRPr="00571D5C">
              <w:rPr>
                <w:rFonts w:ascii="Times New Roman" w:eastAsia="方正仿宋简体" w:hAnsi="Times New Roman" w:cs="Times New Roman"/>
                <w:color w:val="000000" w:themeColor="text1"/>
                <w:sz w:val="24"/>
                <w:szCs w:val="24"/>
              </w:rPr>
              <w:t>位字符</w:t>
            </w:r>
          </w:p>
        </w:tc>
        <w:tc>
          <w:tcPr>
            <w:tcW w:w="1801" w:type="dxa"/>
            <w:shd w:val="clear" w:color="auto" w:fill="auto"/>
            <w:vAlign w:val="center"/>
          </w:tcPr>
          <w:p w14:paraId="7600B91B" w14:textId="1CA30273" w:rsidR="00363966" w:rsidRPr="00571D5C" w:rsidRDefault="00A925A1"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适当性权限类别或两网退市交易权限</w:t>
            </w:r>
          </w:p>
        </w:tc>
      </w:tr>
    </w:tbl>
    <w:p w14:paraId="6D7323DC" w14:textId="7022F578" w:rsidR="009F3897" w:rsidRPr="00571D5C" w:rsidRDefault="009F3897" w:rsidP="00033A1C">
      <w:pPr>
        <w:pStyle w:val="2"/>
        <w:numPr>
          <w:ilvl w:val="0"/>
          <w:numId w:val="7"/>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7" w:name="_Toc23776037"/>
      <w:r w:rsidRPr="00571D5C">
        <w:rPr>
          <w:rFonts w:ascii="Times New Roman" w:eastAsia="楷体" w:hAnsi="Times New Roman" w:cs="Times New Roman"/>
          <w:b w:val="0"/>
          <w:color w:val="000000" w:themeColor="text1"/>
          <w:sz w:val="32"/>
          <w:szCs w:val="30"/>
        </w:rPr>
        <w:t>在适当性数据报送期间定时进行格式检查</w:t>
      </w:r>
      <w:bookmarkEnd w:id="7"/>
    </w:p>
    <w:p w14:paraId="13168596" w14:textId="050F24A9" w:rsidR="002348CE" w:rsidRPr="00571D5C" w:rsidRDefault="009F3897"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lang w:val="en-GB"/>
        </w:rPr>
        <w:t>全国股转系统从</w:t>
      </w:r>
      <w:r w:rsidR="00E63AC3" w:rsidRPr="00571D5C">
        <w:rPr>
          <w:rFonts w:ascii="Times New Roman" w:eastAsia="方正仿宋简体" w:hAnsi="Times New Roman" w:cs="Times New Roman"/>
          <w:color w:val="000000" w:themeColor="text1"/>
          <w:sz w:val="32"/>
          <w:szCs w:val="30"/>
          <w:lang w:val="en-GB"/>
        </w:rPr>
        <w:t>9:00</w:t>
      </w:r>
      <w:r w:rsidRPr="00571D5C">
        <w:rPr>
          <w:rFonts w:ascii="Times New Roman" w:eastAsia="方正仿宋简体" w:hAnsi="Times New Roman" w:cs="Times New Roman"/>
          <w:color w:val="000000" w:themeColor="text1"/>
          <w:sz w:val="32"/>
          <w:szCs w:val="30"/>
          <w:lang w:val="en-GB"/>
        </w:rPr>
        <w:t>起至</w:t>
      </w:r>
      <w:r w:rsidRPr="00571D5C">
        <w:rPr>
          <w:rFonts w:ascii="Times New Roman" w:eastAsia="方正仿宋简体" w:hAnsi="Times New Roman" w:cs="Times New Roman"/>
          <w:color w:val="000000" w:themeColor="text1"/>
          <w:sz w:val="32"/>
          <w:szCs w:val="30"/>
          <w:lang w:val="en-GB"/>
        </w:rPr>
        <w:t>1</w:t>
      </w:r>
      <w:r w:rsidR="008039E9" w:rsidRPr="00571D5C">
        <w:rPr>
          <w:rFonts w:ascii="Times New Roman" w:eastAsia="方正仿宋简体" w:hAnsi="Times New Roman" w:cs="Times New Roman"/>
          <w:color w:val="000000" w:themeColor="text1"/>
          <w:sz w:val="32"/>
          <w:szCs w:val="30"/>
          <w:lang w:val="en-GB"/>
        </w:rPr>
        <w:t>6</w:t>
      </w:r>
      <w:r w:rsidR="00DE3364" w:rsidRPr="00571D5C">
        <w:rPr>
          <w:rFonts w:ascii="Times New Roman" w:eastAsia="方正仿宋简体" w:hAnsi="Times New Roman" w:cs="Times New Roman"/>
          <w:color w:val="000000" w:themeColor="text1"/>
          <w:sz w:val="32"/>
          <w:szCs w:val="30"/>
          <w:lang w:val="en-GB"/>
        </w:rPr>
        <w:t>:</w:t>
      </w:r>
      <w:r w:rsidR="00E63AC3" w:rsidRPr="00571D5C">
        <w:rPr>
          <w:rFonts w:ascii="Times New Roman" w:eastAsia="方正仿宋简体" w:hAnsi="Times New Roman" w:cs="Times New Roman"/>
          <w:color w:val="000000" w:themeColor="text1"/>
          <w:sz w:val="32"/>
          <w:szCs w:val="30"/>
          <w:lang w:val="en-GB"/>
        </w:rPr>
        <w:t>15</w:t>
      </w:r>
      <w:r w:rsidRPr="00571D5C">
        <w:rPr>
          <w:rFonts w:ascii="Times New Roman" w:eastAsia="方正仿宋简体" w:hAnsi="Times New Roman" w:cs="Times New Roman"/>
          <w:color w:val="000000" w:themeColor="text1"/>
          <w:sz w:val="32"/>
          <w:szCs w:val="30"/>
          <w:lang w:val="en-GB"/>
        </w:rPr>
        <w:t>止，</w:t>
      </w:r>
      <w:r w:rsidR="00E63AC3" w:rsidRPr="00571D5C">
        <w:rPr>
          <w:rFonts w:ascii="Times New Roman" w:eastAsia="方正仿宋简体" w:hAnsi="Times New Roman" w:cs="Times New Roman"/>
          <w:color w:val="000000" w:themeColor="text1"/>
          <w:sz w:val="32"/>
          <w:szCs w:val="30"/>
          <w:lang w:val="en-GB"/>
        </w:rPr>
        <w:t>定时</w:t>
      </w:r>
      <w:r w:rsidRPr="00571D5C">
        <w:rPr>
          <w:rFonts w:ascii="Times New Roman" w:eastAsia="方正仿宋简体" w:hAnsi="Times New Roman" w:cs="Times New Roman"/>
          <w:color w:val="000000" w:themeColor="text1"/>
          <w:sz w:val="32"/>
          <w:szCs w:val="30"/>
          <w:lang w:val="en-GB"/>
        </w:rPr>
        <w:t>对券商报送的</w:t>
      </w:r>
      <w:r w:rsidR="00E63AC3" w:rsidRPr="00571D5C">
        <w:rPr>
          <w:rFonts w:ascii="Times New Roman" w:eastAsia="方正仿宋简体" w:hAnsi="Times New Roman" w:cs="Times New Roman"/>
          <w:color w:val="000000" w:themeColor="text1"/>
          <w:sz w:val="32"/>
          <w:szCs w:val="30"/>
          <w:lang w:val="en-GB"/>
        </w:rPr>
        <w:t>适当性数据文件</w:t>
      </w:r>
      <w:r w:rsidRPr="00571D5C">
        <w:rPr>
          <w:rFonts w:ascii="Times New Roman" w:eastAsia="方正仿宋简体" w:hAnsi="Times New Roman" w:cs="Times New Roman"/>
          <w:color w:val="000000" w:themeColor="text1"/>
          <w:sz w:val="32"/>
          <w:szCs w:val="30"/>
          <w:lang w:val="en-GB"/>
        </w:rPr>
        <w:t>进行格式检查，并将检查结果</w:t>
      </w:r>
      <w:r w:rsidR="00672F7F" w:rsidRPr="00571D5C">
        <w:rPr>
          <w:rFonts w:ascii="Times New Roman" w:eastAsia="方正仿宋简体" w:hAnsi="Times New Roman" w:cs="Times New Roman"/>
          <w:color w:val="000000" w:themeColor="text1"/>
          <w:sz w:val="32"/>
          <w:szCs w:val="30"/>
          <w:lang w:val="en-GB"/>
        </w:rPr>
        <w:t>按报送来源分别</w:t>
      </w:r>
      <w:r w:rsidRPr="00571D5C">
        <w:rPr>
          <w:rFonts w:ascii="Times New Roman" w:eastAsia="方正仿宋简体" w:hAnsi="Times New Roman" w:cs="Times New Roman"/>
          <w:color w:val="000000" w:themeColor="text1"/>
          <w:sz w:val="32"/>
          <w:szCs w:val="30"/>
          <w:lang w:val="en-GB"/>
        </w:rPr>
        <w:t>下发给各券商。</w:t>
      </w:r>
      <w:r w:rsidR="007E5960" w:rsidRPr="00571D5C">
        <w:rPr>
          <w:rFonts w:ascii="Times New Roman" w:eastAsia="方正仿宋简体" w:hAnsi="Times New Roman" w:cs="Times New Roman"/>
          <w:color w:val="000000" w:themeColor="text1"/>
          <w:sz w:val="32"/>
          <w:szCs w:val="30"/>
          <w:lang w:val="en-GB"/>
        </w:rPr>
        <w:t>返回</w:t>
      </w:r>
      <w:r w:rsidR="002348CE" w:rsidRPr="00571D5C">
        <w:rPr>
          <w:rFonts w:ascii="Times New Roman" w:eastAsia="方正仿宋简体" w:hAnsi="Times New Roman" w:cs="Times New Roman"/>
          <w:color w:val="000000" w:themeColor="text1"/>
          <w:sz w:val="32"/>
          <w:szCs w:val="30"/>
          <w:lang w:val="en-GB"/>
        </w:rPr>
        <w:t>要素及填写格式见表</w:t>
      </w:r>
      <w:r w:rsidR="002348CE" w:rsidRPr="00571D5C">
        <w:rPr>
          <w:rFonts w:ascii="Times New Roman" w:eastAsia="方正仿宋简体" w:hAnsi="Times New Roman" w:cs="Times New Roman"/>
          <w:color w:val="000000" w:themeColor="text1"/>
          <w:sz w:val="32"/>
          <w:szCs w:val="30"/>
          <w:lang w:val="en-GB"/>
        </w:rPr>
        <w:t>3-</w:t>
      </w:r>
      <w:r w:rsidR="003242B7" w:rsidRPr="00571D5C">
        <w:rPr>
          <w:rFonts w:ascii="Times New Roman" w:eastAsia="方正仿宋简体" w:hAnsi="Times New Roman" w:cs="Times New Roman"/>
          <w:color w:val="000000" w:themeColor="text1"/>
          <w:sz w:val="32"/>
          <w:szCs w:val="30"/>
          <w:lang w:val="en-GB"/>
        </w:rPr>
        <w:t>2</w:t>
      </w:r>
      <w:r w:rsidR="002348CE" w:rsidRPr="00571D5C">
        <w:rPr>
          <w:rFonts w:ascii="Times New Roman" w:eastAsia="方正仿宋简体" w:hAnsi="Times New Roman" w:cs="Times New Roman"/>
          <w:color w:val="000000" w:themeColor="text1"/>
          <w:sz w:val="32"/>
          <w:szCs w:val="30"/>
          <w:lang w:val="en-GB"/>
        </w:rPr>
        <w:t>。</w:t>
      </w:r>
    </w:p>
    <w:p w14:paraId="620F7F0B" w14:textId="21C6FC4C" w:rsidR="002348CE" w:rsidRPr="00571D5C" w:rsidRDefault="002348CE" w:rsidP="00837AB8">
      <w:pPr>
        <w:spacing w:beforeLines="0" w:line="560" w:lineRule="exact"/>
        <w:jc w:val="center"/>
        <w:rPr>
          <w:rFonts w:ascii="Times New Roman" w:eastAsia="方正仿宋简体" w:hAnsi="Times New Roman" w:cs="Times New Roman"/>
          <w:b/>
          <w:color w:val="000000" w:themeColor="text1"/>
          <w:sz w:val="30"/>
          <w:szCs w:val="30"/>
        </w:rPr>
      </w:pPr>
      <w:r w:rsidRPr="00571D5C">
        <w:rPr>
          <w:rFonts w:ascii="Times New Roman" w:eastAsia="方正仿宋简体" w:hAnsi="Times New Roman" w:cs="Times New Roman"/>
          <w:b/>
          <w:color w:val="000000" w:themeColor="text1"/>
          <w:sz w:val="30"/>
          <w:szCs w:val="30"/>
        </w:rPr>
        <w:t>表</w:t>
      </w:r>
      <w:r w:rsidR="003242B7" w:rsidRPr="00571D5C">
        <w:rPr>
          <w:rFonts w:ascii="Times New Roman" w:eastAsia="方正仿宋简体" w:hAnsi="Times New Roman" w:cs="Times New Roman"/>
          <w:b/>
          <w:color w:val="000000" w:themeColor="text1"/>
          <w:sz w:val="30"/>
          <w:szCs w:val="30"/>
        </w:rPr>
        <w:t>3-2</w:t>
      </w:r>
      <w:r w:rsidRPr="00571D5C">
        <w:rPr>
          <w:rFonts w:ascii="Times New Roman" w:eastAsia="方正仿宋简体" w:hAnsi="Times New Roman" w:cs="Times New Roman"/>
          <w:b/>
          <w:color w:val="000000" w:themeColor="text1"/>
          <w:sz w:val="30"/>
          <w:szCs w:val="30"/>
        </w:rPr>
        <w:t>：</w:t>
      </w:r>
      <w:r w:rsidR="007E5960" w:rsidRPr="00571D5C">
        <w:rPr>
          <w:rFonts w:ascii="Times New Roman" w:eastAsia="方正仿宋简体" w:hAnsi="Times New Roman" w:cs="Times New Roman"/>
          <w:b/>
          <w:color w:val="000000" w:themeColor="text1"/>
          <w:sz w:val="30"/>
          <w:szCs w:val="30"/>
        </w:rPr>
        <w:t>返回</w:t>
      </w:r>
      <w:r w:rsidRPr="00571D5C">
        <w:rPr>
          <w:rFonts w:ascii="Times New Roman" w:eastAsia="方正仿宋简体" w:hAnsi="Times New Roman" w:cs="Times New Roman"/>
          <w:b/>
          <w:color w:val="000000" w:themeColor="text1"/>
          <w:sz w:val="30"/>
          <w:szCs w:val="30"/>
        </w:rPr>
        <w:t>要素</w:t>
      </w:r>
    </w:p>
    <w:tbl>
      <w:tblPr>
        <w:tblW w:w="7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769"/>
        <w:gridCol w:w="2951"/>
        <w:gridCol w:w="1801"/>
      </w:tblGrid>
      <w:tr w:rsidR="00571D5C" w:rsidRPr="00571D5C" w14:paraId="4E335777" w14:textId="77777777" w:rsidTr="00837AB8">
        <w:trPr>
          <w:jc w:val="center"/>
        </w:trPr>
        <w:tc>
          <w:tcPr>
            <w:tcW w:w="817" w:type="dxa"/>
            <w:shd w:val="clear" w:color="auto" w:fill="BFBFBF" w:themeFill="background1" w:themeFillShade="BF"/>
            <w:vAlign w:val="center"/>
          </w:tcPr>
          <w:p w14:paraId="684173C7" w14:textId="77777777" w:rsidR="007E5960" w:rsidRPr="00571D5C" w:rsidRDefault="007E5960"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序号</w:t>
            </w:r>
          </w:p>
        </w:tc>
        <w:tc>
          <w:tcPr>
            <w:tcW w:w="1769" w:type="dxa"/>
            <w:shd w:val="clear" w:color="auto" w:fill="BFBFBF" w:themeFill="background1" w:themeFillShade="BF"/>
            <w:vAlign w:val="center"/>
          </w:tcPr>
          <w:p w14:paraId="32038378" w14:textId="49DEC256" w:rsidR="007E5960" w:rsidRPr="00571D5C" w:rsidRDefault="00F9232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返回</w:t>
            </w:r>
            <w:r w:rsidR="007E5960" w:rsidRPr="00571D5C">
              <w:rPr>
                <w:rFonts w:ascii="Times New Roman" w:eastAsia="方正仿宋简体" w:hAnsi="Times New Roman" w:cs="Times New Roman"/>
                <w:b/>
                <w:color w:val="000000" w:themeColor="text1"/>
                <w:sz w:val="24"/>
                <w:szCs w:val="24"/>
              </w:rPr>
              <w:t>内容</w:t>
            </w:r>
          </w:p>
        </w:tc>
        <w:tc>
          <w:tcPr>
            <w:tcW w:w="2951" w:type="dxa"/>
            <w:shd w:val="clear" w:color="auto" w:fill="BFBFBF" w:themeFill="background1" w:themeFillShade="BF"/>
            <w:vAlign w:val="center"/>
          </w:tcPr>
          <w:p w14:paraId="4BD754D4" w14:textId="3F364A0D" w:rsidR="007E5960" w:rsidRPr="00571D5C" w:rsidRDefault="00F9232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返回</w:t>
            </w:r>
            <w:r w:rsidR="007E5960" w:rsidRPr="00571D5C">
              <w:rPr>
                <w:rFonts w:ascii="Times New Roman" w:eastAsia="方正仿宋简体" w:hAnsi="Times New Roman" w:cs="Times New Roman"/>
                <w:b/>
                <w:color w:val="000000" w:themeColor="text1"/>
                <w:sz w:val="24"/>
                <w:szCs w:val="24"/>
              </w:rPr>
              <w:t>格式</w:t>
            </w:r>
          </w:p>
        </w:tc>
        <w:tc>
          <w:tcPr>
            <w:tcW w:w="1801" w:type="dxa"/>
            <w:shd w:val="clear" w:color="auto" w:fill="BFBFBF" w:themeFill="background1" w:themeFillShade="BF"/>
            <w:vAlign w:val="center"/>
          </w:tcPr>
          <w:p w14:paraId="1EDE38BC" w14:textId="77777777" w:rsidR="007E5960" w:rsidRPr="00571D5C" w:rsidRDefault="007E5960"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填写说明</w:t>
            </w:r>
          </w:p>
        </w:tc>
      </w:tr>
      <w:tr w:rsidR="00571D5C" w:rsidRPr="00571D5C" w14:paraId="2F488CBC" w14:textId="77777777" w:rsidTr="00837AB8">
        <w:trPr>
          <w:jc w:val="center"/>
        </w:trPr>
        <w:tc>
          <w:tcPr>
            <w:tcW w:w="817" w:type="dxa"/>
            <w:shd w:val="clear" w:color="auto" w:fill="auto"/>
            <w:vAlign w:val="center"/>
          </w:tcPr>
          <w:p w14:paraId="22AF61E6" w14:textId="77777777" w:rsidR="007E5960" w:rsidRPr="00571D5C" w:rsidRDefault="007E5960"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1769" w:type="dxa"/>
            <w:shd w:val="clear" w:color="auto" w:fill="auto"/>
            <w:vAlign w:val="center"/>
          </w:tcPr>
          <w:p w14:paraId="3D4B7D16" w14:textId="77777777" w:rsidR="007E5960" w:rsidRPr="00571D5C" w:rsidRDefault="007E5960"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w:t>
            </w:r>
          </w:p>
        </w:tc>
        <w:tc>
          <w:tcPr>
            <w:tcW w:w="2951" w:type="dxa"/>
            <w:shd w:val="clear" w:color="auto" w:fill="auto"/>
            <w:vAlign w:val="center"/>
          </w:tcPr>
          <w:p w14:paraId="140A883E" w14:textId="77777777" w:rsidR="007E5960" w:rsidRPr="00571D5C" w:rsidRDefault="007E5960"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73195E6E" w14:textId="776544FC" w:rsidR="007E5960"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019F0605" w14:textId="77777777" w:rsidTr="00837AB8">
        <w:trPr>
          <w:jc w:val="center"/>
        </w:trPr>
        <w:tc>
          <w:tcPr>
            <w:tcW w:w="817" w:type="dxa"/>
            <w:shd w:val="clear" w:color="auto" w:fill="auto"/>
            <w:vAlign w:val="center"/>
          </w:tcPr>
          <w:p w14:paraId="0D4BDBFF"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1769" w:type="dxa"/>
            <w:shd w:val="clear" w:color="auto" w:fill="auto"/>
            <w:vAlign w:val="center"/>
          </w:tcPr>
          <w:p w14:paraId="324374FE"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w:t>
            </w:r>
          </w:p>
        </w:tc>
        <w:tc>
          <w:tcPr>
            <w:tcW w:w="2951" w:type="dxa"/>
            <w:shd w:val="clear" w:color="auto" w:fill="auto"/>
            <w:vAlign w:val="center"/>
          </w:tcPr>
          <w:p w14:paraId="60EC0651"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59BB4DA8" w14:textId="32910085"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42DF5234" w14:textId="77777777" w:rsidTr="00837AB8">
        <w:trPr>
          <w:jc w:val="center"/>
        </w:trPr>
        <w:tc>
          <w:tcPr>
            <w:tcW w:w="817" w:type="dxa"/>
            <w:shd w:val="clear" w:color="auto" w:fill="auto"/>
            <w:vAlign w:val="center"/>
          </w:tcPr>
          <w:p w14:paraId="4CB69514"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lastRenderedPageBreak/>
              <w:t>3</w:t>
            </w:r>
          </w:p>
        </w:tc>
        <w:tc>
          <w:tcPr>
            <w:tcW w:w="1769" w:type="dxa"/>
            <w:shd w:val="clear" w:color="auto" w:fill="auto"/>
            <w:vAlign w:val="center"/>
          </w:tcPr>
          <w:p w14:paraId="13820101"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w:t>
            </w:r>
          </w:p>
        </w:tc>
        <w:tc>
          <w:tcPr>
            <w:tcW w:w="2951" w:type="dxa"/>
            <w:shd w:val="clear" w:color="auto" w:fill="auto"/>
            <w:vAlign w:val="center"/>
          </w:tcPr>
          <w:p w14:paraId="7D6D2F0B"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108</w:t>
            </w:r>
            <w:r w:rsidRPr="00571D5C">
              <w:rPr>
                <w:rFonts w:ascii="Times New Roman" w:eastAsia="方正仿宋简体" w:hAnsi="Times New Roman" w:cs="Times New Roman"/>
                <w:color w:val="000000" w:themeColor="text1"/>
                <w:sz w:val="24"/>
                <w:szCs w:val="24"/>
              </w:rPr>
              <w:t>位字符</w:t>
            </w:r>
          </w:p>
        </w:tc>
        <w:tc>
          <w:tcPr>
            <w:tcW w:w="1801" w:type="dxa"/>
            <w:shd w:val="clear" w:color="auto" w:fill="auto"/>
            <w:vAlign w:val="center"/>
          </w:tcPr>
          <w:p w14:paraId="60B2B53A" w14:textId="7FCDBEF0"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44C04BDA" w14:textId="77777777" w:rsidTr="00837AB8">
        <w:trPr>
          <w:jc w:val="center"/>
        </w:trPr>
        <w:tc>
          <w:tcPr>
            <w:tcW w:w="817" w:type="dxa"/>
            <w:shd w:val="clear" w:color="auto" w:fill="auto"/>
            <w:vAlign w:val="center"/>
          </w:tcPr>
          <w:p w14:paraId="0C617075"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4</w:t>
            </w:r>
          </w:p>
        </w:tc>
        <w:tc>
          <w:tcPr>
            <w:tcW w:w="1769" w:type="dxa"/>
            <w:shd w:val="clear" w:color="auto" w:fill="auto"/>
            <w:vAlign w:val="center"/>
          </w:tcPr>
          <w:p w14:paraId="1123EAA2"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w:t>
            </w:r>
          </w:p>
        </w:tc>
        <w:tc>
          <w:tcPr>
            <w:tcW w:w="2951" w:type="dxa"/>
            <w:shd w:val="clear" w:color="auto" w:fill="auto"/>
            <w:vAlign w:val="center"/>
          </w:tcPr>
          <w:p w14:paraId="29ED102F"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0692B1EC" w14:textId="1322E81D"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3D78CD12" w14:textId="77777777" w:rsidTr="00837AB8">
        <w:trPr>
          <w:jc w:val="center"/>
        </w:trPr>
        <w:tc>
          <w:tcPr>
            <w:tcW w:w="817" w:type="dxa"/>
            <w:shd w:val="clear" w:color="auto" w:fill="auto"/>
            <w:vAlign w:val="center"/>
          </w:tcPr>
          <w:p w14:paraId="202ACEFA"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5</w:t>
            </w:r>
          </w:p>
        </w:tc>
        <w:tc>
          <w:tcPr>
            <w:tcW w:w="1769" w:type="dxa"/>
            <w:shd w:val="clear" w:color="auto" w:fill="auto"/>
            <w:vAlign w:val="center"/>
          </w:tcPr>
          <w:p w14:paraId="25530C10"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w:t>
            </w:r>
          </w:p>
        </w:tc>
        <w:tc>
          <w:tcPr>
            <w:tcW w:w="2951" w:type="dxa"/>
            <w:shd w:val="clear" w:color="auto" w:fill="auto"/>
            <w:vAlign w:val="center"/>
          </w:tcPr>
          <w:p w14:paraId="7E0280F9"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411AD561" w14:textId="3D2F5BCE"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3FAF885E" w14:textId="77777777" w:rsidTr="00837AB8">
        <w:trPr>
          <w:jc w:val="center"/>
        </w:trPr>
        <w:tc>
          <w:tcPr>
            <w:tcW w:w="817" w:type="dxa"/>
            <w:shd w:val="clear" w:color="auto" w:fill="auto"/>
            <w:vAlign w:val="center"/>
          </w:tcPr>
          <w:p w14:paraId="5E5FF56B"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6</w:t>
            </w:r>
          </w:p>
        </w:tc>
        <w:tc>
          <w:tcPr>
            <w:tcW w:w="1769" w:type="dxa"/>
            <w:shd w:val="clear" w:color="auto" w:fill="auto"/>
            <w:vAlign w:val="center"/>
          </w:tcPr>
          <w:p w14:paraId="2256E775"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w:t>
            </w:r>
          </w:p>
        </w:tc>
        <w:tc>
          <w:tcPr>
            <w:tcW w:w="2951" w:type="dxa"/>
            <w:shd w:val="clear" w:color="auto" w:fill="auto"/>
            <w:vAlign w:val="center"/>
          </w:tcPr>
          <w:p w14:paraId="7AFA4852"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r w:rsidRPr="00571D5C">
              <w:rPr>
                <w:rFonts w:ascii="Times New Roman" w:eastAsia="方正仿宋简体" w:hAnsi="Times New Roman" w:cs="Times New Roman"/>
                <w:color w:val="000000" w:themeColor="text1"/>
                <w:sz w:val="24"/>
                <w:szCs w:val="24"/>
              </w:rPr>
              <w:t>位字符</w:t>
            </w:r>
          </w:p>
        </w:tc>
        <w:tc>
          <w:tcPr>
            <w:tcW w:w="1801" w:type="dxa"/>
            <w:shd w:val="clear" w:color="auto" w:fill="auto"/>
            <w:vAlign w:val="center"/>
          </w:tcPr>
          <w:p w14:paraId="6EB5634E" w14:textId="5CE1BB4F"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12A28A17" w14:textId="77777777" w:rsidTr="00837AB8">
        <w:trPr>
          <w:jc w:val="center"/>
        </w:trPr>
        <w:tc>
          <w:tcPr>
            <w:tcW w:w="817" w:type="dxa"/>
            <w:shd w:val="clear" w:color="auto" w:fill="auto"/>
            <w:vAlign w:val="center"/>
          </w:tcPr>
          <w:p w14:paraId="79B2D22D" w14:textId="00985D7D" w:rsidR="00813A67" w:rsidRPr="00571D5C" w:rsidRDefault="00813A67"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7</w:t>
            </w:r>
          </w:p>
        </w:tc>
        <w:tc>
          <w:tcPr>
            <w:tcW w:w="1769" w:type="dxa"/>
            <w:shd w:val="clear" w:color="auto" w:fill="auto"/>
            <w:vAlign w:val="center"/>
          </w:tcPr>
          <w:p w14:paraId="5C360F24" w14:textId="5F53B1CD" w:rsidR="00813A67" w:rsidRPr="00571D5C" w:rsidRDefault="00813A67"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检查结果</w:t>
            </w:r>
          </w:p>
        </w:tc>
        <w:tc>
          <w:tcPr>
            <w:tcW w:w="2951" w:type="dxa"/>
            <w:shd w:val="clear" w:color="auto" w:fill="auto"/>
            <w:vAlign w:val="center"/>
          </w:tcPr>
          <w:p w14:paraId="20EFCF97" w14:textId="743A3149" w:rsidR="00813A67" w:rsidRPr="00571D5C" w:rsidRDefault="00813A67"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2AFBA2D5" w14:textId="77777777" w:rsidR="00813A67" w:rsidRPr="00571D5C" w:rsidRDefault="00813A67" w:rsidP="00837AB8">
            <w:pPr>
              <w:spacing w:beforeLines="0" w:line="560" w:lineRule="exact"/>
              <w:jc w:val="center"/>
              <w:rPr>
                <w:rFonts w:ascii="Times New Roman" w:eastAsia="方正仿宋简体" w:hAnsi="Times New Roman" w:cs="Times New Roman"/>
                <w:color w:val="000000" w:themeColor="text1"/>
                <w:sz w:val="24"/>
                <w:szCs w:val="24"/>
              </w:rPr>
            </w:pPr>
          </w:p>
        </w:tc>
      </w:tr>
    </w:tbl>
    <w:p w14:paraId="7533B258" w14:textId="5ACC9529" w:rsidR="009F3897" w:rsidRPr="00571D5C" w:rsidRDefault="009F3897" w:rsidP="00837AB8">
      <w:pPr>
        <w:spacing w:beforeLines="0" w:line="560" w:lineRule="exact"/>
        <w:ind w:firstLineChars="200" w:firstLine="600"/>
        <w:jc w:val="both"/>
        <w:rPr>
          <w:rFonts w:ascii="Times New Roman" w:eastAsia="仿宋" w:hAnsi="Times New Roman" w:cs="Times New Roman"/>
          <w:color w:val="000000" w:themeColor="text1"/>
          <w:sz w:val="30"/>
          <w:szCs w:val="30"/>
          <w:lang w:val="en-GB"/>
        </w:rPr>
      </w:pPr>
    </w:p>
    <w:p w14:paraId="4E0F8552" w14:textId="21145AC5" w:rsidR="001749C0" w:rsidRPr="00571D5C" w:rsidRDefault="009F3897" w:rsidP="00033A1C">
      <w:pPr>
        <w:pStyle w:val="2"/>
        <w:numPr>
          <w:ilvl w:val="0"/>
          <w:numId w:val="7"/>
        </w:numPr>
        <w:spacing w:beforeLines="0" w:before="0" w:line="600" w:lineRule="exact"/>
        <w:ind w:left="0" w:firstLineChars="200" w:firstLine="640"/>
        <w:rPr>
          <w:rFonts w:ascii="Times New Roman" w:eastAsia="楷体" w:hAnsi="Times New Roman" w:cs="Times New Roman"/>
          <w:b w:val="0"/>
          <w:color w:val="000000" w:themeColor="text1"/>
          <w:sz w:val="32"/>
          <w:szCs w:val="30"/>
        </w:rPr>
      </w:pPr>
      <w:bookmarkStart w:id="8" w:name="_Toc23776038"/>
      <w:r w:rsidRPr="00571D5C">
        <w:rPr>
          <w:rFonts w:ascii="Times New Roman" w:eastAsia="楷体" w:hAnsi="Times New Roman" w:cs="Times New Roman"/>
          <w:b w:val="0"/>
          <w:color w:val="000000" w:themeColor="text1"/>
          <w:sz w:val="32"/>
          <w:szCs w:val="30"/>
        </w:rPr>
        <w:t>向券商返回各自报送的适当性数据的处理结果</w:t>
      </w:r>
      <w:bookmarkEnd w:id="8"/>
    </w:p>
    <w:p w14:paraId="32795C87" w14:textId="395BA91A" w:rsidR="003242B7" w:rsidRPr="00571D5C" w:rsidRDefault="006B5D12"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lang w:val="en-GB"/>
        </w:rPr>
        <w:t>全国股转系统</w:t>
      </w:r>
      <w:r w:rsidR="00DE3364" w:rsidRPr="00571D5C">
        <w:rPr>
          <w:rFonts w:ascii="Times New Roman" w:eastAsia="方正仿宋简体" w:hAnsi="Times New Roman" w:cs="Times New Roman"/>
          <w:color w:val="000000" w:themeColor="text1"/>
          <w:sz w:val="32"/>
          <w:szCs w:val="30"/>
          <w:lang w:val="en-GB"/>
        </w:rPr>
        <w:t>日终时</w:t>
      </w:r>
      <w:r w:rsidRPr="00571D5C">
        <w:rPr>
          <w:rFonts w:ascii="Times New Roman" w:eastAsia="方正仿宋简体" w:hAnsi="Times New Roman" w:cs="Times New Roman"/>
          <w:color w:val="000000" w:themeColor="text1"/>
          <w:sz w:val="32"/>
          <w:szCs w:val="30"/>
          <w:lang w:val="en-GB"/>
        </w:rPr>
        <w:t>对券商</w:t>
      </w:r>
      <w:r w:rsidR="00DE3364" w:rsidRPr="00571D5C">
        <w:rPr>
          <w:rFonts w:ascii="Times New Roman" w:eastAsia="方正仿宋简体" w:hAnsi="Times New Roman" w:cs="Times New Roman"/>
          <w:color w:val="000000" w:themeColor="text1"/>
          <w:sz w:val="32"/>
          <w:szCs w:val="30"/>
          <w:lang w:val="en-GB"/>
        </w:rPr>
        <w:t>报送的适当性数据</w:t>
      </w:r>
      <w:r w:rsidRPr="00571D5C">
        <w:rPr>
          <w:rFonts w:ascii="Times New Roman" w:eastAsia="方正仿宋简体" w:hAnsi="Times New Roman" w:cs="Times New Roman"/>
          <w:color w:val="000000" w:themeColor="text1"/>
          <w:sz w:val="32"/>
          <w:szCs w:val="30"/>
          <w:lang w:val="en-GB"/>
        </w:rPr>
        <w:t>进行处理，并将最终处理结果</w:t>
      </w:r>
      <w:r w:rsidR="00672F7F" w:rsidRPr="00571D5C">
        <w:rPr>
          <w:rFonts w:ascii="Times New Roman" w:eastAsia="方正仿宋简体" w:hAnsi="Times New Roman" w:cs="Times New Roman"/>
          <w:color w:val="000000" w:themeColor="text1"/>
          <w:sz w:val="32"/>
          <w:szCs w:val="30"/>
          <w:lang w:val="en-GB"/>
        </w:rPr>
        <w:t>按报送来源分别</w:t>
      </w:r>
      <w:r w:rsidRPr="00571D5C">
        <w:rPr>
          <w:rFonts w:ascii="Times New Roman" w:eastAsia="方正仿宋简体" w:hAnsi="Times New Roman" w:cs="Times New Roman"/>
          <w:color w:val="000000" w:themeColor="text1"/>
          <w:sz w:val="32"/>
          <w:szCs w:val="30"/>
          <w:lang w:val="en-GB"/>
        </w:rPr>
        <w:t>下发给各券商。</w:t>
      </w:r>
      <w:r w:rsidR="003242B7" w:rsidRPr="00571D5C">
        <w:rPr>
          <w:rFonts w:ascii="Times New Roman" w:eastAsia="方正仿宋简体" w:hAnsi="Times New Roman" w:cs="Times New Roman"/>
          <w:color w:val="000000" w:themeColor="text1"/>
          <w:sz w:val="32"/>
          <w:szCs w:val="30"/>
          <w:lang w:val="en-GB"/>
        </w:rPr>
        <w:t>确认要素及填写格式见表</w:t>
      </w:r>
      <w:r w:rsidR="003242B7" w:rsidRPr="00571D5C">
        <w:rPr>
          <w:rFonts w:ascii="Times New Roman" w:eastAsia="方正仿宋简体" w:hAnsi="Times New Roman" w:cs="Times New Roman"/>
          <w:color w:val="000000" w:themeColor="text1"/>
          <w:sz w:val="32"/>
          <w:szCs w:val="30"/>
          <w:lang w:val="en-GB"/>
        </w:rPr>
        <w:t>3-3</w:t>
      </w:r>
      <w:r w:rsidR="003242B7" w:rsidRPr="00571D5C">
        <w:rPr>
          <w:rFonts w:ascii="Times New Roman" w:eastAsia="方正仿宋简体" w:hAnsi="Times New Roman" w:cs="Times New Roman"/>
          <w:color w:val="000000" w:themeColor="text1"/>
          <w:sz w:val="32"/>
          <w:szCs w:val="30"/>
          <w:lang w:val="en-GB"/>
        </w:rPr>
        <w:t>。</w:t>
      </w:r>
    </w:p>
    <w:p w14:paraId="74DF6A1A" w14:textId="17281697" w:rsidR="003242B7" w:rsidRPr="00571D5C" w:rsidRDefault="003242B7" w:rsidP="00837AB8">
      <w:pPr>
        <w:spacing w:beforeLines="0" w:line="560" w:lineRule="exact"/>
        <w:jc w:val="center"/>
        <w:rPr>
          <w:rFonts w:ascii="Times New Roman" w:eastAsia="方正仿宋简体" w:hAnsi="Times New Roman" w:cs="Times New Roman"/>
          <w:b/>
          <w:color w:val="000000" w:themeColor="text1"/>
          <w:sz w:val="30"/>
          <w:szCs w:val="30"/>
        </w:rPr>
      </w:pPr>
      <w:r w:rsidRPr="00571D5C">
        <w:rPr>
          <w:rFonts w:ascii="Times New Roman" w:eastAsia="方正仿宋简体" w:hAnsi="Times New Roman" w:cs="Times New Roman"/>
          <w:b/>
          <w:color w:val="000000" w:themeColor="text1"/>
          <w:sz w:val="30"/>
          <w:szCs w:val="30"/>
        </w:rPr>
        <w:t>表</w:t>
      </w:r>
      <w:r w:rsidRPr="00571D5C">
        <w:rPr>
          <w:rFonts w:ascii="Times New Roman" w:eastAsia="方正仿宋简体" w:hAnsi="Times New Roman" w:cs="Times New Roman"/>
          <w:b/>
          <w:color w:val="000000" w:themeColor="text1"/>
          <w:sz w:val="30"/>
          <w:szCs w:val="30"/>
        </w:rPr>
        <w:t>3-3</w:t>
      </w:r>
      <w:r w:rsidRPr="00571D5C">
        <w:rPr>
          <w:rFonts w:ascii="Times New Roman" w:eastAsia="方正仿宋简体" w:hAnsi="Times New Roman" w:cs="Times New Roman"/>
          <w:b/>
          <w:color w:val="000000" w:themeColor="text1"/>
          <w:sz w:val="30"/>
          <w:szCs w:val="30"/>
        </w:rPr>
        <w:t>：确认要素</w:t>
      </w:r>
    </w:p>
    <w:tbl>
      <w:tblPr>
        <w:tblW w:w="73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1769"/>
        <w:gridCol w:w="2951"/>
        <w:gridCol w:w="1801"/>
      </w:tblGrid>
      <w:tr w:rsidR="00571D5C" w:rsidRPr="00571D5C" w14:paraId="77E1F225" w14:textId="77777777" w:rsidTr="00837AB8">
        <w:trPr>
          <w:jc w:val="center"/>
        </w:trPr>
        <w:tc>
          <w:tcPr>
            <w:tcW w:w="817" w:type="dxa"/>
            <w:shd w:val="clear" w:color="auto" w:fill="BFBFBF" w:themeFill="background1" w:themeFillShade="BF"/>
            <w:vAlign w:val="center"/>
          </w:tcPr>
          <w:p w14:paraId="5821AB24" w14:textId="77777777" w:rsidR="0016113C" w:rsidRPr="00571D5C" w:rsidRDefault="0016113C"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序号</w:t>
            </w:r>
          </w:p>
        </w:tc>
        <w:tc>
          <w:tcPr>
            <w:tcW w:w="1769" w:type="dxa"/>
            <w:shd w:val="clear" w:color="auto" w:fill="BFBFBF" w:themeFill="background1" w:themeFillShade="BF"/>
            <w:vAlign w:val="center"/>
          </w:tcPr>
          <w:p w14:paraId="1EAF6D0E" w14:textId="5CCB2793" w:rsidR="0016113C" w:rsidRPr="00571D5C" w:rsidRDefault="0016113C"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确认内容</w:t>
            </w:r>
          </w:p>
        </w:tc>
        <w:tc>
          <w:tcPr>
            <w:tcW w:w="2951" w:type="dxa"/>
            <w:shd w:val="clear" w:color="auto" w:fill="BFBFBF" w:themeFill="background1" w:themeFillShade="BF"/>
            <w:vAlign w:val="center"/>
          </w:tcPr>
          <w:p w14:paraId="4AF777EB" w14:textId="2940D1A9" w:rsidR="0016113C" w:rsidRPr="00571D5C" w:rsidRDefault="0016113C"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确认格式</w:t>
            </w:r>
          </w:p>
        </w:tc>
        <w:tc>
          <w:tcPr>
            <w:tcW w:w="1801" w:type="dxa"/>
            <w:shd w:val="clear" w:color="auto" w:fill="BFBFBF" w:themeFill="background1" w:themeFillShade="BF"/>
            <w:vAlign w:val="center"/>
          </w:tcPr>
          <w:p w14:paraId="12C0574D" w14:textId="77777777" w:rsidR="0016113C" w:rsidRPr="00571D5C" w:rsidRDefault="0016113C"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填写说明</w:t>
            </w:r>
          </w:p>
        </w:tc>
      </w:tr>
      <w:tr w:rsidR="00571D5C" w:rsidRPr="00571D5C" w14:paraId="09DFC096" w14:textId="77777777" w:rsidTr="00837AB8">
        <w:trPr>
          <w:jc w:val="center"/>
        </w:trPr>
        <w:tc>
          <w:tcPr>
            <w:tcW w:w="817" w:type="dxa"/>
            <w:shd w:val="clear" w:color="auto" w:fill="auto"/>
            <w:vAlign w:val="center"/>
          </w:tcPr>
          <w:p w14:paraId="32137917"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1769" w:type="dxa"/>
            <w:shd w:val="clear" w:color="auto" w:fill="auto"/>
            <w:vAlign w:val="center"/>
          </w:tcPr>
          <w:p w14:paraId="301946BE"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w:t>
            </w:r>
          </w:p>
        </w:tc>
        <w:tc>
          <w:tcPr>
            <w:tcW w:w="2951" w:type="dxa"/>
            <w:shd w:val="clear" w:color="auto" w:fill="auto"/>
            <w:vAlign w:val="center"/>
          </w:tcPr>
          <w:p w14:paraId="54BBA344"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3D73430B" w14:textId="6AECB1FA"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402B61E9" w14:textId="77777777" w:rsidTr="00837AB8">
        <w:trPr>
          <w:jc w:val="center"/>
        </w:trPr>
        <w:tc>
          <w:tcPr>
            <w:tcW w:w="817" w:type="dxa"/>
            <w:shd w:val="clear" w:color="auto" w:fill="auto"/>
            <w:vAlign w:val="center"/>
          </w:tcPr>
          <w:p w14:paraId="67EBE7D2"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1769" w:type="dxa"/>
            <w:shd w:val="clear" w:color="auto" w:fill="auto"/>
            <w:vAlign w:val="center"/>
          </w:tcPr>
          <w:p w14:paraId="60295F5E"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w:t>
            </w:r>
          </w:p>
        </w:tc>
        <w:tc>
          <w:tcPr>
            <w:tcW w:w="2951" w:type="dxa"/>
            <w:shd w:val="clear" w:color="auto" w:fill="auto"/>
            <w:vAlign w:val="center"/>
          </w:tcPr>
          <w:p w14:paraId="2E3C918F"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64A8F0D1" w14:textId="3985C3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70DD47C9" w14:textId="77777777" w:rsidTr="00837AB8">
        <w:trPr>
          <w:jc w:val="center"/>
        </w:trPr>
        <w:tc>
          <w:tcPr>
            <w:tcW w:w="817" w:type="dxa"/>
            <w:shd w:val="clear" w:color="auto" w:fill="auto"/>
            <w:vAlign w:val="center"/>
          </w:tcPr>
          <w:p w14:paraId="5B57F545"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3</w:t>
            </w:r>
          </w:p>
        </w:tc>
        <w:tc>
          <w:tcPr>
            <w:tcW w:w="1769" w:type="dxa"/>
            <w:shd w:val="clear" w:color="auto" w:fill="auto"/>
            <w:vAlign w:val="center"/>
          </w:tcPr>
          <w:p w14:paraId="586938CC"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w:t>
            </w:r>
          </w:p>
        </w:tc>
        <w:tc>
          <w:tcPr>
            <w:tcW w:w="2951" w:type="dxa"/>
            <w:shd w:val="clear" w:color="auto" w:fill="auto"/>
            <w:vAlign w:val="center"/>
          </w:tcPr>
          <w:p w14:paraId="57B4D70E"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108</w:t>
            </w:r>
            <w:r w:rsidRPr="00571D5C">
              <w:rPr>
                <w:rFonts w:ascii="Times New Roman" w:eastAsia="方正仿宋简体" w:hAnsi="Times New Roman" w:cs="Times New Roman"/>
                <w:color w:val="000000" w:themeColor="text1"/>
                <w:sz w:val="24"/>
                <w:szCs w:val="24"/>
              </w:rPr>
              <w:t>位字符</w:t>
            </w:r>
          </w:p>
        </w:tc>
        <w:tc>
          <w:tcPr>
            <w:tcW w:w="1801" w:type="dxa"/>
            <w:shd w:val="clear" w:color="auto" w:fill="auto"/>
            <w:vAlign w:val="center"/>
          </w:tcPr>
          <w:p w14:paraId="4FAB11F8" w14:textId="699124B4"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6EEC36D2" w14:textId="77777777" w:rsidTr="00837AB8">
        <w:trPr>
          <w:jc w:val="center"/>
        </w:trPr>
        <w:tc>
          <w:tcPr>
            <w:tcW w:w="817" w:type="dxa"/>
            <w:shd w:val="clear" w:color="auto" w:fill="auto"/>
            <w:vAlign w:val="center"/>
          </w:tcPr>
          <w:p w14:paraId="7417CB0C"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4</w:t>
            </w:r>
          </w:p>
        </w:tc>
        <w:tc>
          <w:tcPr>
            <w:tcW w:w="1769" w:type="dxa"/>
            <w:shd w:val="clear" w:color="auto" w:fill="auto"/>
            <w:vAlign w:val="center"/>
          </w:tcPr>
          <w:p w14:paraId="4FD59441"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w:t>
            </w:r>
          </w:p>
        </w:tc>
        <w:tc>
          <w:tcPr>
            <w:tcW w:w="2951" w:type="dxa"/>
            <w:shd w:val="clear" w:color="auto" w:fill="auto"/>
            <w:vAlign w:val="center"/>
          </w:tcPr>
          <w:p w14:paraId="4FA5560F"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14E34C20" w14:textId="0F3A6DB9"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0997415A" w14:textId="77777777" w:rsidTr="00837AB8">
        <w:trPr>
          <w:jc w:val="center"/>
        </w:trPr>
        <w:tc>
          <w:tcPr>
            <w:tcW w:w="817" w:type="dxa"/>
            <w:shd w:val="clear" w:color="auto" w:fill="auto"/>
            <w:vAlign w:val="center"/>
          </w:tcPr>
          <w:p w14:paraId="77001643"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5</w:t>
            </w:r>
          </w:p>
        </w:tc>
        <w:tc>
          <w:tcPr>
            <w:tcW w:w="1769" w:type="dxa"/>
            <w:shd w:val="clear" w:color="auto" w:fill="auto"/>
            <w:vAlign w:val="center"/>
          </w:tcPr>
          <w:p w14:paraId="596311D5"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w:t>
            </w:r>
          </w:p>
        </w:tc>
        <w:tc>
          <w:tcPr>
            <w:tcW w:w="2951" w:type="dxa"/>
            <w:shd w:val="clear" w:color="auto" w:fill="auto"/>
            <w:vAlign w:val="center"/>
          </w:tcPr>
          <w:p w14:paraId="48AFFE35"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22B80B53" w14:textId="7117C996"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19EA67C6" w14:textId="77777777" w:rsidTr="00837AB8">
        <w:trPr>
          <w:jc w:val="center"/>
        </w:trPr>
        <w:tc>
          <w:tcPr>
            <w:tcW w:w="817" w:type="dxa"/>
            <w:shd w:val="clear" w:color="auto" w:fill="auto"/>
            <w:vAlign w:val="center"/>
          </w:tcPr>
          <w:p w14:paraId="0AB2D724"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6</w:t>
            </w:r>
          </w:p>
        </w:tc>
        <w:tc>
          <w:tcPr>
            <w:tcW w:w="1769" w:type="dxa"/>
            <w:shd w:val="clear" w:color="auto" w:fill="auto"/>
            <w:vAlign w:val="center"/>
          </w:tcPr>
          <w:p w14:paraId="09F43176"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w:t>
            </w:r>
          </w:p>
        </w:tc>
        <w:tc>
          <w:tcPr>
            <w:tcW w:w="2951" w:type="dxa"/>
            <w:shd w:val="clear" w:color="auto" w:fill="auto"/>
            <w:vAlign w:val="center"/>
          </w:tcPr>
          <w:p w14:paraId="781A23E0"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r w:rsidRPr="00571D5C">
              <w:rPr>
                <w:rFonts w:ascii="Times New Roman" w:eastAsia="方正仿宋简体" w:hAnsi="Times New Roman" w:cs="Times New Roman"/>
                <w:color w:val="000000" w:themeColor="text1"/>
                <w:sz w:val="24"/>
                <w:szCs w:val="24"/>
              </w:rPr>
              <w:t>位字符</w:t>
            </w:r>
          </w:p>
        </w:tc>
        <w:tc>
          <w:tcPr>
            <w:tcW w:w="1801" w:type="dxa"/>
            <w:shd w:val="clear" w:color="auto" w:fill="auto"/>
            <w:vAlign w:val="center"/>
          </w:tcPr>
          <w:p w14:paraId="1DDF486E" w14:textId="2A75CCCC"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同原申报内容</w:t>
            </w:r>
          </w:p>
        </w:tc>
      </w:tr>
      <w:tr w:rsidR="00571D5C" w:rsidRPr="00571D5C" w14:paraId="334A94E1" w14:textId="77777777" w:rsidTr="00837AB8">
        <w:trPr>
          <w:jc w:val="center"/>
        </w:trPr>
        <w:tc>
          <w:tcPr>
            <w:tcW w:w="817" w:type="dxa"/>
            <w:shd w:val="clear" w:color="auto" w:fill="auto"/>
            <w:vAlign w:val="center"/>
          </w:tcPr>
          <w:p w14:paraId="6BA0BF93" w14:textId="4F3E4445"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7</w:t>
            </w:r>
          </w:p>
        </w:tc>
        <w:tc>
          <w:tcPr>
            <w:tcW w:w="1769" w:type="dxa"/>
            <w:shd w:val="clear" w:color="auto" w:fill="auto"/>
            <w:vAlign w:val="center"/>
          </w:tcPr>
          <w:p w14:paraId="10E253D4" w14:textId="4ED67555"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确认结果</w:t>
            </w:r>
          </w:p>
        </w:tc>
        <w:tc>
          <w:tcPr>
            <w:tcW w:w="2951" w:type="dxa"/>
            <w:shd w:val="clear" w:color="auto" w:fill="auto"/>
            <w:vAlign w:val="center"/>
          </w:tcPr>
          <w:p w14:paraId="55B6B55F" w14:textId="649C4004"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r w:rsidRPr="00571D5C">
              <w:rPr>
                <w:rFonts w:ascii="Times New Roman" w:eastAsia="方正仿宋简体" w:hAnsi="Times New Roman" w:cs="Times New Roman"/>
                <w:color w:val="000000" w:themeColor="text1"/>
                <w:sz w:val="24"/>
                <w:szCs w:val="24"/>
              </w:rPr>
              <w:t>位数字编码</w:t>
            </w:r>
          </w:p>
        </w:tc>
        <w:tc>
          <w:tcPr>
            <w:tcW w:w="1801" w:type="dxa"/>
            <w:shd w:val="clear" w:color="auto" w:fill="auto"/>
            <w:vAlign w:val="center"/>
          </w:tcPr>
          <w:p w14:paraId="5D58D0AE" w14:textId="77777777" w:rsidR="0016113C" w:rsidRPr="00571D5C" w:rsidRDefault="0016113C" w:rsidP="00837AB8">
            <w:pPr>
              <w:spacing w:beforeLines="0" w:line="560" w:lineRule="exact"/>
              <w:jc w:val="center"/>
              <w:rPr>
                <w:rFonts w:ascii="Times New Roman" w:eastAsia="方正仿宋简体" w:hAnsi="Times New Roman" w:cs="Times New Roman"/>
                <w:color w:val="000000" w:themeColor="text1"/>
                <w:sz w:val="24"/>
                <w:szCs w:val="24"/>
              </w:rPr>
            </w:pPr>
          </w:p>
        </w:tc>
      </w:tr>
    </w:tbl>
    <w:p w14:paraId="447A73CD" w14:textId="74A4B0D7" w:rsidR="006D0322" w:rsidRPr="00571D5C" w:rsidRDefault="006D0322" w:rsidP="00837AB8">
      <w:pPr>
        <w:spacing w:beforeLines="0" w:line="560" w:lineRule="exact"/>
        <w:ind w:firstLineChars="200" w:firstLine="600"/>
        <w:jc w:val="both"/>
        <w:rPr>
          <w:rFonts w:ascii="Times New Roman" w:eastAsia="仿宋" w:hAnsi="Times New Roman" w:cs="Times New Roman"/>
          <w:color w:val="000000" w:themeColor="text1"/>
          <w:sz w:val="30"/>
          <w:szCs w:val="30"/>
          <w:lang w:val="en-GB"/>
        </w:rPr>
      </w:pPr>
    </w:p>
    <w:p w14:paraId="57A0AD1A" w14:textId="39D64416" w:rsidR="00AB746D" w:rsidRPr="00571D5C" w:rsidRDefault="00AB746D" w:rsidP="00033A1C">
      <w:pPr>
        <w:pStyle w:val="2"/>
        <w:numPr>
          <w:ilvl w:val="0"/>
          <w:numId w:val="7"/>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9" w:name="_Toc23776039"/>
      <w:r w:rsidRPr="00571D5C">
        <w:rPr>
          <w:rFonts w:ascii="Times New Roman" w:eastAsia="楷体" w:hAnsi="Times New Roman" w:cs="Times New Roman"/>
          <w:b w:val="0"/>
          <w:color w:val="000000" w:themeColor="text1"/>
          <w:sz w:val="32"/>
          <w:szCs w:val="30"/>
        </w:rPr>
        <w:t>受限投资者筛选条件变更</w:t>
      </w:r>
      <w:bookmarkEnd w:id="9"/>
    </w:p>
    <w:p w14:paraId="62D84E8D" w14:textId="69974663" w:rsidR="00AB746D" w:rsidRPr="00571D5C" w:rsidRDefault="004A05E5"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挂牌公司股票出现市场层级调整的情况时，调整前持有</w:t>
      </w:r>
      <w:r w:rsidR="0071701D" w:rsidRPr="00571D5C">
        <w:rPr>
          <w:rFonts w:ascii="Times New Roman" w:eastAsia="方正仿宋简体" w:hAnsi="Times New Roman" w:cs="Times New Roman"/>
          <w:color w:val="000000" w:themeColor="text1"/>
          <w:sz w:val="32"/>
          <w:szCs w:val="30"/>
          <w:lang w:val="en-GB"/>
        </w:rPr>
        <w:lastRenderedPageBreak/>
        <w:t>过</w:t>
      </w:r>
      <w:r w:rsidRPr="00571D5C">
        <w:rPr>
          <w:rFonts w:ascii="Times New Roman" w:eastAsia="方正仿宋简体" w:hAnsi="Times New Roman" w:cs="Times New Roman"/>
          <w:color w:val="000000" w:themeColor="text1"/>
          <w:sz w:val="32"/>
          <w:szCs w:val="30"/>
          <w:lang w:val="en-GB"/>
        </w:rPr>
        <w:t>该股票的合格投资者</w:t>
      </w:r>
      <w:r w:rsidR="00BD4D81" w:rsidRPr="00571D5C">
        <w:rPr>
          <w:rFonts w:ascii="方正仿宋简体" w:eastAsia="方正仿宋简体" w:hAnsi="Times New Roman" w:cs="Times New Roman" w:hint="eastAsia"/>
          <w:color w:val="000000" w:themeColor="text1"/>
          <w:sz w:val="32"/>
          <w:szCs w:val="32"/>
        </w:rPr>
        <w:t>，</w:t>
      </w:r>
      <w:r w:rsidR="00BD4D81" w:rsidRPr="00571D5C">
        <w:rPr>
          <w:rFonts w:ascii="方正仿宋简体" w:eastAsia="方正仿宋简体" w:hAnsi="Times New Roman" w:cs="Times New Roman"/>
          <w:color w:val="000000" w:themeColor="text1"/>
          <w:sz w:val="32"/>
          <w:szCs w:val="32"/>
        </w:rPr>
        <w:t>如不符合调整后市场层级的合格投资者要求，</w:t>
      </w:r>
      <w:r w:rsidR="00BD4D81" w:rsidRPr="00571D5C">
        <w:rPr>
          <w:rFonts w:ascii="方正仿宋简体" w:eastAsia="方正仿宋简体" w:hAnsi="Times New Roman" w:cs="Times New Roman" w:hint="eastAsia"/>
          <w:color w:val="000000" w:themeColor="text1"/>
          <w:sz w:val="32"/>
          <w:szCs w:val="32"/>
        </w:rPr>
        <w:t>则</w:t>
      </w:r>
      <w:r w:rsidRPr="00571D5C">
        <w:rPr>
          <w:rFonts w:ascii="Times New Roman" w:eastAsia="方正仿宋简体" w:hAnsi="Times New Roman" w:cs="Times New Roman"/>
          <w:color w:val="000000" w:themeColor="text1"/>
          <w:sz w:val="32"/>
          <w:szCs w:val="30"/>
          <w:lang w:val="en-GB"/>
        </w:rPr>
        <w:t>自动成为该股票的受限投资者。</w:t>
      </w:r>
      <w:r w:rsidR="00BD4D81" w:rsidRPr="00571D5C">
        <w:rPr>
          <w:rFonts w:ascii="方正仿宋简体" w:eastAsia="方正仿宋简体" w:hAnsi="Times New Roman" w:cs="Times New Roman" w:hint="eastAsia"/>
          <w:color w:val="000000" w:themeColor="text1"/>
          <w:sz w:val="32"/>
          <w:szCs w:val="32"/>
        </w:rPr>
        <w:t>例如：精选层股票下调变成创新层股票后，原三类合格投资者如果持有过该股票，则除能交易精选层所有股票外，还同时成为该股票的受限投资者，而一类合格投资者和二类合格投资者因本来就有创新层所有股票的交易权限，所以可交易股票的权限不会发生变化。</w:t>
      </w:r>
    </w:p>
    <w:p w14:paraId="28965D8A" w14:textId="5C9DBD0E" w:rsidR="00C30C2B" w:rsidRPr="00571D5C" w:rsidRDefault="00C30C2B" w:rsidP="00033A1C">
      <w:pPr>
        <w:pStyle w:val="2"/>
        <w:numPr>
          <w:ilvl w:val="0"/>
          <w:numId w:val="7"/>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10" w:name="_Toc23776040"/>
      <w:r w:rsidRPr="00571D5C">
        <w:rPr>
          <w:rFonts w:ascii="Times New Roman" w:eastAsia="楷体" w:hAnsi="Times New Roman" w:cs="Times New Roman"/>
          <w:b w:val="0"/>
          <w:color w:val="000000" w:themeColor="text1"/>
          <w:sz w:val="32"/>
          <w:szCs w:val="30"/>
        </w:rPr>
        <w:t>允许取消误报适当性数据</w:t>
      </w:r>
      <w:bookmarkEnd w:id="10"/>
    </w:p>
    <w:p w14:paraId="2EE6FCA8" w14:textId="4E8F4234" w:rsidR="00C30C2B" w:rsidRPr="00571D5C" w:rsidRDefault="00C30C2B"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券商如果误报</w:t>
      </w:r>
      <w:r w:rsidR="005D150D" w:rsidRPr="00571D5C">
        <w:rPr>
          <w:rFonts w:ascii="Times New Roman" w:eastAsia="方正仿宋简体" w:hAnsi="Times New Roman" w:cs="Times New Roman"/>
          <w:color w:val="000000" w:themeColor="text1"/>
          <w:sz w:val="32"/>
          <w:szCs w:val="30"/>
          <w:lang w:val="en-GB"/>
        </w:rPr>
        <w:t>一类</w:t>
      </w:r>
      <w:r w:rsidRPr="00571D5C">
        <w:rPr>
          <w:rFonts w:ascii="Times New Roman" w:eastAsia="方正仿宋简体" w:hAnsi="Times New Roman" w:cs="Times New Roman"/>
          <w:color w:val="000000" w:themeColor="text1"/>
          <w:sz w:val="32"/>
          <w:szCs w:val="30"/>
          <w:lang w:val="en-GB"/>
        </w:rPr>
        <w:t>合格投资者、</w:t>
      </w:r>
      <w:r w:rsidR="005D150D" w:rsidRPr="00571D5C">
        <w:rPr>
          <w:rFonts w:ascii="Times New Roman" w:eastAsia="方正仿宋简体" w:hAnsi="Times New Roman" w:cs="Times New Roman"/>
          <w:color w:val="000000" w:themeColor="text1"/>
          <w:sz w:val="32"/>
          <w:szCs w:val="30"/>
          <w:lang w:val="en-GB"/>
        </w:rPr>
        <w:t>二类</w:t>
      </w:r>
      <w:r w:rsidRPr="00571D5C">
        <w:rPr>
          <w:rFonts w:ascii="Times New Roman" w:eastAsia="方正仿宋简体" w:hAnsi="Times New Roman" w:cs="Times New Roman"/>
          <w:color w:val="000000" w:themeColor="text1"/>
          <w:sz w:val="32"/>
          <w:szCs w:val="30"/>
          <w:lang w:val="en-GB"/>
        </w:rPr>
        <w:t>合格投资者、</w:t>
      </w:r>
      <w:r w:rsidR="005D150D" w:rsidRPr="00571D5C">
        <w:rPr>
          <w:rFonts w:ascii="Times New Roman" w:eastAsia="方正仿宋简体" w:hAnsi="Times New Roman" w:cs="Times New Roman"/>
          <w:color w:val="000000" w:themeColor="text1"/>
          <w:sz w:val="32"/>
          <w:szCs w:val="30"/>
          <w:lang w:val="en-GB"/>
        </w:rPr>
        <w:t>三类</w:t>
      </w:r>
      <w:r w:rsidRPr="00571D5C">
        <w:rPr>
          <w:rFonts w:ascii="Times New Roman" w:eastAsia="方正仿宋简体" w:hAnsi="Times New Roman" w:cs="Times New Roman"/>
          <w:color w:val="000000" w:themeColor="text1"/>
          <w:sz w:val="32"/>
          <w:szCs w:val="30"/>
          <w:lang w:val="en-GB"/>
        </w:rPr>
        <w:t>合格投资者和</w:t>
      </w:r>
      <w:r w:rsidR="005D150D" w:rsidRPr="00571D5C">
        <w:rPr>
          <w:rFonts w:ascii="Times New Roman" w:eastAsia="方正仿宋简体" w:hAnsi="Times New Roman" w:cs="Times New Roman"/>
          <w:color w:val="000000" w:themeColor="text1"/>
          <w:sz w:val="32"/>
          <w:szCs w:val="30"/>
          <w:lang w:val="en-GB"/>
        </w:rPr>
        <w:t>四类</w:t>
      </w:r>
      <w:r w:rsidRPr="00571D5C">
        <w:rPr>
          <w:rFonts w:ascii="Times New Roman" w:eastAsia="方正仿宋简体" w:hAnsi="Times New Roman" w:cs="Times New Roman"/>
          <w:color w:val="000000" w:themeColor="text1"/>
          <w:sz w:val="32"/>
          <w:szCs w:val="30"/>
          <w:lang w:val="en-GB"/>
        </w:rPr>
        <w:t>合格投资者的适当性数据，允许通过投资者适当性管理信息库取消误报的适当性</w:t>
      </w:r>
      <w:r w:rsidR="00E6220E" w:rsidRPr="00571D5C">
        <w:rPr>
          <w:rFonts w:ascii="Times New Roman" w:eastAsia="方正仿宋简体" w:hAnsi="Times New Roman" w:cs="Times New Roman" w:hint="eastAsia"/>
          <w:color w:val="000000" w:themeColor="text1"/>
          <w:sz w:val="32"/>
          <w:szCs w:val="30"/>
          <w:lang w:val="en-GB"/>
        </w:rPr>
        <w:t>数据</w:t>
      </w:r>
      <w:r w:rsidRPr="00571D5C">
        <w:rPr>
          <w:rFonts w:ascii="Times New Roman" w:eastAsia="方正仿宋简体" w:hAnsi="Times New Roman" w:cs="Times New Roman"/>
          <w:color w:val="000000" w:themeColor="text1"/>
          <w:sz w:val="32"/>
          <w:szCs w:val="30"/>
          <w:lang w:val="en-GB"/>
        </w:rPr>
        <w:t>。</w:t>
      </w:r>
    </w:p>
    <w:p w14:paraId="55CE74A4" w14:textId="13C3CEA0" w:rsidR="00331377" w:rsidRPr="00571D5C" w:rsidRDefault="00085F11" w:rsidP="00033A1C">
      <w:pPr>
        <w:pStyle w:val="2"/>
        <w:numPr>
          <w:ilvl w:val="0"/>
          <w:numId w:val="7"/>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11" w:name="_Toc21766509"/>
      <w:bookmarkStart w:id="12" w:name="_Toc23776041"/>
      <w:r w:rsidRPr="00571D5C">
        <w:rPr>
          <w:rFonts w:ascii="Times New Roman" w:eastAsia="楷体" w:hAnsi="Times New Roman" w:cs="Times New Roman"/>
          <w:b w:val="0"/>
          <w:color w:val="000000" w:themeColor="text1"/>
          <w:sz w:val="32"/>
          <w:szCs w:val="30"/>
        </w:rPr>
        <w:t>适当性汇总数据按新的分类投资者生成并下发</w:t>
      </w:r>
      <w:bookmarkEnd w:id="11"/>
      <w:bookmarkEnd w:id="12"/>
    </w:p>
    <w:p w14:paraId="5D7C5C37" w14:textId="1B1EBCA5" w:rsidR="00AE3C1E" w:rsidRPr="00571D5C" w:rsidRDefault="002875B8"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适当性信息汇总库和适当性信息全量库</w:t>
      </w:r>
      <w:r w:rsidR="00AE3C1E" w:rsidRPr="00571D5C">
        <w:rPr>
          <w:rFonts w:ascii="Times New Roman" w:eastAsia="方正仿宋简体" w:hAnsi="Times New Roman" w:cs="Times New Roman"/>
          <w:color w:val="000000" w:themeColor="text1"/>
          <w:sz w:val="32"/>
          <w:szCs w:val="30"/>
          <w:lang w:val="en-GB"/>
        </w:rPr>
        <w:t>下发时点不变</w:t>
      </w:r>
      <w:r w:rsidR="006200AD" w:rsidRPr="00571D5C">
        <w:rPr>
          <w:rFonts w:ascii="Times New Roman" w:eastAsia="方正仿宋简体" w:hAnsi="Times New Roman" w:cs="Times New Roman"/>
          <w:color w:val="000000" w:themeColor="text1"/>
          <w:sz w:val="32"/>
          <w:szCs w:val="30"/>
          <w:lang w:val="en-GB"/>
        </w:rPr>
        <w:t>，下发内容改为按新的分类规则报送</w:t>
      </w:r>
      <w:r w:rsidR="009E538A" w:rsidRPr="00571D5C">
        <w:rPr>
          <w:rFonts w:ascii="Times New Roman" w:eastAsia="方正仿宋简体" w:hAnsi="Times New Roman" w:cs="Times New Roman"/>
          <w:color w:val="000000" w:themeColor="text1"/>
          <w:sz w:val="32"/>
          <w:szCs w:val="30"/>
          <w:lang w:val="en-GB"/>
        </w:rPr>
        <w:t>成功的适当性数据</w:t>
      </w:r>
      <w:r w:rsidR="00AE3C1E" w:rsidRPr="00571D5C">
        <w:rPr>
          <w:rFonts w:ascii="Times New Roman" w:eastAsia="方正仿宋简体" w:hAnsi="Times New Roman" w:cs="Times New Roman"/>
          <w:color w:val="000000" w:themeColor="text1"/>
          <w:sz w:val="32"/>
          <w:szCs w:val="30"/>
          <w:lang w:val="en-GB"/>
        </w:rPr>
        <w:t>。</w:t>
      </w:r>
    </w:p>
    <w:p w14:paraId="4AB21287" w14:textId="6C750542" w:rsidR="00AC3A6F" w:rsidRPr="00571D5C" w:rsidRDefault="004F506B" w:rsidP="00033A1C">
      <w:pPr>
        <w:pStyle w:val="10"/>
        <w:spacing w:beforeLines="0" w:before="0" w:after="0" w:line="600" w:lineRule="exact"/>
        <w:ind w:firstLineChars="200" w:firstLine="640"/>
        <w:jc w:val="both"/>
        <w:rPr>
          <w:rFonts w:ascii="Times New Roman" w:eastAsia="黑体" w:hAnsi="Times New Roman" w:cs="Times New Roman"/>
          <w:b w:val="0"/>
          <w:color w:val="000000" w:themeColor="text1"/>
          <w:sz w:val="32"/>
          <w:szCs w:val="30"/>
        </w:rPr>
      </w:pPr>
      <w:bookmarkStart w:id="13" w:name="_Toc23776042"/>
      <w:r w:rsidRPr="00571D5C">
        <w:rPr>
          <w:rFonts w:ascii="Times New Roman" w:eastAsia="黑体" w:hAnsi="Times New Roman" w:cs="Times New Roman"/>
          <w:b w:val="0"/>
          <w:color w:val="000000" w:themeColor="text1"/>
          <w:sz w:val="32"/>
          <w:szCs w:val="30"/>
        </w:rPr>
        <w:t>四</w:t>
      </w:r>
      <w:r w:rsidR="00866439" w:rsidRPr="00571D5C">
        <w:rPr>
          <w:rFonts w:ascii="Times New Roman" w:eastAsia="黑体" w:hAnsi="Times New Roman" w:cs="Times New Roman"/>
          <w:b w:val="0"/>
          <w:color w:val="000000" w:themeColor="text1"/>
          <w:sz w:val="32"/>
          <w:szCs w:val="30"/>
        </w:rPr>
        <w:t>、</w:t>
      </w:r>
      <w:r w:rsidR="008813E3" w:rsidRPr="00571D5C">
        <w:rPr>
          <w:rFonts w:ascii="Times New Roman" w:eastAsia="黑体" w:hAnsi="Times New Roman" w:cs="Times New Roman"/>
          <w:b w:val="0"/>
          <w:color w:val="000000" w:themeColor="text1"/>
          <w:sz w:val="32"/>
          <w:szCs w:val="30"/>
        </w:rPr>
        <w:t>数据接口</w:t>
      </w:r>
      <w:r w:rsidR="00E21DB4" w:rsidRPr="00571D5C">
        <w:rPr>
          <w:rFonts w:ascii="Times New Roman" w:eastAsia="黑体" w:hAnsi="Times New Roman" w:cs="Times New Roman"/>
          <w:b w:val="0"/>
          <w:color w:val="000000" w:themeColor="text1"/>
          <w:sz w:val="32"/>
          <w:szCs w:val="30"/>
        </w:rPr>
        <w:t>规范修订</w:t>
      </w:r>
      <w:r w:rsidR="008813E3" w:rsidRPr="00571D5C">
        <w:rPr>
          <w:rFonts w:ascii="Times New Roman" w:eastAsia="黑体" w:hAnsi="Times New Roman" w:cs="Times New Roman"/>
          <w:b w:val="0"/>
          <w:color w:val="000000" w:themeColor="text1"/>
          <w:sz w:val="32"/>
          <w:szCs w:val="30"/>
        </w:rPr>
        <w:t>说明</w:t>
      </w:r>
      <w:bookmarkEnd w:id="13"/>
    </w:p>
    <w:p w14:paraId="3B943B71" w14:textId="7F3FB2A4" w:rsidR="00BA43D0" w:rsidRPr="00571D5C" w:rsidRDefault="00BA43D0" w:rsidP="00033A1C">
      <w:pPr>
        <w:pStyle w:val="2"/>
        <w:numPr>
          <w:ilvl w:val="0"/>
          <w:numId w:val="11"/>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14" w:name="_Toc23776043"/>
      <w:r w:rsidRPr="00571D5C">
        <w:rPr>
          <w:rFonts w:ascii="Times New Roman" w:eastAsia="楷体" w:hAnsi="Times New Roman" w:cs="Times New Roman"/>
          <w:b w:val="0"/>
          <w:color w:val="000000" w:themeColor="text1"/>
          <w:sz w:val="32"/>
          <w:szCs w:val="30"/>
        </w:rPr>
        <w:t>投资者适当性管理信息库</w:t>
      </w:r>
      <w:r w:rsidRPr="00571D5C">
        <w:rPr>
          <w:rFonts w:ascii="Times New Roman" w:eastAsia="楷体" w:hAnsi="Times New Roman" w:cs="Times New Roman"/>
          <w:b w:val="0"/>
          <w:color w:val="000000" w:themeColor="text1"/>
          <w:sz w:val="32"/>
          <w:szCs w:val="30"/>
        </w:rPr>
        <w:t>NQHGTZZ??????.DBF</w:t>
      </w:r>
      <w:bookmarkEnd w:id="14"/>
    </w:p>
    <w:p w14:paraId="39369825" w14:textId="6EC0F84D" w:rsidR="00BA43D0" w:rsidRPr="00571D5C" w:rsidRDefault="00BA43D0" w:rsidP="00033A1C">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增加</w:t>
      </w:r>
      <w:r w:rsidR="0078265C" w:rsidRPr="00571D5C">
        <w:rPr>
          <w:rFonts w:ascii="Times New Roman" w:eastAsia="方正仿宋简体" w:hAnsi="Times New Roman" w:cs="Times New Roman"/>
          <w:color w:val="000000" w:themeColor="text1"/>
          <w:sz w:val="32"/>
          <w:szCs w:val="30"/>
          <w:lang w:val="en-GB"/>
        </w:rPr>
        <w:t>6</w:t>
      </w:r>
      <w:r w:rsidRPr="00571D5C">
        <w:rPr>
          <w:rFonts w:ascii="Times New Roman" w:eastAsia="方正仿宋简体" w:hAnsi="Times New Roman" w:cs="Times New Roman"/>
          <w:color w:val="000000" w:themeColor="text1"/>
          <w:sz w:val="32"/>
          <w:szCs w:val="30"/>
          <w:lang w:val="en-GB"/>
        </w:rPr>
        <w:t>类新的类别标识，通过</w:t>
      </w:r>
      <w:r w:rsidRPr="00571D5C">
        <w:rPr>
          <w:rFonts w:ascii="Times New Roman" w:eastAsia="方正仿宋简体" w:hAnsi="Times New Roman" w:cs="Times New Roman"/>
          <w:color w:val="000000" w:themeColor="text1"/>
          <w:sz w:val="32"/>
          <w:szCs w:val="30"/>
          <w:lang w:val="en-GB"/>
        </w:rPr>
        <w:t>HGLBBS</w:t>
      </w:r>
      <w:r w:rsidRPr="00571D5C">
        <w:rPr>
          <w:rFonts w:ascii="Times New Roman" w:eastAsia="方正仿宋简体" w:hAnsi="Times New Roman" w:cs="Times New Roman"/>
          <w:color w:val="000000" w:themeColor="text1"/>
          <w:sz w:val="32"/>
          <w:szCs w:val="30"/>
          <w:lang w:val="en-GB"/>
        </w:rPr>
        <w:t>（字段</w:t>
      </w:r>
      <w:r w:rsidRPr="00571D5C">
        <w:rPr>
          <w:rFonts w:ascii="Times New Roman" w:eastAsia="方正仿宋简体" w:hAnsi="Times New Roman" w:cs="Times New Roman"/>
          <w:color w:val="000000" w:themeColor="text1"/>
          <w:sz w:val="32"/>
          <w:szCs w:val="30"/>
          <w:lang w:val="en-GB"/>
        </w:rPr>
        <w:t>6</w:t>
      </w:r>
      <w:r w:rsidRPr="00571D5C">
        <w:rPr>
          <w:rFonts w:ascii="Times New Roman" w:eastAsia="方正仿宋简体" w:hAnsi="Times New Roman" w:cs="Times New Roman"/>
          <w:color w:val="000000" w:themeColor="text1"/>
          <w:sz w:val="32"/>
          <w:szCs w:val="30"/>
          <w:lang w:val="en-GB"/>
        </w:rPr>
        <w:t>：类别标识）识别</w:t>
      </w:r>
      <w:r w:rsidR="00A240E0" w:rsidRPr="00571D5C">
        <w:rPr>
          <w:rFonts w:ascii="Times New Roman" w:eastAsia="方正仿宋简体" w:hAnsi="Times New Roman" w:cs="Times New Roman"/>
          <w:color w:val="000000" w:themeColor="text1"/>
          <w:sz w:val="32"/>
          <w:szCs w:val="30"/>
          <w:lang w:val="en-GB"/>
        </w:rPr>
        <w:t>：</w:t>
      </w:r>
    </w:p>
    <w:tbl>
      <w:tblPr>
        <w:tblW w:w="6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2"/>
        <w:gridCol w:w="4480"/>
      </w:tblGrid>
      <w:tr w:rsidR="00571D5C" w:rsidRPr="00571D5C" w14:paraId="0AFF5AA9" w14:textId="77777777" w:rsidTr="00033A1C">
        <w:trPr>
          <w:trHeight w:val="381"/>
          <w:tblHeader/>
          <w:jc w:val="center"/>
        </w:trPr>
        <w:tc>
          <w:tcPr>
            <w:tcW w:w="1522" w:type="dxa"/>
            <w:tcBorders>
              <w:top w:val="double" w:sz="4" w:space="0" w:color="auto"/>
              <w:left w:val="double" w:sz="4" w:space="0" w:color="auto"/>
              <w:bottom w:val="double" w:sz="4" w:space="0" w:color="auto"/>
            </w:tcBorders>
            <w:shd w:val="clear" w:color="auto" w:fill="BFBFBF"/>
            <w:vAlign w:val="center"/>
          </w:tcPr>
          <w:p w14:paraId="0FA27162" w14:textId="77777777" w:rsidR="00A240E0" w:rsidRPr="00571D5C" w:rsidRDefault="00A240E0" w:rsidP="00033A1C">
            <w:pPr>
              <w:spacing w:beforeLines="0"/>
              <w:ind w:left="-108" w:right="-108"/>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HGLBBS</w:t>
            </w:r>
          </w:p>
        </w:tc>
        <w:tc>
          <w:tcPr>
            <w:tcW w:w="4480" w:type="dxa"/>
            <w:tcBorders>
              <w:top w:val="double" w:sz="4" w:space="0" w:color="auto"/>
              <w:bottom w:val="double" w:sz="4" w:space="0" w:color="auto"/>
              <w:right w:val="double" w:sz="4" w:space="0" w:color="auto"/>
            </w:tcBorders>
            <w:shd w:val="clear" w:color="auto" w:fill="BFBFBF"/>
            <w:vAlign w:val="center"/>
          </w:tcPr>
          <w:p w14:paraId="65E48641" w14:textId="77777777" w:rsidR="00A240E0" w:rsidRPr="00571D5C" w:rsidRDefault="00A240E0" w:rsidP="00033A1C">
            <w:pPr>
              <w:spacing w:beforeLines="0"/>
              <w:ind w:left="-38" w:right="-38"/>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类别标识含义</w:t>
            </w:r>
          </w:p>
        </w:tc>
      </w:tr>
      <w:tr w:rsidR="00571D5C" w:rsidRPr="00571D5C" w14:paraId="4F64E040" w14:textId="77777777" w:rsidTr="00033A1C">
        <w:trPr>
          <w:jc w:val="center"/>
        </w:trPr>
        <w:tc>
          <w:tcPr>
            <w:tcW w:w="1522" w:type="dxa"/>
            <w:tcBorders>
              <w:top w:val="double" w:sz="4" w:space="0" w:color="auto"/>
              <w:left w:val="double" w:sz="4" w:space="0" w:color="auto"/>
              <w:bottom w:val="single" w:sz="4" w:space="0" w:color="auto"/>
            </w:tcBorders>
            <w:vAlign w:val="center"/>
          </w:tcPr>
          <w:p w14:paraId="0145C038"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4480" w:type="dxa"/>
            <w:tcBorders>
              <w:top w:val="double" w:sz="4" w:space="0" w:color="auto"/>
              <w:bottom w:val="single" w:sz="4" w:space="0" w:color="auto"/>
              <w:right w:val="double" w:sz="4" w:space="0" w:color="auto"/>
            </w:tcBorders>
            <w:vAlign w:val="center"/>
          </w:tcPr>
          <w:p w14:paraId="6BEBC802" w14:textId="47AAAF4C" w:rsidR="00A240E0"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一类</w:t>
            </w:r>
            <w:r w:rsidR="00A240E0" w:rsidRPr="00571D5C">
              <w:rPr>
                <w:rFonts w:ascii="Times New Roman" w:eastAsia="方正仿宋简体" w:hAnsi="Times New Roman" w:cs="Times New Roman"/>
                <w:color w:val="000000" w:themeColor="text1"/>
                <w:sz w:val="24"/>
                <w:szCs w:val="24"/>
              </w:rPr>
              <w:t>合格投资者新增</w:t>
            </w:r>
          </w:p>
        </w:tc>
      </w:tr>
      <w:tr w:rsidR="00571D5C" w:rsidRPr="00571D5C" w14:paraId="01059958" w14:textId="77777777" w:rsidTr="00033A1C">
        <w:trPr>
          <w:jc w:val="center"/>
        </w:trPr>
        <w:tc>
          <w:tcPr>
            <w:tcW w:w="1522" w:type="dxa"/>
            <w:tcBorders>
              <w:top w:val="single" w:sz="4" w:space="0" w:color="auto"/>
              <w:left w:val="double" w:sz="4" w:space="0" w:color="auto"/>
              <w:bottom w:val="single" w:sz="4" w:space="0" w:color="auto"/>
            </w:tcBorders>
            <w:vAlign w:val="center"/>
          </w:tcPr>
          <w:p w14:paraId="6BFBCF70"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4480" w:type="dxa"/>
            <w:tcBorders>
              <w:top w:val="single" w:sz="4" w:space="0" w:color="auto"/>
              <w:bottom w:val="single" w:sz="4" w:space="0" w:color="auto"/>
              <w:right w:val="double" w:sz="4" w:space="0" w:color="auto"/>
            </w:tcBorders>
            <w:vAlign w:val="center"/>
          </w:tcPr>
          <w:p w14:paraId="3651F3E0" w14:textId="7888C501" w:rsidR="00A240E0"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一类</w:t>
            </w:r>
            <w:r w:rsidR="00A240E0" w:rsidRPr="00571D5C">
              <w:rPr>
                <w:rFonts w:ascii="Times New Roman" w:eastAsia="方正仿宋简体" w:hAnsi="Times New Roman" w:cs="Times New Roman"/>
                <w:color w:val="000000" w:themeColor="text1"/>
                <w:sz w:val="24"/>
                <w:szCs w:val="24"/>
              </w:rPr>
              <w:t>合格投资者取消</w:t>
            </w:r>
          </w:p>
        </w:tc>
      </w:tr>
      <w:tr w:rsidR="00571D5C" w:rsidRPr="00571D5C" w14:paraId="7EE1B6D1" w14:textId="77777777" w:rsidTr="00033A1C">
        <w:trPr>
          <w:jc w:val="center"/>
        </w:trPr>
        <w:tc>
          <w:tcPr>
            <w:tcW w:w="1522" w:type="dxa"/>
            <w:tcBorders>
              <w:top w:val="single" w:sz="4" w:space="0" w:color="auto"/>
              <w:left w:val="double" w:sz="4" w:space="0" w:color="auto"/>
              <w:bottom w:val="single" w:sz="4" w:space="0" w:color="auto"/>
            </w:tcBorders>
            <w:vAlign w:val="center"/>
          </w:tcPr>
          <w:p w14:paraId="4ED86497"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3</w:t>
            </w:r>
          </w:p>
        </w:tc>
        <w:tc>
          <w:tcPr>
            <w:tcW w:w="4480" w:type="dxa"/>
            <w:tcBorders>
              <w:top w:val="single" w:sz="4" w:space="0" w:color="auto"/>
              <w:bottom w:val="single" w:sz="4" w:space="0" w:color="auto"/>
              <w:right w:val="double" w:sz="4" w:space="0" w:color="auto"/>
            </w:tcBorders>
            <w:vAlign w:val="center"/>
          </w:tcPr>
          <w:p w14:paraId="5E97C15B"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两网退市投资者交易权限开通</w:t>
            </w:r>
          </w:p>
        </w:tc>
      </w:tr>
      <w:tr w:rsidR="00571D5C" w:rsidRPr="00571D5C" w14:paraId="2A73DB5D" w14:textId="77777777" w:rsidTr="00033A1C">
        <w:trPr>
          <w:jc w:val="center"/>
        </w:trPr>
        <w:tc>
          <w:tcPr>
            <w:tcW w:w="1522" w:type="dxa"/>
            <w:tcBorders>
              <w:top w:val="single" w:sz="4" w:space="0" w:color="auto"/>
              <w:left w:val="double" w:sz="4" w:space="0" w:color="auto"/>
              <w:bottom w:val="single" w:sz="4" w:space="0" w:color="auto"/>
            </w:tcBorders>
            <w:vAlign w:val="center"/>
          </w:tcPr>
          <w:p w14:paraId="342F6C4F"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4</w:t>
            </w:r>
          </w:p>
        </w:tc>
        <w:tc>
          <w:tcPr>
            <w:tcW w:w="4480" w:type="dxa"/>
            <w:tcBorders>
              <w:top w:val="single" w:sz="4" w:space="0" w:color="auto"/>
              <w:bottom w:val="single" w:sz="4" w:space="0" w:color="auto"/>
              <w:right w:val="double" w:sz="4" w:space="0" w:color="auto"/>
            </w:tcBorders>
            <w:vAlign w:val="center"/>
          </w:tcPr>
          <w:p w14:paraId="1A5ADA42"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两网退市投资者交易权限取消</w:t>
            </w:r>
          </w:p>
        </w:tc>
      </w:tr>
      <w:tr w:rsidR="00571D5C" w:rsidRPr="00571D5C" w14:paraId="2EADAB54" w14:textId="77777777" w:rsidTr="00033A1C">
        <w:trPr>
          <w:jc w:val="center"/>
        </w:trPr>
        <w:tc>
          <w:tcPr>
            <w:tcW w:w="1522" w:type="dxa"/>
            <w:tcBorders>
              <w:top w:val="single" w:sz="4" w:space="0" w:color="auto"/>
              <w:left w:val="double" w:sz="4" w:space="0" w:color="auto"/>
              <w:bottom w:val="single" w:sz="4" w:space="0" w:color="auto"/>
            </w:tcBorders>
            <w:vAlign w:val="center"/>
          </w:tcPr>
          <w:p w14:paraId="39B339E7"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lastRenderedPageBreak/>
              <w:t>5</w:t>
            </w:r>
          </w:p>
        </w:tc>
        <w:tc>
          <w:tcPr>
            <w:tcW w:w="4480" w:type="dxa"/>
            <w:tcBorders>
              <w:top w:val="single" w:sz="4" w:space="0" w:color="auto"/>
              <w:bottom w:val="single" w:sz="4" w:space="0" w:color="auto"/>
              <w:right w:val="double" w:sz="4" w:space="0" w:color="auto"/>
            </w:tcBorders>
            <w:vAlign w:val="center"/>
          </w:tcPr>
          <w:p w14:paraId="2BC138D2" w14:textId="24100AFE" w:rsidR="00A240E0"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四类</w:t>
            </w:r>
            <w:r w:rsidR="00A240E0" w:rsidRPr="00571D5C">
              <w:rPr>
                <w:rFonts w:ascii="Times New Roman" w:eastAsia="方正仿宋简体" w:hAnsi="Times New Roman" w:cs="Times New Roman"/>
                <w:color w:val="000000" w:themeColor="text1"/>
                <w:sz w:val="24"/>
                <w:szCs w:val="24"/>
              </w:rPr>
              <w:t>合格投资者新增</w:t>
            </w:r>
          </w:p>
        </w:tc>
      </w:tr>
      <w:tr w:rsidR="00571D5C" w:rsidRPr="00571D5C" w14:paraId="41FDA530" w14:textId="77777777" w:rsidTr="00033A1C">
        <w:trPr>
          <w:jc w:val="center"/>
        </w:trPr>
        <w:tc>
          <w:tcPr>
            <w:tcW w:w="1522" w:type="dxa"/>
            <w:tcBorders>
              <w:top w:val="single" w:sz="4" w:space="0" w:color="auto"/>
              <w:left w:val="double" w:sz="4" w:space="0" w:color="auto"/>
              <w:bottom w:val="single" w:sz="4" w:space="0" w:color="auto"/>
            </w:tcBorders>
            <w:vAlign w:val="center"/>
          </w:tcPr>
          <w:p w14:paraId="01120546" w14:textId="3AB70CF3" w:rsidR="00DF4ABE" w:rsidRPr="00571D5C" w:rsidRDefault="00DF4ABE"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6</w:t>
            </w:r>
          </w:p>
        </w:tc>
        <w:tc>
          <w:tcPr>
            <w:tcW w:w="4480" w:type="dxa"/>
            <w:tcBorders>
              <w:top w:val="single" w:sz="4" w:space="0" w:color="auto"/>
              <w:bottom w:val="single" w:sz="4" w:space="0" w:color="auto"/>
              <w:right w:val="double" w:sz="4" w:space="0" w:color="auto"/>
            </w:tcBorders>
            <w:vAlign w:val="center"/>
          </w:tcPr>
          <w:p w14:paraId="2B60F758" w14:textId="47F7B1DA" w:rsidR="00DF4ABE"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四类</w:t>
            </w:r>
            <w:r w:rsidR="00DF4ABE" w:rsidRPr="00571D5C">
              <w:rPr>
                <w:rFonts w:ascii="Times New Roman" w:eastAsia="方正仿宋简体" w:hAnsi="Times New Roman" w:cs="Times New Roman"/>
                <w:color w:val="000000" w:themeColor="text1"/>
                <w:sz w:val="24"/>
                <w:szCs w:val="24"/>
              </w:rPr>
              <w:t>合格投资者取消</w:t>
            </w:r>
          </w:p>
        </w:tc>
      </w:tr>
      <w:tr w:rsidR="00571D5C" w:rsidRPr="00571D5C" w14:paraId="6673597D" w14:textId="77777777" w:rsidTr="00033A1C">
        <w:trPr>
          <w:jc w:val="center"/>
        </w:trPr>
        <w:tc>
          <w:tcPr>
            <w:tcW w:w="1522" w:type="dxa"/>
            <w:tcBorders>
              <w:top w:val="single" w:sz="4" w:space="0" w:color="auto"/>
              <w:left w:val="double" w:sz="4" w:space="0" w:color="auto"/>
              <w:bottom w:val="single" w:sz="4" w:space="0" w:color="auto"/>
            </w:tcBorders>
            <w:vAlign w:val="center"/>
          </w:tcPr>
          <w:p w14:paraId="57928397"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B</w:t>
            </w:r>
          </w:p>
        </w:tc>
        <w:tc>
          <w:tcPr>
            <w:tcW w:w="4480" w:type="dxa"/>
            <w:tcBorders>
              <w:top w:val="single" w:sz="4" w:space="0" w:color="auto"/>
              <w:bottom w:val="single" w:sz="4" w:space="0" w:color="auto"/>
              <w:right w:val="double" w:sz="4" w:space="0" w:color="auto"/>
            </w:tcBorders>
            <w:vAlign w:val="center"/>
          </w:tcPr>
          <w:p w14:paraId="2ACF1C09" w14:textId="6811828F" w:rsidR="00A240E0"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二类</w:t>
            </w:r>
            <w:r w:rsidR="00A240E0" w:rsidRPr="00571D5C">
              <w:rPr>
                <w:rFonts w:ascii="Times New Roman" w:eastAsia="方正仿宋简体" w:hAnsi="Times New Roman" w:cs="Times New Roman"/>
                <w:color w:val="000000" w:themeColor="text1"/>
                <w:sz w:val="24"/>
                <w:szCs w:val="24"/>
              </w:rPr>
              <w:t>合格投资者新增</w:t>
            </w:r>
          </w:p>
        </w:tc>
      </w:tr>
      <w:tr w:rsidR="00571D5C" w:rsidRPr="00571D5C" w14:paraId="35747817" w14:textId="77777777" w:rsidTr="00033A1C">
        <w:trPr>
          <w:jc w:val="center"/>
        </w:trPr>
        <w:tc>
          <w:tcPr>
            <w:tcW w:w="1522" w:type="dxa"/>
            <w:tcBorders>
              <w:top w:val="single" w:sz="4" w:space="0" w:color="auto"/>
              <w:left w:val="double" w:sz="4" w:space="0" w:color="auto"/>
              <w:bottom w:val="single" w:sz="4" w:space="0" w:color="auto"/>
            </w:tcBorders>
            <w:vAlign w:val="center"/>
          </w:tcPr>
          <w:p w14:paraId="723CF08A"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4480" w:type="dxa"/>
            <w:tcBorders>
              <w:top w:val="single" w:sz="4" w:space="0" w:color="auto"/>
              <w:bottom w:val="single" w:sz="4" w:space="0" w:color="auto"/>
              <w:right w:val="double" w:sz="4" w:space="0" w:color="auto"/>
            </w:tcBorders>
            <w:vAlign w:val="center"/>
          </w:tcPr>
          <w:p w14:paraId="26E4E00F" w14:textId="24E36155" w:rsidR="00A240E0"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二类</w:t>
            </w:r>
            <w:r w:rsidR="00A240E0" w:rsidRPr="00571D5C">
              <w:rPr>
                <w:rFonts w:ascii="Times New Roman" w:eastAsia="方正仿宋简体" w:hAnsi="Times New Roman" w:cs="Times New Roman"/>
                <w:color w:val="000000" w:themeColor="text1"/>
                <w:sz w:val="24"/>
                <w:szCs w:val="24"/>
              </w:rPr>
              <w:t>合格投资者取消</w:t>
            </w:r>
          </w:p>
        </w:tc>
      </w:tr>
      <w:tr w:rsidR="00571D5C" w:rsidRPr="00571D5C" w14:paraId="1B6E66CE" w14:textId="77777777" w:rsidTr="00033A1C">
        <w:trPr>
          <w:jc w:val="center"/>
        </w:trPr>
        <w:tc>
          <w:tcPr>
            <w:tcW w:w="1522" w:type="dxa"/>
            <w:tcBorders>
              <w:top w:val="single" w:sz="4" w:space="0" w:color="auto"/>
              <w:left w:val="double" w:sz="4" w:space="0" w:color="auto"/>
              <w:bottom w:val="single" w:sz="4" w:space="0" w:color="auto"/>
            </w:tcBorders>
            <w:vAlign w:val="center"/>
          </w:tcPr>
          <w:p w14:paraId="502FDFA0"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D</w:t>
            </w:r>
          </w:p>
        </w:tc>
        <w:tc>
          <w:tcPr>
            <w:tcW w:w="4480" w:type="dxa"/>
            <w:tcBorders>
              <w:top w:val="single" w:sz="4" w:space="0" w:color="auto"/>
              <w:bottom w:val="single" w:sz="4" w:space="0" w:color="auto"/>
              <w:right w:val="double" w:sz="4" w:space="0" w:color="auto"/>
            </w:tcBorders>
            <w:vAlign w:val="center"/>
          </w:tcPr>
          <w:p w14:paraId="57A2CBB9" w14:textId="40254383" w:rsidR="00A240E0"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三类</w:t>
            </w:r>
            <w:r w:rsidR="00A240E0" w:rsidRPr="00571D5C">
              <w:rPr>
                <w:rFonts w:ascii="Times New Roman" w:eastAsia="方正仿宋简体" w:hAnsi="Times New Roman" w:cs="Times New Roman"/>
                <w:color w:val="000000" w:themeColor="text1"/>
                <w:sz w:val="24"/>
                <w:szCs w:val="24"/>
              </w:rPr>
              <w:t>合格投资者新增</w:t>
            </w:r>
          </w:p>
        </w:tc>
      </w:tr>
      <w:tr w:rsidR="00571D5C" w:rsidRPr="00571D5C" w14:paraId="50E4FE26" w14:textId="77777777" w:rsidTr="00033A1C">
        <w:trPr>
          <w:jc w:val="center"/>
        </w:trPr>
        <w:tc>
          <w:tcPr>
            <w:tcW w:w="1522" w:type="dxa"/>
            <w:tcBorders>
              <w:top w:val="single" w:sz="4" w:space="0" w:color="auto"/>
              <w:left w:val="double" w:sz="4" w:space="0" w:color="auto"/>
              <w:bottom w:val="double" w:sz="4" w:space="0" w:color="auto"/>
            </w:tcBorders>
            <w:vAlign w:val="center"/>
          </w:tcPr>
          <w:p w14:paraId="756AA434" w14:textId="77777777" w:rsidR="00A240E0" w:rsidRPr="00571D5C" w:rsidRDefault="00A240E0"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E</w:t>
            </w:r>
          </w:p>
        </w:tc>
        <w:tc>
          <w:tcPr>
            <w:tcW w:w="4480" w:type="dxa"/>
            <w:tcBorders>
              <w:top w:val="single" w:sz="4" w:space="0" w:color="auto"/>
              <w:bottom w:val="double" w:sz="4" w:space="0" w:color="auto"/>
              <w:right w:val="double" w:sz="4" w:space="0" w:color="auto"/>
            </w:tcBorders>
            <w:vAlign w:val="center"/>
          </w:tcPr>
          <w:p w14:paraId="172A6803" w14:textId="66FDDFE1" w:rsidR="00A240E0" w:rsidRPr="00571D5C" w:rsidRDefault="003561BF" w:rsidP="00033A1C">
            <w:pPr>
              <w:spacing w:beforeLines="0"/>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三类</w:t>
            </w:r>
            <w:r w:rsidR="00A240E0" w:rsidRPr="00571D5C">
              <w:rPr>
                <w:rFonts w:ascii="Times New Roman" w:eastAsia="方正仿宋简体" w:hAnsi="Times New Roman" w:cs="Times New Roman"/>
                <w:color w:val="000000" w:themeColor="text1"/>
                <w:sz w:val="24"/>
                <w:szCs w:val="24"/>
              </w:rPr>
              <w:t>合格投资者取消</w:t>
            </w:r>
          </w:p>
        </w:tc>
      </w:tr>
    </w:tbl>
    <w:p w14:paraId="59E922FF" w14:textId="297CD2E4" w:rsidR="00A240E0" w:rsidRPr="00571D5C" w:rsidRDefault="001E03B9" w:rsidP="00033A1C">
      <w:pPr>
        <w:pStyle w:val="af2"/>
        <w:numPr>
          <w:ilvl w:val="0"/>
          <w:numId w:val="8"/>
        </w:numPr>
        <w:spacing w:beforeLines="0" w:line="600" w:lineRule="exact"/>
        <w:ind w:left="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同一投资者同一类别只能申报一次</w:t>
      </w:r>
      <w:r w:rsidR="00085F11" w:rsidRPr="00571D5C">
        <w:rPr>
          <w:rFonts w:ascii="Times New Roman" w:eastAsia="方正仿宋简体" w:hAnsi="Times New Roman" w:cs="Times New Roman"/>
          <w:color w:val="000000" w:themeColor="text1"/>
          <w:sz w:val="32"/>
          <w:szCs w:val="30"/>
          <w:lang w:val="en-GB"/>
        </w:rPr>
        <w:t>，如果当日同时申报同一类别的开通和取消，则两条申报数据全部作废，如果当日重复申报同一类别的开通或取消，则后一条申报数据作废</w:t>
      </w:r>
      <w:r w:rsidRPr="00571D5C">
        <w:rPr>
          <w:rFonts w:ascii="Times New Roman" w:eastAsia="方正仿宋简体" w:hAnsi="Times New Roman" w:cs="Times New Roman"/>
          <w:color w:val="000000" w:themeColor="text1"/>
          <w:sz w:val="32"/>
          <w:szCs w:val="30"/>
          <w:lang w:val="en-GB"/>
        </w:rPr>
        <w:t>。</w:t>
      </w:r>
    </w:p>
    <w:p w14:paraId="1C8E772E" w14:textId="20CB5781" w:rsidR="00EC0E0F" w:rsidRPr="00571D5C" w:rsidRDefault="00EC0E0F" w:rsidP="00033A1C">
      <w:pPr>
        <w:pStyle w:val="2"/>
        <w:numPr>
          <w:ilvl w:val="0"/>
          <w:numId w:val="11"/>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15" w:name="_Toc23776044"/>
      <w:r w:rsidRPr="00571D5C">
        <w:rPr>
          <w:rFonts w:ascii="Times New Roman" w:eastAsia="楷体" w:hAnsi="Times New Roman" w:cs="Times New Roman"/>
          <w:b w:val="0"/>
          <w:color w:val="000000" w:themeColor="text1"/>
          <w:sz w:val="32"/>
          <w:szCs w:val="30"/>
        </w:rPr>
        <w:t>投资者适当性管理汇总信息库</w:t>
      </w:r>
      <w:r w:rsidRPr="00571D5C">
        <w:rPr>
          <w:rFonts w:ascii="Times New Roman" w:eastAsia="楷体" w:hAnsi="Times New Roman" w:cs="Times New Roman"/>
          <w:b w:val="0"/>
          <w:color w:val="000000" w:themeColor="text1"/>
          <w:sz w:val="32"/>
          <w:szCs w:val="30"/>
        </w:rPr>
        <w:t>NQHGTZZ.DBF</w:t>
      </w:r>
      <w:bookmarkEnd w:id="15"/>
    </w:p>
    <w:p w14:paraId="3E6F08D1" w14:textId="7F14AD86" w:rsidR="00EC0E0F" w:rsidRPr="00571D5C" w:rsidRDefault="00EC0E0F" w:rsidP="00033A1C">
      <w:pPr>
        <w:pStyle w:val="af2"/>
        <w:numPr>
          <w:ilvl w:val="0"/>
          <w:numId w:val="10"/>
        </w:numPr>
        <w:spacing w:beforeLines="0" w:line="600" w:lineRule="exact"/>
        <w:ind w:left="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增加</w:t>
      </w:r>
      <w:r w:rsidRPr="00571D5C">
        <w:rPr>
          <w:rFonts w:ascii="Times New Roman" w:eastAsia="方正仿宋简体" w:hAnsi="Times New Roman" w:cs="Times New Roman"/>
          <w:color w:val="000000" w:themeColor="text1"/>
          <w:sz w:val="32"/>
          <w:szCs w:val="30"/>
          <w:lang w:val="en-GB"/>
        </w:rPr>
        <w:t>2</w:t>
      </w:r>
      <w:r w:rsidRPr="00571D5C">
        <w:rPr>
          <w:rFonts w:ascii="Times New Roman" w:eastAsia="方正仿宋简体" w:hAnsi="Times New Roman" w:cs="Times New Roman"/>
          <w:color w:val="000000" w:themeColor="text1"/>
          <w:sz w:val="32"/>
          <w:szCs w:val="30"/>
          <w:lang w:val="en-GB"/>
        </w:rPr>
        <w:t>类新的类别标识，通过</w:t>
      </w:r>
      <w:r w:rsidRPr="00571D5C">
        <w:rPr>
          <w:rFonts w:ascii="Times New Roman" w:eastAsia="方正仿宋简体" w:hAnsi="Times New Roman" w:cs="Times New Roman"/>
          <w:color w:val="000000" w:themeColor="text1"/>
          <w:sz w:val="32"/>
          <w:szCs w:val="30"/>
          <w:lang w:val="en-GB"/>
        </w:rPr>
        <w:t>HGLBBS</w:t>
      </w:r>
      <w:r w:rsidRPr="00571D5C">
        <w:rPr>
          <w:rFonts w:ascii="Times New Roman" w:eastAsia="方正仿宋简体" w:hAnsi="Times New Roman" w:cs="Times New Roman"/>
          <w:color w:val="000000" w:themeColor="text1"/>
          <w:sz w:val="32"/>
          <w:szCs w:val="30"/>
          <w:lang w:val="en-GB"/>
        </w:rPr>
        <w:t>（字段</w:t>
      </w:r>
      <w:r w:rsidRPr="00571D5C">
        <w:rPr>
          <w:rFonts w:ascii="Times New Roman" w:eastAsia="方正仿宋简体" w:hAnsi="Times New Roman" w:cs="Times New Roman"/>
          <w:color w:val="000000" w:themeColor="text1"/>
          <w:sz w:val="32"/>
          <w:szCs w:val="30"/>
          <w:lang w:val="en-GB"/>
        </w:rPr>
        <w:t>6</w:t>
      </w:r>
      <w:r w:rsidRPr="00571D5C">
        <w:rPr>
          <w:rFonts w:ascii="Times New Roman" w:eastAsia="方正仿宋简体" w:hAnsi="Times New Roman" w:cs="Times New Roman"/>
          <w:color w:val="000000" w:themeColor="text1"/>
          <w:sz w:val="32"/>
          <w:szCs w:val="30"/>
          <w:lang w:val="en-GB"/>
        </w:rPr>
        <w:t>：类别标识）识别：</w:t>
      </w:r>
    </w:p>
    <w:tbl>
      <w:tblPr>
        <w:tblW w:w="5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480"/>
      </w:tblGrid>
      <w:tr w:rsidR="00571D5C" w:rsidRPr="00571D5C" w14:paraId="7D2413C5" w14:textId="77777777" w:rsidTr="00033A1C">
        <w:trPr>
          <w:trHeight w:val="381"/>
          <w:tblHeader/>
          <w:jc w:val="center"/>
        </w:trPr>
        <w:tc>
          <w:tcPr>
            <w:tcW w:w="1380" w:type="dxa"/>
            <w:tcBorders>
              <w:top w:val="double" w:sz="4" w:space="0" w:color="auto"/>
              <w:left w:val="double" w:sz="4" w:space="0" w:color="auto"/>
              <w:bottom w:val="double" w:sz="4" w:space="0" w:color="auto"/>
            </w:tcBorders>
            <w:shd w:val="clear" w:color="auto" w:fill="BFBFBF"/>
            <w:vAlign w:val="center"/>
          </w:tcPr>
          <w:p w14:paraId="44B2060E" w14:textId="77777777" w:rsidR="00EC0E0F" w:rsidRPr="00571D5C" w:rsidRDefault="00EC0E0F" w:rsidP="00837AB8">
            <w:pPr>
              <w:spacing w:beforeLines="0" w:line="560" w:lineRule="exact"/>
              <w:ind w:left="-108" w:right="-108"/>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HGLBBS</w:t>
            </w:r>
          </w:p>
        </w:tc>
        <w:tc>
          <w:tcPr>
            <w:tcW w:w="4480" w:type="dxa"/>
            <w:tcBorders>
              <w:top w:val="double" w:sz="4" w:space="0" w:color="auto"/>
              <w:bottom w:val="double" w:sz="4" w:space="0" w:color="auto"/>
              <w:right w:val="double" w:sz="4" w:space="0" w:color="auto"/>
            </w:tcBorders>
            <w:shd w:val="clear" w:color="auto" w:fill="BFBFBF"/>
            <w:vAlign w:val="center"/>
          </w:tcPr>
          <w:p w14:paraId="7C9F0F8A" w14:textId="77777777" w:rsidR="00EC0E0F" w:rsidRPr="00571D5C" w:rsidRDefault="00EC0E0F" w:rsidP="00837AB8">
            <w:pPr>
              <w:spacing w:beforeLines="0" w:line="560" w:lineRule="exact"/>
              <w:ind w:left="-38" w:right="-38"/>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类别标识含义</w:t>
            </w:r>
          </w:p>
        </w:tc>
      </w:tr>
      <w:tr w:rsidR="00571D5C" w:rsidRPr="00571D5C" w14:paraId="0B6A114F" w14:textId="77777777" w:rsidTr="00033A1C">
        <w:trPr>
          <w:jc w:val="center"/>
        </w:trPr>
        <w:tc>
          <w:tcPr>
            <w:tcW w:w="1380" w:type="dxa"/>
            <w:tcBorders>
              <w:top w:val="double" w:sz="4" w:space="0" w:color="auto"/>
              <w:left w:val="double" w:sz="4" w:space="0" w:color="auto"/>
              <w:bottom w:val="single" w:sz="4" w:space="0" w:color="auto"/>
            </w:tcBorders>
            <w:vAlign w:val="center"/>
          </w:tcPr>
          <w:p w14:paraId="6C176978" w14:textId="77777777" w:rsidR="00EC0E0F" w:rsidRPr="00571D5C" w:rsidRDefault="00EC0E0F"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4480" w:type="dxa"/>
            <w:tcBorders>
              <w:top w:val="double" w:sz="4" w:space="0" w:color="auto"/>
              <w:bottom w:val="single" w:sz="4" w:space="0" w:color="auto"/>
              <w:right w:val="double" w:sz="4" w:space="0" w:color="auto"/>
            </w:tcBorders>
            <w:vAlign w:val="center"/>
          </w:tcPr>
          <w:p w14:paraId="59361901" w14:textId="6BDA08C9" w:rsidR="00EC0E0F" w:rsidRPr="00571D5C" w:rsidRDefault="003939F1"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一类</w:t>
            </w:r>
            <w:r w:rsidR="00EC0E0F" w:rsidRPr="00571D5C">
              <w:rPr>
                <w:rFonts w:ascii="Times New Roman" w:eastAsia="方正仿宋简体" w:hAnsi="Times New Roman" w:cs="Times New Roman"/>
                <w:color w:val="000000" w:themeColor="text1"/>
                <w:sz w:val="24"/>
                <w:szCs w:val="24"/>
              </w:rPr>
              <w:t>合格投资者</w:t>
            </w:r>
          </w:p>
        </w:tc>
      </w:tr>
      <w:tr w:rsidR="00571D5C" w:rsidRPr="00571D5C" w14:paraId="4575CE39" w14:textId="77777777" w:rsidTr="00033A1C">
        <w:trPr>
          <w:jc w:val="center"/>
        </w:trPr>
        <w:tc>
          <w:tcPr>
            <w:tcW w:w="1380" w:type="dxa"/>
            <w:tcBorders>
              <w:top w:val="single" w:sz="4" w:space="0" w:color="auto"/>
              <w:left w:val="double" w:sz="4" w:space="0" w:color="auto"/>
              <w:bottom w:val="single" w:sz="4" w:space="0" w:color="auto"/>
            </w:tcBorders>
            <w:vAlign w:val="center"/>
          </w:tcPr>
          <w:p w14:paraId="430E5BA9" w14:textId="77777777" w:rsidR="00EC0E0F" w:rsidRPr="00571D5C" w:rsidRDefault="00EC0E0F"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5</w:t>
            </w:r>
          </w:p>
        </w:tc>
        <w:tc>
          <w:tcPr>
            <w:tcW w:w="4480" w:type="dxa"/>
            <w:tcBorders>
              <w:top w:val="single" w:sz="4" w:space="0" w:color="auto"/>
              <w:bottom w:val="single" w:sz="4" w:space="0" w:color="auto"/>
              <w:right w:val="double" w:sz="4" w:space="0" w:color="auto"/>
            </w:tcBorders>
            <w:vAlign w:val="center"/>
          </w:tcPr>
          <w:p w14:paraId="18DF315F" w14:textId="1FC05F06" w:rsidR="00EC0E0F" w:rsidRPr="00571D5C" w:rsidRDefault="003939F1"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四类</w:t>
            </w:r>
            <w:r w:rsidR="006A03A1" w:rsidRPr="00571D5C">
              <w:rPr>
                <w:rFonts w:ascii="Times New Roman" w:eastAsia="方正仿宋简体" w:hAnsi="Times New Roman" w:cs="Times New Roman"/>
                <w:color w:val="000000" w:themeColor="text1"/>
                <w:sz w:val="24"/>
                <w:szCs w:val="24"/>
              </w:rPr>
              <w:t>合格投资者</w:t>
            </w:r>
          </w:p>
        </w:tc>
      </w:tr>
      <w:tr w:rsidR="00571D5C" w:rsidRPr="00571D5C" w14:paraId="4436A32E" w14:textId="77777777" w:rsidTr="00033A1C">
        <w:trPr>
          <w:jc w:val="center"/>
        </w:trPr>
        <w:tc>
          <w:tcPr>
            <w:tcW w:w="1380" w:type="dxa"/>
            <w:tcBorders>
              <w:top w:val="single" w:sz="4" w:space="0" w:color="auto"/>
              <w:left w:val="double" w:sz="4" w:space="0" w:color="auto"/>
              <w:bottom w:val="single" w:sz="4" w:space="0" w:color="auto"/>
            </w:tcBorders>
            <w:vAlign w:val="center"/>
          </w:tcPr>
          <w:p w14:paraId="537529D6" w14:textId="77777777" w:rsidR="00EC0E0F" w:rsidRPr="00571D5C" w:rsidRDefault="00EC0E0F"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B</w:t>
            </w:r>
          </w:p>
        </w:tc>
        <w:tc>
          <w:tcPr>
            <w:tcW w:w="4480" w:type="dxa"/>
            <w:tcBorders>
              <w:top w:val="single" w:sz="4" w:space="0" w:color="auto"/>
              <w:bottom w:val="single" w:sz="4" w:space="0" w:color="auto"/>
              <w:right w:val="double" w:sz="4" w:space="0" w:color="auto"/>
            </w:tcBorders>
            <w:vAlign w:val="center"/>
          </w:tcPr>
          <w:p w14:paraId="50D2DB5F" w14:textId="187C4A69" w:rsidR="00EC0E0F" w:rsidRPr="00571D5C" w:rsidRDefault="003939F1"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二类</w:t>
            </w:r>
            <w:r w:rsidR="006A03A1" w:rsidRPr="00571D5C">
              <w:rPr>
                <w:rFonts w:ascii="Times New Roman" w:eastAsia="方正仿宋简体" w:hAnsi="Times New Roman" w:cs="Times New Roman"/>
                <w:color w:val="000000" w:themeColor="text1"/>
                <w:sz w:val="24"/>
                <w:szCs w:val="24"/>
              </w:rPr>
              <w:t>合格投资者</w:t>
            </w:r>
          </w:p>
        </w:tc>
      </w:tr>
      <w:tr w:rsidR="00571D5C" w:rsidRPr="00571D5C" w14:paraId="69F0494B" w14:textId="77777777" w:rsidTr="00033A1C">
        <w:trPr>
          <w:jc w:val="center"/>
        </w:trPr>
        <w:tc>
          <w:tcPr>
            <w:tcW w:w="1380" w:type="dxa"/>
            <w:tcBorders>
              <w:top w:val="single" w:sz="4" w:space="0" w:color="auto"/>
              <w:left w:val="double" w:sz="4" w:space="0" w:color="auto"/>
              <w:bottom w:val="double" w:sz="4" w:space="0" w:color="auto"/>
            </w:tcBorders>
            <w:vAlign w:val="center"/>
          </w:tcPr>
          <w:p w14:paraId="55801D79" w14:textId="77777777" w:rsidR="00EC0E0F" w:rsidRPr="00571D5C" w:rsidRDefault="00EC0E0F"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D</w:t>
            </w:r>
          </w:p>
        </w:tc>
        <w:tc>
          <w:tcPr>
            <w:tcW w:w="4480" w:type="dxa"/>
            <w:tcBorders>
              <w:top w:val="single" w:sz="4" w:space="0" w:color="auto"/>
              <w:bottom w:val="double" w:sz="4" w:space="0" w:color="auto"/>
              <w:right w:val="double" w:sz="4" w:space="0" w:color="auto"/>
            </w:tcBorders>
            <w:vAlign w:val="center"/>
          </w:tcPr>
          <w:p w14:paraId="2EF78D30" w14:textId="31B45087" w:rsidR="00EC0E0F" w:rsidRPr="00571D5C" w:rsidRDefault="003939F1"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三类</w:t>
            </w:r>
            <w:r w:rsidR="006A03A1" w:rsidRPr="00571D5C">
              <w:rPr>
                <w:rFonts w:ascii="Times New Roman" w:eastAsia="方正仿宋简体" w:hAnsi="Times New Roman" w:cs="Times New Roman"/>
                <w:color w:val="000000" w:themeColor="text1"/>
                <w:sz w:val="24"/>
                <w:szCs w:val="24"/>
              </w:rPr>
              <w:t>合格投资者</w:t>
            </w:r>
          </w:p>
        </w:tc>
      </w:tr>
    </w:tbl>
    <w:p w14:paraId="33E8ABA8" w14:textId="4BFBEA41" w:rsidR="00EC0E0F" w:rsidRPr="00571D5C" w:rsidRDefault="00EC0E0F" w:rsidP="00837AB8">
      <w:pPr>
        <w:pStyle w:val="af2"/>
        <w:spacing w:beforeLines="0" w:line="560" w:lineRule="exact"/>
        <w:ind w:left="360" w:firstLineChars="0" w:firstLine="0"/>
        <w:rPr>
          <w:rFonts w:ascii="Times New Roman" w:hAnsi="Times New Roman" w:cs="Times New Roman"/>
          <w:color w:val="000000" w:themeColor="text1"/>
          <w:sz w:val="30"/>
          <w:szCs w:val="30"/>
        </w:rPr>
      </w:pPr>
    </w:p>
    <w:p w14:paraId="0B655040" w14:textId="77777777" w:rsidR="00B03007" w:rsidRPr="00571D5C" w:rsidRDefault="00B03007" w:rsidP="00033A1C">
      <w:pPr>
        <w:pStyle w:val="2"/>
        <w:numPr>
          <w:ilvl w:val="0"/>
          <w:numId w:val="11"/>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16" w:name="_Toc23776045"/>
      <w:r w:rsidRPr="00571D5C">
        <w:rPr>
          <w:rFonts w:ascii="Times New Roman" w:eastAsia="楷体" w:hAnsi="Times New Roman" w:cs="Times New Roman"/>
          <w:b w:val="0"/>
          <w:color w:val="000000" w:themeColor="text1"/>
          <w:sz w:val="32"/>
          <w:szCs w:val="30"/>
        </w:rPr>
        <w:t>投资者适当性管理全量库</w:t>
      </w:r>
      <w:r w:rsidRPr="00571D5C">
        <w:rPr>
          <w:rFonts w:ascii="Times New Roman" w:eastAsia="楷体" w:hAnsi="Times New Roman" w:cs="Times New Roman"/>
          <w:b w:val="0"/>
          <w:color w:val="000000" w:themeColor="text1"/>
          <w:sz w:val="32"/>
          <w:szCs w:val="30"/>
        </w:rPr>
        <w:t>NQSDXQL.DBF</w:t>
      </w:r>
      <w:bookmarkEnd w:id="16"/>
    </w:p>
    <w:p w14:paraId="1AE24C6E" w14:textId="77777777" w:rsidR="00B03007" w:rsidRPr="00571D5C" w:rsidRDefault="00B03007" w:rsidP="00033A1C">
      <w:pPr>
        <w:pStyle w:val="af2"/>
        <w:numPr>
          <w:ilvl w:val="0"/>
          <w:numId w:val="9"/>
        </w:numPr>
        <w:spacing w:beforeLines="0" w:line="600" w:lineRule="exact"/>
        <w:ind w:left="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增加</w:t>
      </w:r>
      <w:r w:rsidRPr="00571D5C">
        <w:rPr>
          <w:rFonts w:ascii="Times New Roman" w:eastAsia="方正仿宋简体" w:hAnsi="Times New Roman" w:cs="Times New Roman"/>
          <w:color w:val="000000" w:themeColor="text1"/>
          <w:sz w:val="32"/>
          <w:szCs w:val="30"/>
          <w:lang w:val="en-GB"/>
        </w:rPr>
        <w:t>2</w:t>
      </w:r>
      <w:r w:rsidRPr="00571D5C">
        <w:rPr>
          <w:rFonts w:ascii="Times New Roman" w:eastAsia="方正仿宋简体" w:hAnsi="Times New Roman" w:cs="Times New Roman"/>
          <w:color w:val="000000" w:themeColor="text1"/>
          <w:sz w:val="32"/>
          <w:szCs w:val="30"/>
          <w:lang w:val="en-GB"/>
        </w:rPr>
        <w:t>类新的类别标识，通过</w:t>
      </w:r>
      <w:r w:rsidRPr="00571D5C">
        <w:rPr>
          <w:rFonts w:ascii="Times New Roman" w:eastAsia="方正仿宋简体" w:hAnsi="Times New Roman" w:cs="Times New Roman"/>
          <w:color w:val="000000" w:themeColor="text1"/>
          <w:sz w:val="32"/>
          <w:szCs w:val="30"/>
          <w:lang w:val="en-GB"/>
        </w:rPr>
        <w:t>HGLBBS</w:t>
      </w:r>
      <w:r w:rsidRPr="00571D5C">
        <w:rPr>
          <w:rFonts w:ascii="Times New Roman" w:eastAsia="方正仿宋简体" w:hAnsi="Times New Roman" w:cs="Times New Roman"/>
          <w:color w:val="000000" w:themeColor="text1"/>
          <w:sz w:val="32"/>
          <w:szCs w:val="30"/>
          <w:lang w:val="en-GB"/>
        </w:rPr>
        <w:t>（字段</w:t>
      </w:r>
      <w:r w:rsidRPr="00571D5C">
        <w:rPr>
          <w:rFonts w:ascii="Times New Roman" w:eastAsia="方正仿宋简体" w:hAnsi="Times New Roman" w:cs="Times New Roman"/>
          <w:color w:val="000000" w:themeColor="text1"/>
          <w:sz w:val="32"/>
          <w:szCs w:val="30"/>
          <w:lang w:val="en-GB"/>
        </w:rPr>
        <w:t>6</w:t>
      </w:r>
      <w:r w:rsidRPr="00571D5C">
        <w:rPr>
          <w:rFonts w:ascii="Times New Roman" w:eastAsia="方正仿宋简体" w:hAnsi="Times New Roman" w:cs="Times New Roman"/>
          <w:color w:val="000000" w:themeColor="text1"/>
          <w:sz w:val="32"/>
          <w:szCs w:val="30"/>
          <w:lang w:val="en-GB"/>
        </w:rPr>
        <w:t>：类别标识）识别：</w:t>
      </w:r>
    </w:p>
    <w:tbl>
      <w:tblPr>
        <w:tblW w:w="5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0"/>
        <w:gridCol w:w="4480"/>
      </w:tblGrid>
      <w:tr w:rsidR="00571D5C" w:rsidRPr="00571D5C" w14:paraId="1FFD080B" w14:textId="77777777" w:rsidTr="00033A1C">
        <w:trPr>
          <w:trHeight w:val="381"/>
          <w:tblHeader/>
          <w:jc w:val="center"/>
        </w:trPr>
        <w:tc>
          <w:tcPr>
            <w:tcW w:w="1380" w:type="dxa"/>
            <w:tcBorders>
              <w:top w:val="double" w:sz="4" w:space="0" w:color="auto"/>
              <w:left w:val="double" w:sz="4" w:space="0" w:color="auto"/>
              <w:bottom w:val="double" w:sz="4" w:space="0" w:color="auto"/>
            </w:tcBorders>
            <w:shd w:val="clear" w:color="auto" w:fill="BFBFBF"/>
            <w:vAlign w:val="center"/>
          </w:tcPr>
          <w:p w14:paraId="769ADE77" w14:textId="77777777" w:rsidR="00B03007" w:rsidRPr="00571D5C" w:rsidRDefault="00B03007" w:rsidP="00837AB8">
            <w:pPr>
              <w:spacing w:beforeLines="0" w:line="560" w:lineRule="exact"/>
              <w:ind w:left="-108" w:right="-108"/>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lastRenderedPageBreak/>
              <w:t>HGLBBS</w:t>
            </w:r>
          </w:p>
        </w:tc>
        <w:tc>
          <w:tcPr>
            <w:tcW w:w="4480" w:type="dxa"/>
            <w:tcBorders>
              <w:top w:val="double" w:sz="4" w:space="0" w:color="auto"/>
              <w:bottom w:val="double" w:sz="4" w:space="0" w:color="auto"/>
              <w:right w:val="double" w:sz="4" w:space="0" w:color="auto"/>
            </w:tcBorders>
            <w:shd w:val="clear" w:color="auto" w:fill="BFBFBF"/>
            <w:vAlign w:val="center"/>
          </w:tcPr>
          <w:p w14:paraId="2E557883" w14:textId="77777777" w:rsidR="00B03007" w:rsidRPr="00571D5C" w:rsidRDefault="00B03007" w:rsidP="00837AB8">
            <w:pPr>
              <w:spacing w:beforeLines="0" w:line="560" w:lineRule="exact"/>
              <w:ind w:left="-38" w:right="-38"/>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类别标识含义</w:t>
            </w:r>
          </w:p>
        </w:tc>
      </w:tr>
      <w:tr w:rsidR="00571D5C" w:rsidRPr="00571D5C" w14:paraId="63A6EDED" w14:textId="77777777" w:rsidTr="00033A1C">
        <w:trPr>
          <w:jc w:val="center"/>
        </w:trPr>
        <w:tc>
          <w:tcPr>
            <w:tcW w:w="1380" w:type="dxa"/>
            <w:tcBorders>
              <w:top w:val="double" w:sz="4" w:space="0" w:color="auto"/>
              <w:left w:val="double" w:sz="4" w:space="0" w:color="auto"/>
              <w:bottom w:val="single" w:sz="4" w:space="0" w:color="auto"/>
            </w:tcBorders>
            <w:vAlign w:val="center"/>
          </w:tcPr>
          <w:p w14:paraId="492A484A" w14:textId="4C4EF846"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4480" w:type="dxa"/>
            <w:tcBorders>
              <w:top w:val="double" w:sz="4" w:space="0" w:color="auto"/>
              <w:bottom w:val="single" w:sz="4" w:space="0" w:color="auto"/>
              <w:right w:val="double" w:sz="4" w:space="0" w:color="auto"/>
            </w:tcBorders>
            <w:vAlign w:val="center"/>
          </w:tcPr>
          <w:p w14:paraId="762424DB" w14:textId="41531E78"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一类合格投资者</w:t>
            </w:r>
          </w:p>
        </w:tc>
      </w:tr>
      <w:tr w:rsidR="00571D5C" w:rsidRPr="00571D5C" w14:paraId="17273683" w14:textId="77777777" w:rsidTr="00033A1C">
        <w:trPr>
          <w:jc w:val="center"/>
        </w:trPr>
        <w:tc>
          <w:tcPr>
            <w:tcW w:w="1380" w:type="dxa"/>
            <w:tcBorders>
              <w:top w:val="single" w:sz="4" w:space="0" w:color="auto"/>
              <w:left w:val="double" w:sz="4" w:space="0" w:color="auto"/>
              <w:bottom w:val="single" w:sz="4" w:space="0" w:color="auto"/>
            </w:tcBorders>
            <w:vAlign w:val="center"/>
          </w:tcPr>
          <w:p w14:paraId="16028D6B" w14:textId="10159CFE"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5</w:t>
            </w:r>
          </w:p>
        </w:tc>
        <w:tc>
          <w:tcPr>
            <w:tcW w:w="4480" w:type="dxa"/>
            <w:tcBorders>
              <w:top w:val="single" w:sz="4" w:space="0" w:color="auto"/>
              <w:bottom w:val="single" w:sz="4" w:space="0" w:color="auto"/>
              <w:right w:val="double" w:sz="4" w:space="0" w:color="auto"/>
            </w:tcBorders>
            <w:vAlign w:val="center"/>
          </w:tcPr>
          <w:p w14:paraId="7AF8000F" w14:textId="0205A404"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四类合格投资者</w:t>
            </w:r>
          </w:p>
        </w:tc>
      </w:tr>
      <w:tr w:rsidR="00571D5C" w:rsidRPr="00571D5C" w14:paraId="1A392305" w14:textId="77777777" w:rsidTr="00033A1C">
        <w:trPr>
          <w:jc w:val="center"/>
        </w:trPr>
        <w:tc>
          <w:tcPr>
            <w:tcW w:w="1380" w:type="dxa"/>
            <w:tcBorders>
              <w:top w:val="single" w:sz="4" w:space="0" w:color="auto"/>
              <w:left w:val="double" w:sz="4" w:space="0" w:color="auto"/>
              <w:bottom w:val="single" w:sz="4" w:space="0" w:color="auto"/>
            </w:tcBorders>
            <w:vAlign w:val="center"/>
          </w:tcPr>
          <w:p w14:paraId="56630B31" w14:textId="054A7694"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B</w:t>
            </w:r>
          </w:p>
        </w:tc>
        <w:tc>
          <w:tcPr>
            <w:tcW w:w="4480" w:type="dxa"/>
            <w:tcBorders>
              <w:top w:val="single" w:sz="4" w:space="0" w:color="auto"/>
              <w:bottom w:val="single" w:sz="4" w:space="0" w:color="auto"/>
              <w:right w:val="double" w:sz="4" w:space="0" w:color="auto"/>
            </w:tcBorders>
            <w:vAlign w:val="center"/>
          </w:tcPr>
          <w:p w14:paraId="30B13B35" w14:textId="4E8E8144"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二类合格投资者</w:t>
            </w:r>
          </w:p>
        </w:tc>
      </w:tr>
      <w:tr w:rsidR="00571D5C" w:rsidRPr="00571D5C" w14:paraId="18A59F9F" w14:textId="77777777" w:rsidTr="00033A1C">
        <w:trPr>
          <w:jc w:val="center"/>
        </w:trPr>
        <w:tc>
          <w:tcPr>
            <w:tcW w:w="1380" w:type="dxa"/>
            <w:tcBorders>
              <w:top w:val="single" w:sz="4" w:space="0" w:color="auto"/>
              <w:left w:val="double" w:sz="4" w:space="0" w:color="auto"/>
              <w:bottom w:val="double" w:sz="4" w:space="0" w:color="auto"/>
            </w:tcBorders>
            <w:vAlign w:val="center"/>
          </w:tcPr>
          <w:p w14:paraId="1D01243A" w14:textId="7E6D6490"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D</w:t>
            </w:r>
          </w:p>
        </w:tc>
        <w:tc>
          <w:tcPr>
            <w:tcW w:w="4480" w:type="dxa"/>
            <w:tcBorders>
              <w:top w:val="single" w:sz="4" w:space="0" w:color="auto"/>
              <w:bottom w:val="double" w:sz="4" w:space="0" w:color="auto"/>
              <w:right w:val="double" w:sz="4" w:space="0" w:color="auto"/>
            </w:tcBorders>
            <w:vAlign w:val="center"/>
          </w:tcPr>
          <w:p w14:paraId="4FD77B65" w14:textId="3BF55AFA" w:rsidR="00A331F7" w:rsidRPr="00571D5C" w:rsidRDefault="00A331F7" w:rsidP="00837AB8">
            <w:pPr>
              <w:spacing w:beforeLines="0" w:line="560" w:lineRule="exact"/>
              <w:ind w:left="-40" w:right="-4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三类合格投资者</w:t>
            </w:r>
          </w:p>
        </w:tc>
      </w:tr>
    </w:tbl>
    <w:p w14:paraId="262F2844" w14:textId="77777777" w:rsidR="00B03007" w:rsidRPr="00571D5C" w:rsidRDefault="00B03007" w:rsidP="00837AB8">
      <w:pPr>
        <w:spacing w:beforeLines="0" w:line="560" w:lineRule="exact"/>
        <w:rPr>
          <w:rFonts w:ascii="Times New Roman" w:hAnsi="Times New Roman" w:cs="Times New Roman"/>
          <w:color w:val="000000" w:themeColor="text1"/>
          <w:sz w:val="30"/>
          <w:szCs w:val="30"/>
        </w:rPr>
      </w:pPr>
    </w:p>
    <w:p w14:paraId="2C7DA986" w14:textId="48C45B7A" w:rsidR="005F2B6F" w:rsidRPr="00571D5C" w:rsidRDefault="004F506B" w:rsidP="00033A1C">
      <w:pPr>
        <w:pStyle w:val="2"/>
        <w:numPr>
          <w:ilvl w:val="0"/>
          <w:numId w:val="11"/>
        </w:numPr>
        <w:spacing w:beforeLines="0" w:before="0" w:line="600" w:lineRule="exact"/>
        <w:ind w:left="0" w:firstLineChars="200" w:firstLine="640"/>
        <w:jc w:val="both"/>
        <w:rPr>
          <w:rFonts w:ascii="Times New Roman" w:eastAsia="楷体" w:hAnsi="Times New Roman" w:cs="Times New Roman"/>
          <w:b w:val="0"/>
          <w:color w:val="000000" w:themeColor="text1"/>
          <w:sz w:val="32"/>
          <w:szCs w:val="30"/>
        </w:rPr>
      </w:pPr>
      <w:bookmarkStart w:id="17" w:name="_Toc23776046"/>
      <w:r w:rsidRPr="00571D5C">
        <w:rPr>
          <w:rFonts w:ascii="Times New Roman" w:eastAsia="楷体" w:hAnsi="Times New Roman" w:cs="Times New Roman"/>
          <w:b w:val="0"/>
          <w:color w:val="000000" w:themeColor="text1"/>
          <w:sz w:val="32"/>
          <w:szCs w:val="30"/>
        </w:rPr>
        <w:t>投资者适当性管理信息检查库</w:t>
      </w:r>
      <w:r w:rsidRPr="00571D5C">
        <w:rPr>
          <w:rFonts w:ascii="Times New Roman" w:eastAsia="楷体" w:hAnsi="Times New Roman" w:cs="Times New Roman"/>
          <w:b w:val="0"/>
          <w:color w:val="000000" w:themeColor="text1"/>
          <w:sz w:val="32"/>
          <w:szCs w:val="30"/>
        </w:rPr>
        <w:t>NQHGTZZJC??????.DBF</w:t>
      </w:r>
      <w:bookmarkEnd w:id="17"/>
    </w:p>
    <w:p w14:paraId="2A67C2AD" w14:textId="19BC8E3C" w:rsidR="004F506B" w:rsidRPr="00571D5C" w:rsidRDefault="004F506B"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1. </w:t>
      </w:r>
      <w:r w:rsidRPr="00571D5C">
        <w:rPr>
          <w:rFonts w:ascii="Times New Roman" w:eastAsia="方正仿宋简体" w:hAnsi="Times New Roman" w:cs="Times New Roman"/>
          <w:color w:val="000000" w:themeColor="text1"/>
          <w:sz w:val="32"/>
          <w:szCs w:val="30"/>
          <w:lang w:val="en-GB"/>
        </w:rPr>
        <w:t>新增投资者适当性管理信息检查库</w:t>
      </w:r>
      <w:r w:rsidRPr="00571D5C">
        <w:rPr>
          <w:rFonts w:ascii="Times New Roman" w:eastAsia="方正仿宋简体" w:hAnsi="Times New Roman" w:cs="Times New Roman"/>
          <w:color w:val="000000" w:themeColor="text1"/>
          <w:sz w:val="32"/>
          <w:szCs w:val="30"/>
          <w:lang w:val="en-GB"/>
        </w:rPr>
        <w:t>NQHGTZZJC??????.DBF</w:t>
      </w:r>
      <w:r w:rsidR="00A7074A" w:rsidRPr="00571D5C">
        <w:rPr>
          <w:rFonts w:ascii="Times New Roman" w:eastAsia="方正仿宋简体" w:hAnsi="Times New Roman" w:cs="Times New Roman"/>
          <w:color w:val="000000" w:themeColor="text1"/>
          <w:sz w:val="32"/>
          <w:szCs w:val="30"/>
          <w:lang w:val="en-GB"/>
        </w:rPr>
        <w:t>，用于向券商返回定时对券商当日报送合格投资者数据的基本格式的检查结果</w:t>
      </w:r>
      <w:r w:rsidRPr="00571D5C">
        <w:rPr>
          <w:rFonts w:ascii="Times New Roman" w:eastAsia="方正仿宋简体" w:hAnsi="Times New Roman" w:cs="Times New Roman"/>
          <w:color w:val="000000" w:themeColor="text1"/>
          <w:sz w:val="32"/>
          <w:szCs w:val="30"/>
          <w:lang w:val="en-GB"/>
        </w:rPr>
        <w:t>。</w:t>
      </w:r>
      <w:r w:rsidR="00A7074A" w:rsidRPr="00571D5C">
        <w:rPr>
          <w:rFonts w:ascii="Times New Roman" w:eastAsia="方正仿宋简体" w:hAnsi="Times New Roman" w:cs="Times New Roman"/>
          <w:color w:val="000000" w:themeColor="text1"/>
          <w:sz w:val="32"/>
          <w:szCs w:val="30"/>
          <w:lang w:val="en-GB"/>
        </w:rPr>
        <w:t>库结构见表</w:t>
      </w:r>
      <w:r w:rsidR="00A7074A" w:rsidRPr="00571D5C">
        <w:rPr>
          <w:rFonts w:ascii="Times New Roman" w:eastAsia="方正仿宋简体" w:hAnsi="Times New Roman" w:cs="Times New Roman"/>
          <w:color w:val="000000" w:themeColor="text1"/>
          <w:sz w:val="32"/>
          <w:szCs w:val="30"/>
          <w:lang w:val="en-GB"/>
        </w:rPr>
        <w:t>4-1</w:t>
      </w:r>
      <w:r w:rsidR="00A7074A" w:rsidRPr="00571D5C">
        <w:rPr>
          <w:rFonts w:ascii="Times New Roman" w:eastAsia="方正仿宋简体" w:hAnsi="Times New Roman" w:cs="Times New Roman"/>
          <w:color w:val="000000" w:themeColor="text1"/>
          <w:sz w:val="32"/>
          <w:szCs w:val="30"/>
          <w:lang w:val="en-GB"/>
        </w:rPr>
        <w:t>。</w:t>
      </w:r>
    </w:p>
    <w:p w14:paraId="40D1B07F" w14:textId="63B87499" w:rsidR="00A7074A" w:rsidRPr="00571D5C" w:rsidRDefault="00A7074A" w:rsidP="00837AB8">
      <w:pPr>
        <w:spacing w:beforeLines="0" w:line="560" w:lineRule="exact"/>
        <w:jc w:val="center"/>
        <w:rPr>
          <w:rFonts w:ascii="Times New Roman" w:eastAsia="方正仿宋简体" w:hAnsi="Times New Roman" w:cs="Times New Roman"/>
          <w:b/>
          <w:color w:val="000000" w:themeColor="text1"/>
          <w:sz w:val="30"/>
          <w:szCs w:val="30"/>
        </w:rPr>
      </w:pPr>
      <w:r w:rsidRPr="00571D5C">
        <w:rPr>
          <w:rFonts w:ascii="Times New Roman" w:eastAsia="方正仿宋简体" w:hAnsi="Times New Roman" w:cs="Times New Roman"/>
          <w:b/>
          <w:color w:val="000000" w:themeColor="text1"/>
          <w:sz w:val="30"/>
          <w:szCs w:val="30"/>
        </w:rPr>
        <w:t>表</w:t>
      </w:r>
      <w:r w:rsidRPr="00571D5C">
        <w:rPr>
          <w:rFonts w:ascii="Times New Roman" w:eastAsia="方正仿宋简体" w:hAnsi="Times New Roman" w:cs="Times New Roman"/>
          <w:b/>
          <w:color w:val="000000" w:themeColor="text1"/>
          <w:sz w:val="30"/>
          <w:szCs w:val="30"/>
        </w:rPr>
        <w:t xml:space="preserve">4-1 </w:t>
      </w:r>
      <w:r w:rsidRPr="00571D5C">
        <w:rPr>
          <w:rFonts w:ascii="Times New Roman" w:eastAsia="方正仿宋简体" w:hAnsi="Times New Roman" w:cs="Times New Roman"/>
          <w:b/>
          <w:color w:val="000000" w:themeColor="text1"/>
          <w:sz w:val="30"/>
          <w:szCs w:val="30"/>
        </w:rPr>
        <w:t>投资者</w:t>
      </w:r>
      <w:r w:rsidR="00CF4335" w:rsidRPr="00571D5C">
        <w:rPr>
          <w:rFonts w:ascii="Times New Roman" w:eastAsia="方正仿宋简体" w:hAnsi="Times New Roman" w:cs="Times New Roman"/>
          <w:b/>
          <w:color w:val="000000" w:themeColor="text1"/>
          <w:sz w:val="30"/>
          <w:szCs w:val="30"/>
        </w:rPr>
        <w:t>适当性管理信息检查库结构</w:t>
      </w:r>
    </w:p>
    <w:tbl>
      <w:tblPr>
        <w:tblW w:w="8505"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57" w:type="dxa"/>
          <w:right w:w="57" w:type="dxa"/>
        </w:tblCellMar>
        <w:tblLook w:val="0000" w:firstRow="0" w:lastRow="0" w:firstColumn="0" w:lastColumn="0" w:noHBand="0" w:noVBand="0"/>
      </w:tblPr>
      <w:tblGrid>
        <w:gridCol w:w="698"/>
        <w:gridCol w:w="1417"/>
        <w:gridCol w:w="1490"/>
        <w:gridCol w:w="794"/>
        <w:gridCol w:w="794"/>
        <w:gridCol w:w="3312"/>
      </w:tblGrid>
      <w:tr w:rsidR="00571D5C" w:rsidRPr="00571D5C" w14:paraId="43410E28" w14:textId="77777777" w:rsidTr="00837AB8">
        <w:trPr>
          <w:tblHeader/>
          <w:jc w:val="center"/>
        </w:trPr>
        <w:tc>
          <w:tcPr>
            <w:tcW w:w="698" w:type="dxa"/>
            <w:tcBorders>
              <w:top w:val="double" w:sz="4" w:space="0" w:color="auto"/>
              <w:left w:val="double" w:sz="4" w:space="0" w:color="auto"/>
              <w:bottom w:val="double" w:sz="4" w:space="0" w:color="auto"/>
              <w:right w:val="single" w:sz="4" w:space="0" w:color="auto"/>
            </w:tcBorders>
            <w:shd w:val="clear" w:color="auto" w:fill="C0C0C0"/>
            <w:vAlign w:val="center"/>
          </w:tcPr>
          <w:p w14:paraId="730DEE25" w14:textId="77777777" w:rsidR="00A7074A" w:rsidRPr="00571D5C" w:rsidRDefault="00A7074A"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序号</w:t>
            </w:r>
          </w:p>
        </w:tc>
        <w:tc>
          <w:tcPr>
            <w:tcW w:w="1417" w:type="dxa"/>
            <w:tcBorders>
              <w:top w:val="double" w:sz="4" w:space="0" w:color="auto"/>
              <w:left w:val="single" w:sz="4" w:space="0" w:color="auto"/>
              <w:bottom w:val="double" w:sz="4" w:space="0" w:color="auto"/>
              <w:right w:val="single" w:sz="4" w:space="0" w:color="auto"/>
            </w:tcBorders>
            <w:shd w:val="clear" w:color="auto" w:fill="C0C0C0"/>
            <w:vAlign w:val="center"/>
          </w:tcPr>
          <w:p w14:paraId="78760696" w14:textId="77777777" w:rsidR="00A7074A" w:rsidRPr="00571D5C" w:rsidRDefault="00A7074A"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字段名</w:t>
            </w:r>
          </w:p>
        </w:tc>
        <w:tc>
          <w:tcPr>
            <w:tcW w:w="1490" w:type="dxa"/>
            <w:tcBorders>
              <w:top w:val="double" w:sz="4" w:space="0" w:color="auto"/>
              <w:left w:val="single" w:sz="4" w:space="0" w:color="auto"/>
              <w:bottom w:val="double" w:sz="4" w:space="0" w:color="auto"/>
              <w:right w:val="single" w:sz="4" w:space="0" w:color="auto"/>
            </w:tcBorders>
            <w:shd w:val="clear" w:color="auto" w:fill="C0C0C0"/>
            <w:vAlign w:val="center"/>
          </w:tcPr>
          <w:p w14:paraId="62E7A027" w14:textId="77777777" w:rsidR="00A7074A" w:rsidRPr="00571D5C" w:rsidRDefault="00A7074A"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字段描述</w:t>
            </w:r>
          </w:p>
        </w:tc>
        <w:tc>
          <w:tcPr>
            <w:tcW w:w="794" w:type="dxa"/>
            <w:tcBorders>
              <w:top w:val="double" w:sz="4" w:space="0" w:color="auto"/>
              <w:left w:val="single" w:sz="4" w:space="0" w:color="auto"/>
              <w:bottom w:val="double" w:sz="4" w:space="0" w:color="auto"/>
              <w:right w:val="single" w:sz="4" w:space="0" w:color="auto"/>
            </w:tcBorders>
            <w:shd w:val="clear" w:color="auto" w:fill="C0C0C0"/>
            <w:vAlign w:val="center"/>
          </w:tcPr>
          <w:p w14:paraId="6AF7D527" w14:textId="77777777" w:rsidR="00A7074A" w:rsidRPr="00571D5C" w:rsidRDefault="00A7074A"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类型</w:t>
            </w:r>
          </w:p>
        </w:tc>
        <w:tc>
          <w:tcPr>
            <w:tcW w:w="794" w:type="dxa"/>
            <w:tcBorders>
              <w:top w:val="double" w:sz="4" w:space="0" w:color="auto"/>
              <w:left w:val="single" w:sz="4" w:space="0" w:color="auto"/>
              <w:bottom w:val="double" w:sz="4" w:space="0" w:color="auto"/>
              <w:right w:val="single" w:sz="4" w:space="0" w:color="auto"/>
            </w:tcBorders>
            <w:shd w:val="clear" w:color="auto" w:fill="C0C0C0"/>
            <w:vAlign w:val="center"/>
          </w:tcPr>
          <w:p w14:paraId="40B922F8" w14:textId="77777777" w:rsidR="00A7074A" w:rsidRPr="00571D5C" w:rsidRDefault="00A7074A"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长度</w:t>
            </w:r>
          </w:p>
        </w:tc>
        <w:tc>
          <w:tcPr>
            <w:tcW w:w="3312" w:type="dxa"/>
            <w:tcBorders>
              <w:top w:val="double" w:sz="4" w:space="0" w:color="auto"/>
              <w:left w:val="single" w:sz="4" w:space="0" w:color="auto"/>
              <w:bottom w:val="double" w:sz="4" w:space="0" w:color="auto"/>
              <w:right w:val="double" w:sz="4" w:space="0" w:color="auto"/>
            </w:tcBorders>
            <w:shd w:val="clear" w:color="auto" w:fill="C0C0C0"/>
            <w:vAlign w:val="center"/>
          </w:tcPr>
          <w:p w14:paraId="197F49DB" w14:textId="77777777" w:rsidR="00A7074A" w:rsidRPr="00571D5C" w:rsidRDefault="00A7074A"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备注</w:t>
            </w:r>
          </w:p>
        </w:tc>
      </w:tr>
      <w:tr w:rsidR="00571D5C" w:rsidRPr="00571D5C" w14:paraId="44ADEA59" w14:textId="77777777" w:rsidTr="00837AB8">
        <w:trPr>
          <w:jc w:val="center"/>
        </w:trPr>
        <w:tc>
          <w:tcPr>
            <w:tcW w:w="698" w:type="dxa"/>
            <w:tcBorders>
              <w:top w:val="double" w:sz="4" w:space="0" w:color="auto"/>
              <w:left w:val="double" w:sz="4" w:space="0" w:color="auto"/>
              <w:bottom w:val="single" w:sz="4" w:space="0" w:color="auto"/>
              <w:right w:val="single" w:sz="4" w:space="0" w:color="auto"/>
            </w:tcBorders>
            <w:vAlign w:val="center"/>
          </w:tcPr>
          <w:p w14:paraId="31C8E5D4" w14:textId="77777777" w:rsidR="00A7074A" w:rsidRPr="00571D5C" w:rsidRDefault="00A7074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1417" w:type="dxa"/>
            <w:tcBorders>
              <w:top w:val="double" w:sz="4" w:space="0" w:color="auto"/>
              <w:left w:val="single" w:sz="4" w:space="0" w:color="auto"/>
              <w:bottom w:val="single" w:sz="4" w:space="0" w:color="auto"/>
              <w:right w:val="single" w:sz="6" w:space="0" w:color="auto"/>
            </w:tcBorders>
            <w:vAlign w:val="center"/>
          </w:tcPr>
          <w:p w14:paraId="0325D2EE"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HGSQXH</w:t>
            </w:r>
          </w:p>
        </w:tc>
        <w:tc>
          <w:tcPr>
            <w:tcW w:w="1490" w:type="dxa"/>
            <w:tcBorders>
              <w:top w:val="double" w:sz="4" w:space="0" w:color="auto"/>
              <w:left w:val="single" w:sz="6" w:space="0" w:color="auto"/>
              <w:bottom w:val="single" w:sz="4" w:space="0" w:color="auto"/>
              <w:right w:val="single" w:sz="6" w:space="0" w:color="auto"/>
            </w:tcBorders>
            <w:vAlign w:val="center"/>
          </w:tcPr>
          <w:p w14:paraId="5D19B0ED"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w:t>
            </w:r>
          </w:p>
        </w:tc>
        <w:tc>
          <w:tcPr>
            <w:tcW w:w="794" w:type="dxa"/>
            <w:tcBorders>
              <w:top w:val="double" w:sz="4" w:space="0" w:color="auto"/>
              <w:left w:val="single" w:sz="6" w:space="0" w:color="auto"/>
              <w:bottom w:val="single" w:sz="4" w:space="0" w:color="auto"/>
              <w:right w:val="single" w:sz="6" w:space="0" w:color="auto"/>
            </w:tcBorders>
            <w:vAlign w:val="center"/>
          </w:tcPr>
          <w:p w14:paraId="3DA56458"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N</w:t>
            </w:r>
          </w:p>
        </w:tc>
        <w:tc>
          <w:tcPr>
            <w:tcW w:w="794" w:type="dxa"/>
            <w:tcBorders>
              <w:top w:val="double" w:sz="4" w:space="0" w:color="auto"/>
              <w:left w:val="single" w:sz="6" w:space="0" w:color="auto"/>
              <w:bottom w:val="single" w:sz="4" w:space="0" w:color="auto"/>
              <w:right w:val="single" w:sz="6" w:space="0" w:color="auto"/>
            </w:tcBorders>
            <w:vAlign w:val="center"/>
          </w:tcPr>
          <w:p w14:paraId="0D075233"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3312" w:type="dxa"/>
            <w:tcBorders>
              <w:top w:val="double" w:sz="4" w:space="0" w:color="auto"/>
              <w:left w:val="single" w:sz="6" w:space="0" w:color="auto"/>
              <w:bottom w:val="single" w:sz="4" w:space="0" w:color="auto"/>
              <w:right w:val="double" w:sz="4" w:space="0" w:color="auto"/>
            </w:tcBorders>
            <w:vAlign w:val="center"/>
          </w:tcPr>
          <w:p w14:paraId="6CE913EA" w14:textId="4E0B1EDF" w:rsidR="00A7074A"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24A3BD5F" w14:textId="77777777" w:rsidTr="00837AB8">
        <w:trPr>
          <w:jc w:val="center"/>
        </w:trPr>
        <w:tc>
          <w:tcPr>
            <w:tcW w:w="698" w:type="dxa"/>
            <w:tcBorders>
              <w:top w:val="single" w:sz="4" w:space="0" w:color="auto"/>
              <w:left w:val="double" w:sz="4" w:space="0" w:color="auto"/>
              <w:bottom w:val="single" w:sz="6" w:space="0" w:color="auto"/>
              <w:right w:val="single" w:sz="4" w:space="0" w:color="auto"/>
            </w:tcBorders>
            <w:vAlign w:val="center"/>
          </w:tcPr>
          <w:p w14:paraId="5F04395D" w14:textId="77777777" w:rsidR="001E0E9C" w:rsidRPr="00571D5C" w:rsidRDefault="001E0E9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1417" w:type="dxa"/>
            <w:tcBorders>
              <w:top w:val="single" w:sz="4" w:space="0" w:color="auto"/>
              <w:left w:val="single" w:sz="4" w:space="0" w:color="auto"/>
              <w:bottom w:val="single" w:sz="6" w:space="0" w:color="auto"/>
              <w:right w:val="single" w:sz="6" w:space="0" w:color="auto"/>
            </w:tcBorders>
            <w:vAlign w:val="center"/>
          </w:tcPr>
          <w:p w14:paraId="4019873E"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HGZQZH</w:t>
            </w:r>
          </w:p>
        </w:tc>
        <w:tc>
          <w:tcPr>
            <w:tcW w:w="1490" w:type="dxa"/>
            <w:tcBorders>
              <w:top w:val="single" w:sz="4" w:space="0" w:color="auto"/>
              <w:left w:val="single" w:sz="6" w:space="0" w:color="auto"/>
              <w:bottom w:val="single" w:sz="6" w:space="0" w:color="auto"/>
              <w:right w:val="single" w:sz="6" w:space="0" w:color="auto"/>
            </w:tcBorders>
            <w:vAlign w:val="center"/>
          </w:tcPr>
          <w:p w14:paraId="2E6622ED"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w:t>
            </w:r>
          </w:p>
        </w:tc>
        <w:tc>
          <w:tcPr>
            <w:tcW w:w="794" w:type="dxa"/>
            <w:tcBorders>
              <w:top w:val="single" w:sz="4" w:space="0" w:color="auto"/>
              <w:left w:val="single" w:sz="6" w:space="0" w:color="auto"/>
              <w:bottom w:val="single" w:sz="6" w:space="0" w:color="auto"/>
              <w:right w:val="single" w:sz="6" w:space="0" w:color="auto"/>
            </w:tcBorders>
            <w:vAlign w:val="center"/>
          </w:tcPr>
          <w:p w14:paraId="1F56A9ED"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4" w:space="0" w:color="auto"/>
              <w:left w:val="single" w:sz="6" w:space="0" w:color="auto"/>
              <w:bottom w:val="single" w:sz="6" w:space="0" w:color="auto"/>
              <w:right w:val="single" w:sz="6" w:space="0" w:color="auto"/>
            </w:tcBorders>
            <w:vAlign w:val="center"/>
          </w:tcPr>
          <w:p w14:paraId="5AC1BC0B"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w:t>
            </w:r>
          </w:p>
        </w:tc>
        <w:tc>
          <w:tcPr>
            <w:tcW w:w="3312" w:type="dxa"/>
            <w:tcBorders>
              <w:top w:val="single" w:sz="4" w:space="0" w:color="auto"/>
              <w:left w:val="single" w:sz="6" w:space="0" w:color="auto"/>
              <w:bottom w:val="single" w:sz="6" w:space="0" w:color="auto"/>
              <w:right w:val="double" w:sz="4" w:space="0" w:color="auto"/>
            </w:tcBorders>
            <w:vAlign w:val="center"/>
          </w:tcPr>
          <w:p w14:paraId="5557CEC2" w14:textId="1BAC350B"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2BCB8821" w14:textId="77777777" w:rsidTr="00837AB8">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38A4B7A2" w14:textId="77777777" w:rsidR="001E0E9C" w:rsidRPr="00571D5C" w:rsidRDefault="001E0E9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3</w:t>
            </w:r>
          </w:p>
        </w:tc>
        <w:tc>
          <w:tcPr>
            <w:tcW w:w="1417" w:type="dxa"/>
            <w:tcBorders>
              <w:top w:val="single" w:sz="6" w:space="0" w:color="auto"/>
              <w:left w:val="single" w:sz="4" w:space="0" w:color="auto"/>
              <w:bottom w:val="single" w:sz="6" w:space="0" w:color="auto"/>
              <w:right w:val="single" w:sz="6" w:space="0" w:color="auto"/>
            </w:tcBorders>
            <w:vAlign w:val="center"/>
          </w:tcPr>
          <w:p w14:paraId="22259EB1"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HGZHMC</w:t>
            </w:r>
          </w:p>
        </w:tc>
        <w:tc>
          <w:tcPr>
            <w:tcW w:w="1490" w:type="dxa"/>
            <w:tcBorders>
              <w:top w:val="single" w:sz="6" w:space="0" w:color="auto"/>
              <w:left w:val="single" w:sz="6" w:space="0" w:color="auto"/>
              <w:bottom w:val="single" w:sz="6" w:space="0" w:color="auto"/>
              <w:right w:val="single" w:sz="6" w:space="0" w:color="auto"/>
            </w:tcBorders>
            <w:vAlign w:val="center"/>
          </w:tcPr>
          <w:p w14:paraId="1845A1CD"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w:t>
            </w:r>
          </w:p>
        </w:tc>
        <w:tc>
          <w:tcPr>
            <w:tcW w:w="794" w:type="dxa"/>
            <w:tcBorders>
              <w:top w:val="single" w:sz="6" w:space="0" w:color="auto"/>
              <w:left w:val="single" w:sz="6" w:space="0" w:color="auto"/>
              <w:bottom w:val="single" w:sz="6" w:space="0" w:color="auto"/>
              <w:right w:val="single" w:sz="6" w:space="0" w:color="auto"/>
            </w:tcBorders>
            <w:vAlign w:val="center"/>
          </w:tcPr>
          <w:p w14:paraId="425D0379"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055B162C"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108</w:t>
            </w:r>
          </w:p>
        </w:tc>
        <w:tc>
          <w:tcPr>
            <w:tcW w:w="3312" w:type="dxa"/>
            <w:tcBorders>
              <w:top w:val="single" w:sz="6" w:space="0" w:color="auto"/>
              <w:left w:val="single" w:sz="6" w:space="0" w:color="auto"/>
              <w:bottom w:val="single" w:sz="6" w:space="0" w:color="auto"/>
              <w:right w:val="double" w:sz="4" w:space="0" w:color="auto"/>
            </w:tcBorders>
            <w:vAlign w:val="center"/>
          </w:tcPr>
          <w:p w14:paraId="126E47F7" w14:textId="387BAD48"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01DFCFD5" w14:textId="77777777" w:rsidTr="00837AB8">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3A3212B6" w14:textId="77777777" w:rsidR="001E0E9C" w:rsidRPr="00571D5C" w:rsidRDefault="001E0E9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4</w:t>
            </w:r>
          </w:p>
        </w:tc>
        <w:tc>
          <w:tcPr>
            <w:tcW w:w="1417" w:type="dxa"/>
            <w:tcBorders>
              <w:top w:val="single" w:sz="6" w:space="0" w:color="auto"/>
              <w:left w:val="single" w:sz="4" w:space="0" w:color="auto"/>
              <w:bottom w:val="single" w:sz="6" w:space="0" w:color="auto"/>
              <w:right w:val="single" w:sz="6" w:space="0" w:color="auto"/>
            </w:tcBorders>
            <w:vAlign w:val="center"/>
          </w:tcPr>
          <w:p w14:paraId="2E0496DA"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HGQSRQ</w:t>
            </w:r>
          </w:p>
        </w:tc>
        <w:tc>
          <w:tcPr>
            <w:tcW w:w="1490" w:type="dxa"/>
            <w:tcBorders>
              <w:top w:val="single" w:sz="6" w:space="0" w:color="auto"/>
              <w:left w:val="single" w:sz="6" w:space="0" w:color="auto"/>
              <w:bottom w:val="single" w:sz="6" w:space="0" w:color="auto"/>
              <w:right w:val="single" w:sz="6" w:space="0" w:color="auto"/>
            </w:tcBorders>
            <w:vAlign w:val="center"/>
          </w:tcPr>
          <w:p w14:paraId="011BEEA8"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w:t>
            </w:r>
          </w:p>
        </w:tc>
        <w:tc>
          <w:tcPr>
            <w:tcW w:w="794" w:type="dxa"/>
            <w:tcBorders>
              <w:top w:val="single" w:sz="6" w:space="0" w:color="auto"/>
              <w:left w:val="single" w:sz="6" w:space="0" w:color="auto"/>
              <w:bottom w:val="single" w:sz="6" w:space="0" w:color="auto"/>
              <w:right w:val="single" w:sz="6" w:space="0" w:color="auto"/>
            </w:tcBorders>
            <w:vAlign w:val="center"/>
          </w:tcPr>
          <w:p w14:paraId="279F651F"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28F711AF"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3312" w:type="dxa"/>
            <w:tcBorders>
              <w:top w:val="single" w:sz="6" w:space="0" w:color="auto"/>
              <w:left w:val="single" w:sz="6" w:space="0" w:color="auto"/>
              <w:bottom w:val="single" w:sz="6" w:space="0" w:color="auto"/>
              <w:right w:val="double" w:sz="4" w:space="0" w:color="auto"/>
            </w:tcBorders>
            <w:vAlign w:val="center"/>
          </w:tcPr>
          <w:p w14:paraId="296E2720" w14:textId="3AD36ADC"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6A9EB413" w14:textId="77777777" w:rsidTr="00837AB8">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0234C801" w14:textId="77777777" w:rsidR="001E0E9C" w:rsidRPr="00571D5C" w:rsidRDefault="001E0E9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5</w:t>
            </w:r>
          </w:p>
        </w:tc>
        <w:tc>
          <w:tcPr>
            <w:tcW w:w="1417" w:type="dxa"/>
            <w:tcBorders>
              <w:top w:val="single" w:sz="6" w:space="0" w:color="auto"/>
              <w:left w:val="single" w:sz="4" w:space="0" w:color="auto"/>
              <w:bottom w:val="single" w:sz="6" w:space="0" w:color="auto"/>
              <w:right w:val="single" w:sz="6" w:space="0" w:color="auto"/>
            </w:tcBorders>
            <w:vAlign w:val="center"/>
          </w:tcPr>
          <w:p w14:paraId="3DE9913D"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HGSQRQ</w:t>
            </w:r>
          </w:p>
        </w:tc>
        <w:tc>
          <w:tcPr>
            <w:tcW w:w="1490" w:type="dxa"/>
            <w:tcBorders>
              <w:top w:val="single" w:sz="6" w:space="0" w:color="auto"/>
              <w:left w:val="single" w:sz="6" w:space="0" w:color="auto"/>
              <w:bottom w:val="single" w:sz="6" w:space="0" w:color="auto"/>
              <w:right w:val="single" w:sz="6" w:space="0" w:color="auto"/>
            </w:tcBorders>
            <w:vAlign w:val="center"/>
          </w:tcPr>
          <w:p w14:paraId="4475B333"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w:t>
            </w:r>
          </w:p>
        </w:tc>
        <w:tc>
          <w:tcPr>
            <w:tcW w:w="794" w:type="dxa"/>
            <w:tcBorders>
              <w:top w:val="single" w:sz="6" w:space="0" w:color="auto"/>
              <w:left w:val="single" w:sz="6" w:space="0" w:color="auto"/>
              <w:bottom w:val="single" w:sz="6" w:space="0" w:color="auto"/>
              <w:right w:val="single" w:sz="6" w:space="0" w:color="auto"/>
            </w:tcBorders>
            <w:vAlign w:val="center"/>
          </w:tcPr>
          <w:p w14:paraId="7268848A"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2EB19A3F"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3312" w:type="dxa"/>
            <w:tcBorders>
              <w:top w:val="single" w:sz="6" w:space="0" w:color="auto"/>
              <w:left w:val="single" w:sz="6" w:space="0" w:color="auto"/>
              <w:bottom w:val="single" w:sz="6" w:space="0" w:color="auto"/>
              <w:right w:val="double" w:sz="4" w:space="0" w:color="auto"/>
            </w:tcBorders>
            <w:vAlign w:val="center"/>
          </w:tcPr>
          <w:p w14:paraId="6E771CF4" w14:textId="3DA7F4F5"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44881BA2" w14:textId="77777777" w:rsidTr="00837AB8">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656F2B6B" w14:textId="77777777" w:rsidR="001E0E9C" w:rsidRPr="00571D5C" w:rsidRDefault="001E0E9C"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6</w:t>
            </w:r>
          </w:p>
        </w:tc>
        <w:tc>
          <w:tcPr>
            <w:tcW w:w="1417" w:type="dxa"/>
            <w:tcBorders>
              <w:top w:val="single" w:sz="6" w:space="0" w:color="auto"/>
              <w:left w:val="single" w:sz="4" w:space="0" w:color="auto"/>
              <w:bottom w:val="single" w:sz="6" w:space="0" w:color="auto"/>
              <w:right w:val="single" w:sz="6" w:space="0" w:color="auto"/>
            </w:tcBorders>
            <w:vAlign w:val="center"/>
          </w:tcPr>
          <w:p w14:paraId="74E1A500"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HGLBBS</w:t>
            </w:r>
          </w:p>
        </w:tc>
        <w:tc>
          <w:tcPr>
            <w:tcW w:w="1490" w:type="dxa"/>
            <w:tcBorders>
              <w:top w:val="single" w:sz="6" w:space="0" w:color="auto"/>
              <w:left w:val="single" w:sz="6" w:space="0" w:color="auto"/>
              <w:bottom w:val="single" w:sz="6" w:space="0" w:color="auto"/>
              <w:right w:val="single" w:sz="6" w:space="0" w:color="auto"/>
            </w:tcBorders>
            <w:vAlign w:val="center"/>
          </w:tcPr>
          <w:p w14:paraId="0F83D7E1"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w:t>
            </w:r>
          </w:p>
        </w:tc>
        <w:tc>
          <w:tcPr>
            <w:tcW w:w="794" w:type="dxa"/>
            <w:tcBorders>
              <w:top w:val="single" w:sz="6" w:space="0" w:color="auto"/>
              <w:left w:val="single" w:sz="6" w:space="0" w:color="auto"/>
              <w:bottom w:val="single" w:sz="6" w:space="0" w:color="auto"/>
              <w:right w:val="single" w:sz="6" w:space="0" w:color="auto"/>
            </w:tcBorders>
            <w:vAlign w:val="center"/>
          </w:tcPr>
          <w:p w14:paraId="4FFD9559"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4E576387" w14:textId="77777777"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3312" w:type="dxa"/>
            <w:tcBorders>
              <w:top w:val="single" w:sz="6" w:space="0" w:color="auto"/>
              <w:left w:val="single" w:sz="6" w:space="0" w:color="auto"/>
              <w:bottom w:val="single" w:sz="6" w:space="0" w:color="auto"/>
              <w:right w:val="double" w:sz="4" w:space="0" w:color="auto"/>
            </w:tcBorders>
            <w:vAlign w:val="center"/>
          </w:tcPr>
          <w:p w14:paraId="099216FA" w14:textId="5FD9D9B9" w:rsidR="001E0E9C"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4231C7A3" w14:textId="77777777" w:rsidTr="00837AB8">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3498F323" w14:textId="77777777" w:rsidR="00A7074A" w:rsidRPr="00571D5C" w:rsidRDefault="00A7074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7</w:t>
            </w:r>
          </w:p>
        </w:tc>
        <w:tc>
          <w:tcPr>
            <w:tcW w:w="1417" w:type="dxa"/>
            <w:tcBorders>
              <w:top w:val="single" w:sz="6" w:space="0" w:color="auto"/>
              <w:left w:val="single" w:sz="4" w:space="0" w:color="auto"/>
              <w:bottom w:val="single" w:sz="6" w:space="0" w:color="auto"/>
              <w:right w:val="single" w:sz="6" w:space="0" w:color="auto"/>
            </w:tcBorders>
            <w:vAlign w:val="center"/>
          </w:tcPr>
          <w:p w14:paraId="6AB46505"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HGYYBBM</w:t>
            </w:r>
          </w:p>
        </w:tc>
        <w:tc>
          <w:tcPr>
            <w:tcW w:w="1490" w:type="dxa"/>
            <w:tcBorders>
              <w:top w:val="single" w:sz="6" w:space="0" w:color="auto"/>
              <w:left w:val="single" w:sz="6" w:space="0" w:color="auto"/>
              <w:bottom w:val="single" w:sz="6" w:space="0" w:color="auto"/>
              <w:right w:val="single" w:sz="6" w:space="0" w:color="auto"/>
            </w:tcBorders>
            <w:vAlign w:val="center"/>
          </w:tcPr>
          <w:p w14:paraId="259472D2"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营业部编码</w:t>
            </w:r>
          </w:p>
        </w:tc>
        <w:tc>
          <w:tcPr>
            <w:tcW w:w="794" w:type="dxa"/>
            <w:tcBorders>
              <w:top w:val="single" w:sz="6" w:space="0" w:color="auto"/>
              <w:left w:val="single" w:sz="6" w:space="0" w:color="auto"/>
              <w:bottom w:val="single" w:sz="6" w:space="0" w:color="auto"/>
              <w:right w:val="single" w:sz="6" w:space="0" w:color="auto"/>
            </w:tcBorders>
            <w:vAlign w:val="center"/>
          </w:tcPr>
          <w:p w14:paraId="4B059B62"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3126E82D"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3312" w:type="dxa"/>
            <w:tcBorders>
              <w:top w:val="single" w:sz="6" w:space="0" w:color="auto"/>
              <w:left w:val="single" w:sz="6" w:space="0" w:color="auto"/>
              <w:bottom w:val="single" w:sz="6" w:space="0" w:color="auto"/>
              <w:right w:val="double" w:sz="4" w:space="0" w:color="auto"/>
            </w:tcBorders>
            <w:vAlign w:val="center"/>
          </w:tcPr>
          <w:p w14:paraId="3CA5DD91" w14:textId="7EE3CEC0" w:rsidR="00A7074A" w:rsidRPr="00571D5C" w:rsidRDefault="001E0E9C"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7387976D" w14:textId="77777777" w:rsidTr="00837AB8">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0AC48864" w14:textId="77777777" w:rsidR="00A7074A" w:rsidRPr="00571D5C" w:rsidRDefault="00A7074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1417" w:type="dxa"/>
            <w:tcBorders>
              <w:top w:val="single" w:sz="6" w:space="0" w:color="auto"/>
              <w:left w:val="single" w:sz="4" w:space="0" w:color="auto"/>
              <w:bottom w:val="single" w:sz="6" w:space="0" w:color="auto"/>
              <w:right w:val="single" w:sz="6" w:space="0" w:color="auto"/>
            </w:tcBorders>
            <w:vAlign w:val="center"/>
          </w:tcPr>
          <w:p w14:paraId="30B12571"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HGJCJG</w:t>
            </w:r>
          </w:p>
        </w:tc>
        <w:tc>
          <w:tcPr>
            <w:tcW w:w="1490" w:type="dxa"/>
            <w:tcBorders>
              <w:top w:val="single" w:sz="6" w:space="0" w:color="auto"/>
              <w:left w:val="single" w:sz="6" w:space="0" w:color="auto"/>
              <w:bottom w:val="single" w:sz="6" w:space="0" w:color="auto"/>
              <w:right w:val="single" w:sz="6" w:space="0" w:color="auto"/>
            </w:tcBorders>
            <w:vAlign w:val="center"/>
          </w:tcPr>
          <w:p w14:paraId="16F633F9"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检查结果</w:t>
            </w:r>
          </w:p>
        </w:tc>
        <w:tc>
          <w:tcPr>
            <w:tcW w:w="794" w:type="dxa"/>
            <w:tcBorders>
              <w:top w:val="single" w:sz="6" w:space="0" w:color="auto"/>
              <w:left w:val="single" w:sz="6" w:space="0" w:color="auto"/>
              <w:bottom w:val="single" w:sz="6" w:space="0" w:color="auto"/>
              <w:right w:val="single" w:sz="6" w:space="0" w:color="auto"/>
            </w:tcBorders>
            <w:vAlign w:val="center"/>
          </w:tcPr>
          <w:p w14:paraId="7E349BB7"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4346A787"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3312" w:type="dxa"/>
            <w:tcBorders>
              <w:top w:val="single" w:sz="6" w:space="0" w:color="auto"/>
              <w:left w:val="single" w:sz="6" w:space="0" w:color="auto"/>
              <w:bottom w:val="single" w:sz="6" w:space="0" w:color="auto"/>
              <w:right w:val="double" w:sz="4" w:space="0" w:color="auto"/>
            </w:tcBorders>
            <w:vAlign w:val="center"/>
          </w:tcPr>
          <w:p w14:paraId="0895BD30"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p>
        </w:tc>
      </w:tr>
      <w:tr w:rsidR="00571D5C" w:rsidRPr="00571D5C" w14:paraId="1D0713BF" w14:textId="77777777" w:rsidTr="00837AB8">
        <w:trPr>
          <w:jc w:val="center"/>
        </w:trPr>
        <w:tc>
          <w:tcPr>
            <w:tcW w:w="698" w:type="dxa"/>
            <w:tcBorders>
              <w:top w:val="single" w:sz="6" w:space="0" w:color="auto"/>
              <w:left w:val="double" w:sz="4" w:space="0" w:color="auto"/>
              <w:bottom w:val="double" w:sz="4" w:space="0" w:color="auto"/>
              <w:right w:val="single" w:sz="4" w:space="0" w:color="auto"/>
            </w:tcBorders>
            <w:vAlign w:val="center"/>
          </w:tcPr>
          <w:p w14:paraId="33C92B42" w14:textId="77777777" w:rsidR="00A7074A" w:rsidRPr="00571D5C" w:rsidRDefault="00A7074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lastRenderedPageBreak/>
              <w:t>9</w:t>
            </w:r>
          </w:p>
        </w:tc>
        <w:tc>
          <w:tcPr>
            <w:tcW w:w="1417" w:type="dxa"/>
            <w:tcBorders>
              <w:top w:val="single" w:sz="6" w:space="0" w:color="auto"/>
              <w:left w:val="single" w:sz="4" w:space="0" w:color="auto"/>
              <w:bottom w:val="double" w:sz="4" w:space="0" w:color="auto"/>
              <w:right w:val="single" w:sz="6" w:space="0" w:color="auto"/>
            </w:tcBorders>
            <w:vAlign w:val="center"/>
          </w:tcPr>
          <w:p w14:paraId="478D43CA"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HGBYBZ</w:t>
            </w:r>
          </w:p>
        </w:tc>
        <w:tc>
          <w:tcPr>
            <w:tcW w:w="1490" w:type="dxa"/>
            <w:tcBorders>
              <w:top w:val="single" w:sz="6" w:space="0" w:color="auto"/>
              <w:left w:val="single" w:sz="6" w:space="0" w:color="auto"/>
              <w:bottom w:val="double" w:sz="4" w:space="0" w:color="auto"/>
              <w:right w:val="single" w:sz="6" w:space="0" w:color="auto"/>
            </w:tcBorders>
            <w:vAlign w:val="center"/>
          </w:tcPr>
          <w:p w14:paraId="116E7ACC"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备用标识</w:t>
            </w:r>
          </w:p>
        </w:tc>
        <w:tc>
          <w:tcPr>
            <w:tcW w:w="794" w:type="dxa"/>
            <w:tcBorders>
              <w:top w:val="single" w:sz="6" w:space="0" w:color="auto"/>
              <w:left w:val="single" w:sz="6" w:space="0" w:color="auto"/>
              <w:bottom w:val="double" w:sz="4" w:space="0" w:color="auto"/>
              <w:right w:val="single" w:sz="6" w:space="0" w:color="auto"/>
            </w:tcBorders>
            <w:vAlign w:val="center"/>
          </w:tcPr>
          <w:p w14:paraId="5669927D"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double" w:sz="4" w:space="0" w:color="auto"/>
              <w:right w:val="single" w:sz="6" w:space="0" w:color="auto"/>
            </w:tcBorders>
            <w:vAlign w:val="center"/>
          </w:tcPr>
          <w:p w14:paraId="2B25AFF6"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3312" w:type="dxa"/>
            <w:tcBorders>
              <w:top w:val="single" w:sz="6" w:space="0" w:color="auto"/>
              <w:left w:val="single" w:sz="6" w:space="0" w:color="auto"/>
              <w:bottom w:val="double" w:sz="4" w:space="0" w:color="auto"/>
              <w:right w:val="double" w:sz="4" w:space="0" w:color="auto"/>
            </w:tcBorders>
            <w:vAlign w:val="center"/>
          </w:tcPr>
          <w:p w14:paraId="5FDC2F15" w14:textId="77777777" w:rsidR="00A7074A" w:rsidRPr="00571D5C" w:rsidRDefault="00A7074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券商自用</w:t>
            </w:r>
          </w:p>
        </w:tc>
      </w:tr>
    </w:tbl>
    <w:p w14:paraId="0BF4C01F" w14:textId="55716D62" w:rsidR="004F506B" w:rsidRPr="00571D5C" w:rsidRDefault="004F506B"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2. </w:t>
      </w:r>
      <w:r w:rsidRPr="00571D5C">
        <w:rPr>
          <w:rFonts w:ascii="Times New Roman" w:eastAsia="方正仿宋简体" w:hAnsi="Times New Roman" w:cs="Times New Roman"/>
          <w:color w:val="000000" w:themeColor="text1"/>
          <w:sz w:val="32"/>
          <w:szCs w:val="30"/>
          <w:lang w:val="en-GB"/>
        </w:rPr>
        <w:t>库名中的</w:t>
      </w:r>
      <w:r w:rsidRPr="00571D5C">
        <w:rPr>
          <w:rFonts w:ascii="Times New Roman" w:eastAsia="方正仿宋简体" w:hAnsi="Times New Roman" w:cs="Times New Roman"/>
          <w:color w:val="000000" w:themeColor="text1"/>
          <w:sz w:val="32"/>
          <w:szCs w:val="30"/>
          <w:lang w:val="en-GB"/>
        </w:rPr>
        <w:t>??????</w:t>
      </w:r>
      <w:r w:rsidRPr="00571D5C">
        <w:rPr>
          <w:rFonts w:ascii="Times New Roman" w:eastAsia="方正仿宋简体" w:hAnsi="Times New Roman" w:cs="Times New Roman"/>
          <w:color w:val="000000" w:themeColor="text1"/>
          <w:sz w:val="32"/>
          <w:szCs w:val="30"/>
          <w:lang w:val="en-GB"/>
        </w:rPr>
        <w:t>代表各主办券商的转让参与人编码。</w:t>
      </w:r>
    </w:p>
    <w:p w14:paraId="7CBE3036" w14:textId="2C8F0869" w:rsidR="00A7074A" w:rsidRPr="00571D5C" w:rsidRDefault="006039DF"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3. </w:t>
      </w:r>
      <w:r w:rsidR="00A7074A" w:rsidRPr="00571D5C">
        <w:rPr>
          <w:rFonts w:ascii="Times New Roman" w:eastAsia="方正仿宋简体" w:hAnsi="Times New Roman" w:cs="Times New Roman"/>
          <w:color w:val="000000" w:themeColor="text1"/>
          <w:sz w:val="32"/>
          <w:szCs w:val="30"/>
          <w:lang w:val="en-GB"/>
        </w:rPr>
        <w:t>本库的第一条记录为特殊记录，</w:t>
      </w:r>
      <w:r w:rsidR="00A7074A" w:rsidRPr="00571D5C">
        <w:rPr>
          <w:rFonts w:ascii="Times New Roman" w:eastAsia="方正仿宋简体" w:hAnsi="Times New Roman" w:cs="Times New Roman"/>
          <w:color w:val="000000" w:themeColor="text1"/>
          <w:sz w:val="32"/>
          <w:szCs w:val="30"/>
          <w:lang w:val="en-GB"/>
        </w:rPr>
        <w:t>HGSQXH</w:t>
      </w:r>
      <w:r w:rsidR="00A7074A" w:rsidRPr="00571D5C">
        <w:rPr>
          <w:rFonts w:ascii="Times New Roman" w:eastAsia="方正仿宋简体" w:hAnsi="Times New Roman" w:cs="Times New Roman"/>
          <w:color w:val="000000" w:themeColor="text1"/>
          <w:sz w:val="32"/>
          <w:szCs w:val="30"/>
          <w:lang w:val="en-GB"/>
        </w:rPr>
        <w:t>填写每次检查的时间，格式为</w:t>
      </w:r>
      <w:r w:rsidR="00A7074A" w:rsidRPr="00571D5C">
        <w:rPr>
          <w:rFonts w:ascii="Times New Roman" w:eastAsia="方正仿宋简体" w:hAnsi="Times New Roman" w:cs="Times New Roman"/>
          <w:color w:val="000000" w:themeColor="text1"/>
          <w:sz w:val="32"/>
          <w:szCs w:val="30"/>
          <w:lang w:val="en-GB"/>
        </w:rPr>
        <w:t>HHMMSS</w:t>
      </w:r>
      <w:r w:rsidR="003F7F25" w:rsidRPr="00571D5C">
        <w:rPr>
          <w:rFonts w:ascii="Times New Roman" w:eastAsia="方正仿宋简体" w:hAnsi="Times New Roman" w:cs="Times New Roman"/>
          <w:color w:val="000000" w:themeColor="text1"/>
          <w:sz w:val="32"/>
          <w:szCs w:val="30"/>
          <w:lang w:val="en-GB"/>
        </w:rPr>
        <w:t>。</w:t>
      </w:r>
      <w:r w:rsidR="00A7074A" w:rsidRPr="00571D5C">
        <w:rPr>
          <w:rFonts w:ascii="Times New Roman" w:eastAsia="方正仿宋简体" w:hAnsi="Times New Roman" w:cs="Times New Roman"/>
          <w:color w:val="000000" w:themeColor="text1"/>
          <w:sz w:val="32"/>
          <w:szCs w:val="30"/>
          <w:lang w:val="en-GB"/>
        </w:rPr>
        <w:t>若券商</w:t>
      </w:r>
      <w:r w:rsidR="00204CDE" w:rsidRPr="00571D5C">
        <w:rPr>
          <w:rFonts w:ascii="Times New Roman" w:eastAsia="方正仿宋简体" w:hAnsi="Times New Roman" w:cs="Times New Roman"/>
          <w:color w:val="000000" w:themeColor="text1"/>
          <w:sz w:val="32"/>
          <w:szCs w:val="30"/>
          <w:lang w:val="en-GB"/>
        </w:rPr>
        <w:t>在</w:t>
      </w:r>
      <w:r w:rsidR="00A7074A" w:rsidRPr="00571D5C">
        <w:rPr>
          <w:rFonts w:ascii="Times New Roman" w:eastAsia="方正仿宋简体" w:hAnsi="Times New Roman" w:cs="Times New Roman"/>
          <w:color w:val="000000" w:themeColor="text1"/>
          <w:sz w:val="32"/>
          <w:szCs w:val="30"/>
          <w:lang w:val="en-GB"/>
        </w:rPr>
        <w:t>该次检查时段</w:t>
      </w:r>
      <w:r w:rsidR="001C5518" w:rsidRPr="00571D5C">
        <w:rPr>
          <w:rFonts w:ascii="Times New Roman" w:eastAsia="方正仿宋简体" w:hAnsi="Times New Roman" w:cs="Times New Roman"/>
          <w:color w:val="000000" w:themeColor="text1"/>
          <w:sz w:val="32"/>
          <w:szCs w:val="30"/>
          <w:lang w:val="en-GB"/>
        </w:rPr>
        <w:t>不存在已</w:t>
      </w:r>
      <w:r w:rsidR="00A7074A" w:rsidRPr="00571D5C">
        <w:rPr>
          <w:rFonts w:ascii="Times New Roman" w:eastAsia="方正仿宋简体" w:hAnsi="Times New Roman" w:cs="Times New Roman"/>
          <w:color w:val="000000" w:themeColor="text1"/>
          <w:sz w:val="32"/>
          <w:szCs w:val="30"/>
          <w:lang w:val="en-GB"/>
        </w:rPr>
        <w:t>报送文件</w:t>
      </w:r>
      <w:r w:rsidR="00157582" w:rsidRPr="00571D5C">
        <w:rPr>
          <w:rFonts w:ascii="Times New Roman" w:eastAsia="方正仿宋简体" w:hAnsi="Times New Roman" w:cs="Times New Roman"/>
          <w:color w:val="000000" w:themeColor="text1"/>
          <w:sz w:val="32"/>
          <w:szCs w:val="30"/>
          <w:lang w:val="en-GB"/>
        </w:rPr>
        <w:t>、报送文件格式错误</w:t>
      </w:r>
      <w:r w:rsidR="003E691C" w:rsidRPr="00571D5C">
        <w:rPr>
          <w:rFonts w:ascii="Times New Roman" w:eastAsia="方正仿宋简体" w:hAnsi="Times New Roman" w:cs="Times New Roman"/>
          <w:color w:val="000000" w:themeColor="text1"/>
          <w:sz w:val="32"/>
          <w:szCs w:val="30"/>
          <w:lang w:val="en-GB"/>
        </w:rPr>
        <w:t>或报送文件</w:t>
      </w:r>
      <w:r w:rsidR="00A7074A" w:rsidRPr="00571D5C">
        <w:rPr>
          <w:rFonts w:ascii="Times New Roman" w:eastAsia="方正仿宋简体" w:hAnsi="Times New Roman" w:cs="Times New Roman"/>
          <w:color w:val="000000" w:themeColor="text1"/>
          <w:sz w:val="32"/>
          <w:szCs w:val="30"/>
          <w:lang w:val="en-GB"/>
        </w:rPr>
        <w:t>无法</w:t>
      </w:r>
      <w:r w:rsidR="003E691C" w:rsidRPr="00571D5C">
        <w:rPr>
          <w:rFonts w:ascii="Times New Roman" w:eastAsia="方正仿宋简体" w:hAnsi="Times New Roman" w:cs="Times New Roman"/>
          <w:color w:val="000000" w:themeColor="text1"/>
          <w:sz w:val="32"/>
          <w:szCs w:val="30"/>
          <w:lang w:val="en-GB"/>
        </w:rPr>
        <w:t>正确</w:t>
      </w:r>
      <w:r w:rsidR="00A7074A" w:rsidRPr="00571D5C">
        <w:rPr>
          <w:rFonts w:ascii="Times New Roman" w:eastAsia="方正仿宋简体" w:hAnsi="Times New Roman" w:cs="Times New Roman"/>
          <w:color w:val="000000" w:themeColor="text1"/>
          <w:sz w:val="32"/>
          <w:szCs w:val="30"/>
          <w:lang w:val="en-GB"/>
        </w:rPr>
        <w:t>识别，除首记录外，只返回一条错误代码为</w:t>
      </w:r>
      <w:r w:rsidR="00A7074A" w:rsidRPr="00571D5C">
        <w:rPr>
          <w:rFonts w:ascii="Times New Roman" w:eastAsia="方正仿宋简体" w:hAnsi="Times New Roman" w:cs="Times New Roman"/>
          <w:color w:val="000000" w:themeColor="text1"/>
          <w:sz w:val="32"/>
          <w:szCs w:val="30"/>
          <w:lang w:val="en-GB"/>
        </w:rPr>
        <w:t>99</w:t>
      </w:r>
      <w:r w:rsidR="00A7074A" w:rsidRPr="00571D5C">
        <w:rPr>
          <w:rFonts w:ascii="Times New Roman" w:eastAsia="方正仿宋简体" w:hAnsi="Times New Roman" w:cs="Times New Roman"/>
          <w:color w:val="000000" w:themeColor="text1"/>
          <w:sz w:val="32"/>
          <w:szCs w:val="30"/>
          <w:lang w:val="en-GB"/>
        </w:rPr>
        <w:t>，其他字段为空的记录。</w:t>
      </w:r>
      <w:r w:rsidR="003D0264" w:rsidRPr="00571D5C">
        <w:rPr>
          <w:rFonts w:ascii="Times New Roman" w:eastAsia="方正仿宋简体" w:hAnsi="Times New Roman" w:cs="Times New Roman"/>
          <w:color w:val="000000" w:themeColor="text1"/>
          <w:sz w:val="32"/>
          <w:szCs w:val="30"/>
          <w:lang w:val="en-GB"/>
        </w:rPr>
        <w:t>若券商当日报送文件</w:t>
      </w:r>
      <w:r w:rsidR="00AA13E5" w:rsidRPr="00571D5C">
        <w:rPr>
          <w:rFonts w:ascii="Times New Roman" w:eastAsia="方正仿宋简体" w:hAnsi="Times New Roman" w:cs="Times New Roman"/>
          <w:color w:val="000000" w:themeColor="text1"/>
          <w:sz w:val="32"/>
          <w:szCs w:val="30"/>
          <w:lang w:val="en-GB"/>
        </w:rPr>
        <w:t>中字段的数据类型</w:t>
      </w:r>
      <w:r w:rsidR="003D0264" w:rsidRPr="00571D5C">
        <w:rPr>
          <w:rFonts w:ascii="Times New Roman" w:eastAsia="方正仿宋简体" w:hAnsi="Times New Roman" w:cs="Times New Roman"/>
          <w:color w:val="000000" w:themeColor="text1"/>
          <w:sz w:val="32"/>
          <w:szCs w:val="30"/>
          <w:lang w:val="en-GB"/>
        </w:rPr>
        <w:t>错误，除首记录外，只返回一条错误代码为对应</w:t>
      </w:r>
      <w:r w:rsidR="00AA13E5" w:rsidRPr="00571D5C">
        <w:rPr>
          <w:rFonts w:ascii="Times New Roman" w:eastAsia="方正仿宋简体" w:hAnsi="Times New Roman" w:cs="Times New Roman"/>
          <w:color w:val="000000" w:themeColor="text1"/>
          <w:sz w:val="32"/>
          <w:szCs w:val="30"/>
          <w:lang w:val="en-GB"/>
        </w:rPr>
        <w:t>字段数据类型</w:t>
      </w:r>
      <w:r w:rsidR="003D0264" w:rsidRPr="00571D5C">
        <w:rPr>
          <w:rFonts w:ascii="Times New Roman" w:eastAsia="方正仿宋简体" w:hAnsi="Times New Roman" w:cs="Times New Roman"/>
          <w:color w:val="000000" w:themeColor="text1"/>
          <w:sz w:val="32"/>
          <w:szCs w:val="30"/>
          <w:lang w:val="en-GB"/>
        </w:rPr>
        <w:t>错误</w:t>
      </w:r>
      <w:r w:rsidR="00AA13E5" w:rsidRPr="00571D5C">
        <w:rPr>
          <w:rFonts w:ascii="Times New Roman" w:eastAsia="方正仿宋简体" w:hAnsi="Times New Roman" w:cs="Times New Roman"/>
          <w:color w:val="000000" w:themeColor="text1"/>
          <w:sz w:val="32"/>
          <w:szCs w:val="30"/>
          <w:lang w:val="en-GB"/>
        </w:rPr>
        <w:t>的</w:t>
      </w:r>
      <w:r w:rsidR="003D0264" w:rsidRPr="00571D5C">
        <w:rPr>
          <w:rFonts w:ascii="Times New Roman" w:eastAsia="方正仿宋简体" w:hAnsi="Times New Roman" w:cs="Times New Roman"/>
          <w:color w:val="000000" w:themeColor="text1"/>
          <w:sz w:val="32"/>
          <w:szCs w:val="30"/>
          <w:lang w:val="en-GB"/>
        </w:rPr>
        <w:t>信息，其他字段为空的记录。</w:t>
      </w:r>
      <w:r w:rsidR="003F7F25" w:rsidRPr="00571D5C">
        <w:rPr>
          <w:rFonts w:ascii="Times New Roman" w:eastAsia="方正仿宋简体" w:hAnsi="Times New Roman" w:cs="Times New Roman"/>
          <w:color w:val="000000" w:themeColor="text1"/>
          <w:sz w:val="32"/>
          <w:szCs w:val="30"/>
          <w:lang w:val="en-GB"/>
        </w:rPr>
        <w:t>若</w:t>
      </w:r>
      <w:r w:rsidR="00204CDE" w:rsidRPr="00571D5C">
        <w:rPr>
          <w:rFonts w:ascii="Times New Roman" w:eastAsia="方正仿宋简体" w:hAnsi="Times New Roman" w:cs="Times New Roman"/>
          <w:color w:val="000000" w:themeColor="text1"/>
          <w:sz w:val="32"/>
          <w:szCs w:val="30"/>
          <w:lang w:val="en-GB"/>
        </w:rPr>
        <w:t>券商在该次检查时段</w:t>
      </w:r>
      <w:r w:rsidR="00DE25B8" w:rsidRPr="00571D5C">
        <w:rPr>
          <w:rFonts w:ascii="Times New Roman" w:eastAsia="方正仿宋简体" w:hAnsi="Times New Roman" w:cs="Times New Roman"/>
          <w:color w:val="000000" w:themeColor="text1"/>
          <w:sz w:val="32"/>
          <w:szCs w:val="30"/>
          <w:lang w:val="en-GB"/>
        </w:rPr>
        <w:t>无</w:t>
      </w:r>
      <w:r w:rsidR="00E82CC7" w:rsidRPr="00571D5C">
        <w:rPr>
          <w:rFonts w:ascii="Times New Roman" w:eastAsia="方正仿宋简体" w:hAnsi="Times New Roman" w:cs="Times New Roman"/>
          <w:color w:val="000000" w:themeColor="text1"/>
          <w:sz w:val="32"/>
          <w:szCs w:val="30"/>
          <w:lang w:val="en-GB"/>
        </w:rPr>
        <w:t>报送</w:t>
      </w:r>
      <w:r w:rsidR="003F7F25" w:rsidRPr="00571D5C">
        <w:rPr>
          <w:rFonts w:ascii="Times New Roman" w:eastAsia="方正仿宋简体" w:hAnsi="Times New Roman" w:cs="Times New Roman"/>
          <w:color w:val="000000" w:themeColor="text1"/>
          <w:sz w:val="32"/>
          <w:szCs w:val="30"/>
          <w:lang w:val="en-GB"/>
        </w:rPr>
        <w:t>数据（</w:t>
      </w:r>
      <w:r w:rsidR="00E82CC7" w:rsidRPr="00571D5C">
        <w:rPr>
          <w:rFonts w:ascii="Times New Roman" w:eastAsia="方正仿宋简体" w:hAnsi="Times New Roman" w:cs="Times New Roman"/>
          <w:color w:val="000000" w:themeColor="text1"/>
          <w:sz w:val="32"/>
          <w:szCs w:val="30"/>
          <w:lang w:val="en-GB"/>
        </w:rPr>
        <w:t>NQHGTZZ??????.DBF</w:t>
      </w:r>
      <w:r w:rsidR="003F7F25" w:rsidRPr="00571D5C">
        <w:rPr>
          <w:rFonts w:ascii="Times New Roman" w:eastAsia="方正仿宋简体" w:hAnsi="Times New Roman" w:cs="Times New Roman"/>
          <w:color w:val="000000" w:themeColor="text1"/>
          <w:sz w:val="32"/>
          <w:szCs w:val="30"/>
          <w:lang w:val="en-GB"/>
        </w:rPr>
        <w:t>记录数为</w:t>
      </w:r>
      <w:r w:rsidR="003F7F25" w:rsidRPr="00571D5C">
        <w:rPr>
          <w:rFonts w:ascii="Times New Roman" w:eastAsia="方正仿宋简体" w:hAnsi="Times New Roman" w:cs="Times New Roman"/>
          <w:color w:val="000000" w:themeColor="text1"/>
          <w:sz w:val="32"/>
          <w:szCs w:val="30"/>
          <w:lang w:val="en-GB"/>
        </w:rPr>
        <w:t>0</w:t>
      </w:r>
      <w:r w:rsidR="003F7F25" w:rsidRPr="00571D5C">
        <w:rPr>
          <w:rFonts w:ascii="Times New Roman" w:eastAsia="方正仿宋简体" w:hAnsi="Times New Roman" w:cs="Times New Roman"/>
          <w:color w:val="000000" w:themeColor="text1"/>
          <w:sz w:val="32"/>
          <w:szCs w:val="30"/>
          <w:lang w:val="en-GB"/>
        </w:rPr>
        <w:t>）则只下发首条特殊记录。</w:t>
      </w:r>
    </w:p>
    <w:p w14:paraId="17D896F9" w14:textId="77777777" w:rsidR="00AA13E5" w:rsidRPr="00571D5C" w:rsidRDefault="00771C26"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4. </w:t>
      </w:r>
      <w:r w:rsidR="003E691C" w:rsidRPr="00571D5C">
        <w:rPr>
          <w:rFonts w:ascii="Times New Roman" w:eastAsia="方正仿宋简体" w:hAnsi="Times New Roman" w:cs="Times New Roman"/>
          <w:color w:val="000000" w:themeColor="text1"/>
          <w:sz w:val="32"/>
          <w:szCs w:val="30"/>
          <w:lang w:val="en-GB"/>
        </w:rPr>
        <w:t>本库</w:t>
      </w:r>
      <w:r w:rsidR="00A7074A" w:rsidRPr="00571D5C">
        <w:rPr>
          <w:rFonts w:ascii="Times New Roman" w:eastAsia="方正仿宋简体" w:hAnsi="Times New Roman" w:cs="Times New Roman"/>
          <w:color w:val="000000" w:themeColor="text1"/>
          <w:sz w:val="32"/>
          <w:szCs w:val="30"/>
          <w:lang w:val="en-GB"/>
        </w:rPr>
        <w:t>仅返回对应券商当日报送数据的</w:t>
      </w:r>
      <w:r w:rsidR="003E691C" w:rsidRPr="00571D5C">
        <w:rPr>
          <w:rFonts w:ascii="Times New Roman" w:eastAsia="方正仿宋简体" w:hAnsi="Times New Roman" w:cs="Times New Roman"/>
          <w:color w:val="000000" w:themeColor="text1"/>
          <w:sz w:val="32"/>
          <w:szCs w:val="30"/>
          <w:lang w:val="en-GB"/>
        </w:rPr>
        <w:t>填写格式的</w:t>
      </w:r>
      <w:r w:rsidR="00A7074A" w:rsidRPr="00571D5C">
        <w:rPr>
          <w:rFonts w:ascii="Times New Roman" w:eastAsia="方正仿宋简体" w:hAnsi="Times New Roman" w:cs="Times New Roman"/>
          <w:color w:val="000000" w:themeColor="text1"/>
          <w:sz w:val="32"/>
          <w:szCs w:val="30"/>
          <w:lang w:val="en-GB"/>
        </w:rPr>
        <w:t>检查结果，不包括其他券商检查结果。</w:t>
      </w:r>
    </w:p>
    <w:p w14:paraId="274C843A" w14:textId="77556546" w:rsidR="00A7074A" w:rsidRPr="00571D5C" w:rsidRDefault="00AA13E5"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5. </w:t>
      </w:r>
      <w:r w:rsidRPr="00571D5C">
        <w:rPr>
          <w:rFonts w:ascii="Times New Roman" w:eastAsia="方正仿宋简体" w:hAnsi="Times New Roman" w:cs="Times New Roman"/>
          <w:color w:val="000000" w:themeColor="text1"/>
          <w:sz w:val="32"/>
          <w:szCs w:val="30"/>
          <w:lang w:val="en-GB"/>
        </w:rPr>
        <w:t>本库</w:t>
      </w:r>
      <w:r w:rsidR="004B0D4B" w:rsidRPr="00571D5C">
        <w:rPr>
          <w:rFonts w:ascii="Times New Roman" w:eastAsia="方正仿宋简体" w:hAnsi="Times New Roman" w:cs="Times New Roman"/>
          <w:color w:val="000000" w:themeColor="text1"/>
          <w:sz w:val="32"/>
          <w:szCs w:val="30"/>
          <w:lang w:val="en-GB"/>
        </w:rPr>
        <w:t>包含该券商当次报送的所有新三板、老三板、优先股数据。</w:t>
      </w:r>
    </w:p>
    <w:p w14:paraId="3D7966C8" w14:textId="3C766B23" w:rsidR="00A7074A" w:rsidRPr="00571D5C" w:rsidRDefault="00736B2F"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6</w:t>
      </w:r>
      <w:r w:rsidR="003E691C" w:rsidRPr="00571D5C">
        <w:rPr>
          <w:rFonts w:ascii="Times New Roman" w:eastAsia="方正仿宋简体" w:hAnsi="Times New Roman" w:cs="Times New Roman"/>
          <w:color w:val="000000" w:themeColor="text1"/>
          <w:sz w:val="32"/>
          <w:szCs w:val="30"/>
          <w:lang w:val="en-GB"/>
        </w:rPr>
        <w:t xml:space="preserve">. </w:t>
      </w:r>
      <w:r w:rsidR="00A7074A" w:rsidRPr="00571D5C">
        <w:rPr>
          <w:rFonts w:ascii="Times New Roman" w:eastAsia="方正仿宋简体" w:hAnsi="Times New Roman" w:cs="Times New Roman"/>
          <w:color w:val="000000" w:themeColor="text1"/>
          <w:sz w:val="32"/>
          <w:szCs w:val="30"/>
          <w:lang w:val="en-GB"/>
        </w:rPr>
        <w:t>HG</w:t>
      </w:r>
      <w:r w:rsidR="00052A6C" w:rsidRPr="00571D5C">
        <w:rPr>
          <w:rFonts w:ascii="Times New Roman" w:eastAsia="方正仿宋简体" w:hAnsi="Times New Roman" w:cs="Times New Roman"/>
          <w:color w:val="000000" w:themeColor="text1"/>
          <w:sz w:val="32"/>
          <w:szCs w:val="30"/>
          <w:lang w:val="en-GB"/>
        </w:rPr>
        <w:t>JC</w:t>
      </w:r>
      <w:r w:rsidR="00A7074A" w:rsidRPr="00571D5C">
        <w:rPr>
          <w:rFonts w:ascii="Times New Roman" w:eastAsia="方正仿宋简体" w:hAnsi="Times New Roman" w:cs="Times New Roman"/>
          <w:color w:val="000000" w:themeColor="text1"/>
          <w:sz w:val="32"/>
          <w:szCs w:val="30"/>
          <w:lang w:val="en-GB"/>
        </w:rPr>
        <w:t>JG</w:t>
      </w:r>
      <w:r w:rsidR="00A7074A" w:rsidRPr="00571D5C">
        <w:rPr>
          <w:rFonts w:ascii="Times New Roman" w:eastAsia="方正仿宋简体" w:hAnsi="Times New Roman" w:cs="Times New Roman"/>
          <w:color w:val="000000" w:themeColor="text1"/>
          <w:sz w:val="32"/>
          <w:szCs w:val="30"/>
          <w:lang w:val="en-GB"/>
        </w:rPr>
        <w:t>（字段</w:t>
      </w:r>
      <w:r w:rsidR="00A7074A" w:rsidRPr="00571D5C">
        <w:rPr>
          <w:rFonts w:ascii="Times New Roman" w:eastAsia="方正仿宋简体" w:hAnsi="Times New Roman" w:cs="Times New Roman"/>
          <w:color w:val="000000" w:themeColor="text1"/>
          <w:sz w:val="32"/>
          <w:szCs w:val="30"/>
          <w:lang w:val="en-GB"/>
        </w:rPr>
        <w:t>8</w:t>
      </w:r>
      <w:r w:rsidR="000D73F5" w:rsidRPr="00571D5C">
        <w:rPr>
          <w:rFonts w:ascii="Times New Roman" w:eastAsia="方正仿宋简体" w:hAnsi="Times New Roman" w:cs="Times New Roman"/>
          <w:color w:val="000000" w:themeColor="text1"/>
          <w:sz w:val="32"/>
          <w:szCs w:val="30"/>
          <w:lang w:val="en-GB"/>
        </w:rPr>
        <w:t>：处理结果）存放报送数据的检查</w:t>
      </w:r>
      <w:r w:rsidR="00A7074A" w:rsidRPr="00571D5C">
        <w:rPr>
          <w:rFonts w:ascii="Times New Roman" w:eastAsia="方正仿宋简体" w:hAnsi="Times New Roman" w:cs="Times New Roman"/>
          <w:color w:val="000000" w:themeColor="text1"/>
          <w:sz w:val="32"/>
          <w:szCs w:val="30"/>
          <w:lang w:val="en-GB"/>
        </w:rPr>
        <w:t>结果，其含义见表</w:t>
      </w:r>
      <w:r w:rsidR="003E691C" w:rsidRPr="00571D5C">
        <w:rPr>
          <w:rFonts w:ascii="Times New Roman" w:eastAsia="方正仿宋简体" w:hAnsi="Times New Roman" w:cs="Times New Roman"/>
          <w:color w:val="000000" w:themeColor="text1"/>
          <w:sz w:val="32"/>
          <w:szCs w:val="30"/>
          <w:lang w:val="en-GB"/>
        </w:rPr>
        <w:t>4</w:t>
      </w:r>
      <w:r w:rsidR="00A7074A" w:rsidRPr="00571D5C">
        <w:rPr>
          <w:rFonts w:ascii="Times New Roman" w:eastAsia="方正仿宋简体" w:hAnsi="Times New Roman" w:cs="Times New Roman"/>
          <w:color w:val="000000" w:themeColor="text1"/>
          <w:sz w:val="32"/>
          <w:szCs w:val="30"/>
          <w:lang w:val="en-GB"/>
        </w:rPr>
        <w:t>-</w:t>
      </w:r>
      <w:r w:rsidR="003E691C" w:rsidRPr="00571D5C">
        <w:rPr>
          <w:rFonts w:ascii="Times New Roman" w:eastAsia="方正仿宋简体" w:hAnsi="Times New Roman" w:cs="Times New Roman"/>
          <w:color w:val="000000" w:themeColor="text1"/>
          <w:sz w:val="32"/>
          <w:szCs w:val="30"/>
          <w:lang w:val="en-GB"/>
        </w:rPr>
        <w:t>2</w:t>
      </w:r>
      <w:r w:rsidR="00A7074A" w:rsidRPr="00571D5C">
        <w:rPr>
          <w:rFonts w:ascii="Times New Roman" w:eastAsia="方正仿宋简体" w:hAnsi="Times New Roman" w:cs="Times New Roman"/>
          <w:color w:val="000000" w:themeColor="text1"/>
          <w:sz w:val="32"/>
          <w:szCs w:val="30"/>
          <w:lang w:val="en-GB"/>
        </w:rPr>
        <w:t>：</w:t>
      </w:r>
    </w:p>
    <w:p w14:paraId="7568EBF5" w14:textId="3E169196" w:rsidR="00A7074A" w:rsidRPr="00571D5C" w:rsidRDefault="00A7074A" w:rsidP="00837AB8">
      <w:pPr>
        <w:spacing w:beforeLines="0" w:line="560" w:lineRule="exact"/>
        <w:ind w:left="567"/>
        <w:jc w:val="center"/>
        <w:rPr>
          <w:rFonts w:ascii="Times New Roman" w:eastAsia="方正仿宋简体" w:hAnsi="Times New Roman" w:cs="Times New Roman"/>
          <w:color w:val="000000" w:themeColor="text1"/>
          <w:sz w:val="30"/>
          <w:szCs w:val="30"/>
        </w:rPr>
      </w:pPr>
      <w:r w:rsidRPr="00571D5C">
        <w:rPr>
          <w:rFonts w:ascii="Times New Roman" w:eastAsia="方正仿宋简体" w:hAnsi="Times New Roman" w:cs="Times New Roman"/>
          <w:b/>
          <w:color w:val="000000" w:themeColor="text1"/>
          <w:sz w:val="30"/>
          <w:szCs w:val="30"/>
        </w:rPr>
        <w:t>表</w:t>
      </w:r>
      <w:r w:rsidR="003E691C" w:rsidRPr="00571D5C">
        <w:rPr>
          <w:rFonts w:ascii="Times New Roman" w:eastAsia="方正仿宋简体" w:hAnsi="Times New Roman" w:cs="Times New Roman"/>
          <w:b/>
          <w:color w:val="000000" w:themeColor="text1"/>
          <w:sz w:val="30"/>
          <w:szCs w:val="30"/>
        </w:rPr>
        <w:t>4-2</w:t>
      </w:r>
      <w:r w:rsidRPr="00571D5C">
        <w:rPr>
          <w:rFonts w:ascii="Times New Roman" w:eastAsia="方正仿宋简体" w:hAnsi="Times New Roman" w:cs="Times New Roman"/>
          <w:b/>
          <w:color w:val="000000" w:themeColor="text1"/>
          <w:sz w:val="30"/>
          <w:szCs w:val="30"/>
        </w:rPr>
        <w:t>：处理结果含义表</w:t>
      </w:r>
    </w:p>
    <w:tbl>
      <w:tblPr>
        <w:tblW w:w="7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5812"/>
      </w:tblGrid>
      <w:tr w:rsidR="00571D5C" w:rsidRPr="00571D5C" w14:paraId="05E8A4FA" w14:textId="77777777" w:rsidTr="00033A1C">
        <w:trPr>
          <w:tblHeader/>
          <w:jc w:val="center"/>
        </w:trPr>
        <w:tc>
          <w:tcPr>
            <w:tcW w:w="1716" w:type="dxa"/>
            <w:tcBorders>
              <w:top w:val="double" w:sz="4" w:space="0" w:color="auto"/>
              <w:left w:val="double" w:sz="4" w:space="0" w:color="auto"/>
              <w:bottom w:val="double" w:sz="4" w:space="0" w:color="auto"/>
            </w:tcBorders>
            <w:shd w:val="clear" w:color="auto" w:fill="C0C0C0"/>
            <w:vAlign w:val="center"/>
          </w:tcPr>
          <w:p w14:paraId="55310605" w14:textId="25F8FFB9" w:rsidR="00A7074A" w:rsidRPr="00571D5C" w:rsidRDefault="00A7074A"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H</w:t>
            </w:r>
            <w:r w:rsidR="00052A6C" w:rsidRPr="00571D5C">
              <w:rPr>
                <w:rFonts w:ascii="Times New Roman" w:eastAsia="方正仿宋简体" w:hAnsi="Times New Roman" w:cs="Times New Roman"/>
                <w:b/>
                <w:color w:val="000000" w:themeColor="text1"/>
                <w:sz w:val="24"/>
                <w:szCs w:val="24"/>
              </w:rPr>
              <w:t>GJCJG</w:t>
            </w:r>
          </w:p>
        </w:tc>
        <w:tc>
          <w:tcPr>
            <w:tcW w:w="5812" w:type="dxa"/>
            <w:tcBorders>
              <w:top w:val="double" w:sz="4" w:space="0" w:color="auto"/>
              <w:bottom w:val="double" w:sz="4" w:space="0" w:color="auto"/>
              <w:right w:val="double" w:sz="4" w:space="0" w:color="auto"/>
            </w:tcBorders>
            <w:shd w:val="clear" w:color="auto" w:fill="C0C0C0"/>
            <w:vAlign w:val="center"/>
          </w:tcPr>
          <w:p w14:paraId="54C0DCEF" w14:textId="77777777" w:rsidR="00A7074A" w:rsidRPr="00571D5C" w:rsidRDefault="00A7074A"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具体含义</w:t>
            </w:r>
          </w:p>
        </w:tc>
      </w:tr>
      <w:tr w:rsidR="00571D5C" w:rsidRPr="00571D5C" w14:paraId="457AD3A6" w14:textId="77777777" w:rsidTr="00033A1C">
        <w:trPr>
          <w:jc w:val="center"/>
        </w:trPr>
        <w:tc>
          <w:tcPr>
            <w:tcW w:w="1716" w:type="dxa"/>
            <w:tcBorders>
              <w:left w:val="double" w:sz="4" w:space="0" w:color="auto"/>
            </w:tcBorders>
            <w:vAlign w:val="center"/>
          </w:tcPr>
          <w:p w14:paraId="490DD0BA"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00</w:t>
            </w:r>
          </w:p>
        </w:tc>
        <w:tc>
          <w:tcPr>
            <w:tcW w:w="5812" w:type="dxa"/>
            <w:tcBorders>
              <w:right w:val="double" w:sz="4" w:space="0" w:color="auto"/>
            </w:tcBorders>
          </w:tcPr>
          <w:p w14:paraId="320D5B78"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处理成功</w:t>
            </w:r>
          </w:p>
        </w:tc>
      </w:tr>
      <w:tr w:rsidR="00571D5C" w:rsidRPr="00571D5C" w14:paraId="2C3503AA" w14:textId="77777777" w:rsidTr="00033A1C">
        <w:trPr>
          <w:jc w:val="center"/>
        </w:trPr>
        <w:tc>
          <w:tcPr>
            <w:tcW w:w="1716" w:type="dxa"/>
            <w:tcBorders>
              <w:left w:val="double" w:sz="4" w:space="0" w:color="auto"/>
            </w:tcBorders>
            <w:vAlign w:val="center"/>
          </w:tcPr>
          <w:p w14:paraId="141664F8"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01</w:t>
            </w:r>
          </w:p>
        </w:tc>
        <w:tc>
          <w:tcPr>
            <w:tcW w:w="5812" w:type="dxa"/>
            <w:tcBorders>
              <w:right w:val="double" w:sz="4" w:space="0" w:color="auto"/>
            </w:tcBorders>
          </w:tcPr>
          <w:p w14:paraId="3A2C3385"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流水号重复；</w:t>
            </w:r>
          </w:p>
          <w:p w14:paraId="4CC13C59"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流水号不是数字编码。</w:t>
            </w:r>
          </w:p>
        </w:tc>
      </w:tr>
      <w:tr w:rsidR="00571D5C" w:rsidRPr="00571D5C" w14:paraId="4A4BDCBC" w14:textId="77777777" w:rsidTr="00033A1C">
        <w:trPr>
          <w:jc w:val="center"/>
        </w:trPr>
        <w:tc>
          <w:tcPr>
            <w:tcW w:w="1716" w:type="dxa"/>
            <w:tcBorders>
              <w:left w:val="double" w:sz="4" w:space="0" w:color="auto"/>
            </w:tcBorders>
            <w:vAlign w:val="center"/>
          </w:tcPr>
          <w:p w14:paraId="08DA68BA"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lastRenderedPageBreak/>
              <w:t>02</w:t>
            </w:r>
          </w:p>
        </w:tc>
        <w:tc>
          <w:tcPr>
            <w:tcW w:w="5812" w:type="dxa"/>
            <w:tcBorders>
              <w:right w:val="double" w:sz="4" w:space="0" w:color="auto"/>
            </w:tcBorders>
          </w:tcPr>
          <w:p w14:paraId="3DF0647D"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证券账户不是</w:t>
            </w:r>
            <w:r w:rsidRPr="00571D5C">
              <w:rPr>
                <w:rFonts w:ascii="Times New Roman" w:eastAsia="方正仿宋简体" w:hAnsi="Times New Roman" w:cs="Times New Roman"/>
                <w:color w:val="000000" w:themeColor="text1"/>
                <w:sz w:val="24"/>
                <w:szCs w:val="24"/>
              </w:rPr>
              <w:t>10</w:t>
            </w:r>
            <w:r w:rsidRPr="00571D5C">
              <w:rPr>
                <w:rFonts w:ascii="Times New Roman" w:eastAsia="方正仿宋简体" w:hAnsi="Times New Roman" w:cs="Times New Roman"/>
                <w:color w:val="000000" w:themeColor="text1"/>
                <w:sz w:val="24"/>
                <w:szCs w:val="24"/>
              </w:rPr>
              <w:t>位数字编码。</w:t>
            </w:r>
          </w:p>
        </w:tc>
      </w:tr>
      <w:tr w:rsidR="00571D5C" w:rsidRPr="00571D5C" w14:paraId="30DA77FD" w14:textId="77777777" w:rsidTr="00033A1C">
        <w:trPr>
          <w:jc w:val="center"/>
        </w:trPr>
        <w:tc>
          <w:tcPr>
            <w:tcW w:w="1716" w:type="dxa"/>
            <w:tcBorders>
              <w:left w:val="double" w:sz="4" w:space="0" w:color="auto"/>
            </w:tcBorders>
            <w:vAlign w:val="center"/>
          </w:tcPr>
          <w:p w14:paraId="5B600385"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03</w:t>
            </w:r>
          </w:p>
        </w:tc>
        <w:tc>
          <w:tcPr>
            <w:tcW w:w="5812" w:type="dxa"/>
            <w:tcBorders>
              <w:right w:val="double" w:sz="4" w:space="0" w:color="auto"/>
            </w:tcBorders>
          </w:tcPr>
          <w:p w14:paraId="0D73DC63"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账户名称为空。</w:t>
            </w:r>
          </w:p>
        </w:tc>
      </w:tr>
      <w:tr w:rsidR="00571D5C" w:rsidRPr="00571D5C" w14:paraId="47EB41A6" w14:textId="77777777" w:rsidTr="00033A1C">
        <w:trPr>
          <w:jc w:val="center"/>
        </w:trPr>
        <w:tc>
          <w:tcPr>
            <w:tcW w:w="1716" w:type="dxa"/>
            <w:tcBorders>
              <w:left w:val="double" w:sz="4" w:space="0" w:color="auto"/>
            </w:tcBorders>
            <w:vAlign w:val="center"/>
          </w:tcPr>
          <w:p w14:paraId="4839FD53"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04</w:t>
            </w:r>
          </w:p>
        </w:tc>
        <w:tc>
          <w:tcPr>
            <w:tcW w:w="5812" w:type="dxa"/>
            <w:tcBorders>
              <w:right w:val="double" w:sz="4" w:space="0" w:color="auto"/>
            </w:tcBorders>
          </w:tcPr>
          <w:p w14:paraId="73B83FE0"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签署日期不是</w:t>
            </w: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w:t>
            </w:r>
            <w:r w:rsidRPr="00571D5C">
              <w:rPr>
                <w:rFonts w:ascii="Times New Roman" w:eastAsia="方正仿宋简体" w:hAnsi="Times New Roman" w:cs="Times New Roman"/>
                <w:color w:val="000000" w:themeColor="text1"/>
                <w:sz w:val="24"/>
                <w:szCs w:val="24"/>
              </w:rPr>
              <w:t>CCYYMMDD</w:t>
            </w:r>
            <w:r w:rsidRPr="00571D5C">
              <w:rPr>
                <w:rFonts w:ascii="Times New Roman" w:eastAsia="方正仿宋简体" w:hAnsi="Times New Roman" w:cs="Times New Roman"/>
                <w:color w:val="000000" w:themeColor="text1"/>
                <w:sz w:val="24"/>
                <w:szCs w:val="24"/>
              </w:rPr>
              <w:t>格式的数字编码；</w:t>
            </w:r>
          </w:p>
          <w:p w14:paraId="7E7775B3"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签署日期大于当前交易日期。</w:t>
            </w:r>
          </w:p>
        </w:tc>
      </w:tr>
      <w:tr w:rsidR="00571D5C" w:rsidRPr="00571D5C" w14:paraId="4AB37C8F" w14:textId="77777777" w:rsidTr="00033A1C">
        <w:trPr>
          <w:jc w:val="center"/>
        </w:trPr>
        <w:tc>
          <w:tcPr>
            <w:tcW w:w="1716" w:type="dxa"/>
            <w:tcBorders>
              <w:left w:val="double" w:sz="4" w:space="0" w:color="auto"/>
            </w:tcBorders>
            <w:vAlign w:val="center"/>
          </w:tcPr>
          <w:p w14:paraId="27424D41"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05</w:t>
            </w:r>
          </w:p>
        </w:tc>
        <w:tc>
          <w:tcPr>
            <w:tcW w:w="5812" w:type="dxa"/>
            <w:tcBorders>
              <w:right w:val="double" w:sz="4" w:space="0" w:color="auto"/>
            </w:tcBorders>
          </w:tcPr>
          <w:p w14:paraId="359A892F"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申请日期不是</w:t>
            </w: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w:t>
            </w:r>
            <w:r w:rsidRPr="00571D5C">
              <w:rPr>
                <w:rFonts w:ascii="Times New Roman" w:eastAsia="方正仿宋简体" w:hAnsi="Times New Roman" w:cs="Times New Roman"/>
                <w:color w:val="000000" w:themeColor="text1"/>
                <w:sz w:val="24"/>
                <w:szCs w:val="24"/>
              </w:rPr>
              <w:t>CCYYMMDD</w:t>
            </w:r>
            <w:r w:rsidRPr="00571D5C">
              <w:rPr>
                <w:rFonts w:ascii="Times New Roman" w:eastAsia="方正仿宋简体" w:hAnsi="Times New Roman" w:cs="Times New Roman"/>
                <w:color w:val="000000" w:themeColor="text1"/>
                <w:sz w:val="24"/>
                <w:szCs w:val="24"/>
              </w:rPr>
              <w:t>格式的数字编码；</w:t>
            </w:r>
          </w:p>
          <w:p w14:paraId="048DB05C"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申请日期不是当前交易日期。</w:t>
            </w:r>
          </w:p>
        </w:tc>
      </w:tr>
      <w:tr w:rsidR="00571D5C" w:rsidRPr="00571D5C" w14:paraId="33A18679" w14:textId="77777777" w:rsidTr="00033A1C">
        <w:trPr>
          <w:jc w:val="center"/>
        </w:trPr>
        <w:tc>
          <w:tcPr>
            <w:tcW w:w="1716" w:type="dxa"/>
            <w:tcBorders>
              <w:left w:val="double" w:sz="4" w:space="0" w:color="auto"/>
            </w:tcBorders>
            <w:vAlign w:val="center"/>
          </w:tcPr>
          <w:p w14:paraId="62BE4A32"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06</w:t>
            </w:r>
          </w:p>
        </w:tc>
        <w:tc>
          <w:tcPr>
            <w:tcW w:w="5812" w:type="dxa"/>
            <w:tcBorders>
              <w:right w:val="double" w:sz="4" w:space="0" w:color="auto"/>
            </w:tcBorders>
          </w:tcPr>
          <w:p w14:paraId="39314E9C" w14:textId="7AA31451"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类别标识不是</w:t>
            </w:r>
            <w:r w:rsidRPr="00571D5C">
              <w:rPr>
                <w:rFonts w:ascii="Times New Roman" w:eastAsia="方正仿宋简体" w:hAnsi="Times New Roman" w:cs="Times New Roman"/>
                <w:color w:val="000000" w:themeColor="text1"/>
                <w:sz w:val="24"/>
                <w:szCs w:val="24"/>
              </w:rPr>
              <w:t>‘1’</w:t>
            </w:r>
            <w:r w:rsidRPr="00571D5C">
              <w:rPr>
                <w:rFonts w:ascii="Times New Roman" w:eastAsia="方正仿宋简体" w:hAnsi="Times New Roman" w:cs="Times New Roman"/>
                <w:color w:val="000000" w:themeColor="text1"/>
                <w:sz w:val="24"/>
                <w:szCs w:val="24"/>
              </w:rPr>
              <w:t>、</w:t>
            </w:r>
            <w:r w:rsidR="00AA13E5" w:rsidRPr="00571D5C">
              <w:rPr>
                <w:rFonts w:ascii="Times New Roman" w:eastAsia="方正仿宋简体" w:hAnsi="Times New Roman" w:cs="Times New Roman"/>
                <w:color w:val="000000" w:themeColor="text1"/>
                <w:sz w:val="24"/>
                <w:szCs w:val="24"/>
              </w:rPr>
              <w:t>‘2’</w:t>
            </w:r>
            <w:r w:rsidR="00AA13E5" w:rsidRPr="00571D5C">
              <w:rPr>
                <w:rFonts w:ascii="Times New Roman" w:eastAsia="方正仿宋简体" w:hAnsi="Times New Roman" w:cs="Times New Roman"/>
                <w:color w:val="000000" w:themeColor="text1"/>
                <w:sz w:val="24"/>
                <w:szCs w:val="24"/>
              </w:rPr>
              <w:t>、</w:t>
            </w:r>
            <w:r w:rsidRPr="00571D5C">
              <w:rPr>
                <w:rFonts w:ascii="Times New Roman" w:eastAsia="方正仿宋简体" w:hAnsi="Times New Roman" w:cs="Times New Roman"/>
                <w:color w:val="000000" w:themeColor="text1"/>
                <w:sz w:val="24"/>
                <w:szCs w:val="24"/>
              </w:rPr>
              <w:t>‘3’</w:t>
            </w:r>
            <w:r w:rsidRPr="00571D5C">
              <w:rPr>
                <w:rFonts w:ascii="Times New Roman" w:eastAsia="方正仿宋简体" w:hAnsi="Times New Roman" w:cs="Times New Roman"/>
                <w:color w:val="000000" w:themeColor="text1"/>
                <w:sz w:val="24"/>
                <w:szCs w:val="24"/>
              </w:rPr>
              <w:t>、</w:t>
            </w:r>
            <w:r w:rsidRPr="00571D5C">
              <w:rPr>
                <w:rFonts w:ascii="Times New Roman" w:eastAsia="方正仿宋简体" w:hAnsi="Times New Roman" w:cs="Times New Roman"/>
                <w:color w:val="000000" w:themeColor="text1"/>
                <w:sz w:val="24"/>
                <w:szCs w:val="24"/>
              </w:rPr>
              <w:t>‘4’</w:t>
            </w:r>
            <w:r w:rsidRPr="00571D5C">
              <w:rPr>
                <w:rFonts w:ascii="Times New Roman" w:eastAsia="方正仿宋简体" w:hAnsi="Times New Roman" w:cs="Times New Roman"/>
                <w:color w:val="000000" w:themeColor="text1"/>
                <w:sz w:val="24"/>
                <w:szCs w:val="24"/>
              </w:rPr>
              <w:t>、</w:t>
            </w:r>
            <w:r w:rsidRPr="00571D5C">
              <w:rPr>
                <w:rFonts w:ascii="Times New Roman" w:eastAsia="方正仿宋简体" w:hAnsi="Times New Roman" w:cs="Times New Roman"/>
                <w:color w:val="000000" w:themeColor="text1"/>
                <w:sz w:val="24"/>
                <w:szCs w:val="24"/>
              </w:rPr>
              <w:t>‘5’</w:t>
            </w:r>
            <w:r w:rsidR="00AA13E5" w:rsidRPr="00571D5C">
              <w:rPr>
                <w:rFonts w:ascii="Times New Roman" w:eastAsia="方正仿宋简体" w:hAnsi="Times New Roman" w:cs="Times New Roman"/>
                <w:color w:val="000000" w:themeColor="text1"/>
                <w:sz w:val="24"/>
                <w:szCs w:val="24"/>
              </w:rPr>
              <w:t>、</w:t>
            </w:r>
            <w:r w:rsidR="00185BE8" w:rsidRPr="00571D5C">
              <w:rPr>
                <w:rFonts w:ascii="Times New Roman" w:eastAsia="方正仿宋简体" w:hAnsi="Times New Roman" w:cs="Times New Roman"/>
                <w:color w:val="000000" w:themeColor="text1"/>
                <w:sz w:val="24"/>
                <w:szCs w:val="24"/>
              </w:rPr>
              <w:t>‘6’</w:t>
            </w:r>
            <w:r w:rsidR="00185BE8" w:rsidRPr="00571D5C">
              <w:rPr>
                <w:rFonts w:ascii="Times New Roman" w:eastAsia="方正仿宋简体" w:hAnsi="Times New Roman" w:cs="Times New Roman"/>
                <w:color w:val="000000" w:themeColor="text1"/>
                <w:sz w:val="24"/>
                <w:szCs w:val="24"/>
              </w:rPr>
              <w:t>、</w:t>
            </w:r>
            <w:r w:rsidR="00AA13E5" w:rsidRPr="00571D5C">
              <w:rPr>
                <w:rFonts w:ascii="Times New Roman" w:eastAsia="方正仿宋简体" w:hAnsi="Times New Roman" w:cs="Times New Roman"/>
                <w:color w:val="000000" w:themeColor="text1"/>
                <w:sz w:val="24"/>
                <w:szCs w:val="24"/>
              </w:rPr>
              <w:t>‘B’</w:t>
            </w:r>
            <w:r w:rsidR="00AA13E5" w:rsidRPr="00571D5C">
              <w:rPr>
                <w:rFonts w:ascii="Times New Roman" w:eastAsia="方正仿宋简体" w:hAnsi="Times New Roman" w:cs="Times New Roman"/>
                <w:color w:val="000000" w:themeColor="text1"/>
                <w:sz w:val="24"/>
                <w:szCs w:val="24"/>
              </w:rPr>
              <w:t>、</w:t>
            </w:r>
            <w:r w:rsidR="00AA13E5" w:rsidRPr="00571D5C">
              <w:rPr>
                <w:rFonts w:ascii="Times New Roman" w:eastAsia="方正仿宋简体" w:hAnsi="Times New Roman" w:cs="Times New Roman"/>
                <w:color w:val="000000" w:themeColor="text1"/>
                <w:sz w:val="24"/>
                <w:szCs w:val="24"/>
              </w:rPr>
              <w:t>‘C’</w:t>
            </w:r>
            <w:r w:rsidR="00AA13E5" w:rsidRPr="00571D5C">
              <w:rPr>
                <w:rFonts w:ascii="Times New Roman" w:eastAsia="方正仿宋简体" w:hAnsi="Times New Roman" w:cs="Times New Roman"/>
                <w:color w:val="000000" w:themeColor="text1"/>
                <w:sz w:val="24"/>
                <w:szCs w:val="24"/>
              </w:rPr>
              <w:t>、</w:t>
            </w:r>
            <w:r w:rsidR="00AA13E5" w:rsidRPr="00571D5C">
              <w:rPr>
                <w:rFonts w:ascii="Times New Roman" w:eastAsia="方正仿宋简体" w:hAnsi="Times New Roman" w:cs="Times New Roman"/>
                <w:color w:val="000000" w:themeColor="text1"/>
                <w:sz w:val="24"/>
                <w:szCs w:val="24"/>
              </w:rPr>
              <w:t>‘D’</w:t>
            </w:r>
            <w:r w:rsidR="00AA13E5" w:rsidRPr="00571D5C">
              <w:rPr>
                <w:rFonts w:ascii="Times New Roman" w:eastAsia="方正仿宋简体" w:hAnsi="Times New Roman" w:cs="Times New Roman"/>
                <w:color w:val="000000" w:themeColor="text1"/>
                <w:sz w:val="24"/>
                <w:szCs w:val="24"/>
              </w:rPr>
              <w:t>、</w:t>
            </w:r>
            <w:r w:rsidR="00AA13E5" w:rsidRPr="00571D5C">
              <w:rPr>
                <w:rFonts w:ascii="Times New Roman" w:eastAsia="方正仿宋简体" w:hAnsi="Times New Roman" w:cs="Times New Roman"/>
                <w:color w:val="000000" w:themeColor="text1"/>
                <w:sz w:val="24"/>
                <w:szCs w:val="24"/>
              </w:rPr>
              <w:t>‘E’</w:t>
            </w:r>
            <w:r w:rsidRPr="00571D5C">
              <w:rPr>
                <w:rFonts w:ascii="Times New Roman" w:eastAsia="方正仿宋简体" w:hAnsi="Times New Roman" w:cs="Times New Roman"/>
                <w:color w:val="000000" w:themeColor="text1"/>
                <w:sz w:val="24"/>
                <w:szCs w:val="24"/>
              </w:rPr>
              <w:t>当中之一。</w:t>
            </w:r>
          </w:p>
        </w:tc>
      </w:tr>
      <w:tr w:rsidR="00571D5C" w:rsidRPr="00571D5C" w14:paraId="17426AFE" w14:textId="77777777" w:rsidTr="00033A1C">
        <w:trPr>
          <w:jc w:val="center"/>
        </w:trPr>
        <w:tc>
          <w:tcPr>
            <w:tcW w:w="1716" w:type="dxa"/>
            <w:tcBorders>
              <w:left w:val="double" w:sz="4" w:space="0" w:color="auto"/>
            </w:tcBorders>
            <w:vAlign w:val="center"/>
          </w:tcPr>
          <w:p w14:paraId="56B09497"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90</w:t>
            </w:r>
          </w:p>
        </w:tc>
        <w:tc>
          <w:tcPr>
            <w:tcW w:w="5812" w:type="dxa"/>
            <w:tcBorders>
              <w:right w:val="double" w:sz="4" w:space="0" w:color="auto"/>
            </w:tcBorders>
          </w:tcPr>
          <w:p w14:paraId="4F414D61"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流水号数据类型错。</w:t>
            </w:r>
          </w:p>
        </w:tc>
      </w:tr>
      <w:tr w:rsidR="00571D5C" w:rsidRPr="00571D5C" w14:paraId="07370058" w14:textId="77777777" w:rsidTr="00033A1C">
        <w:trPr>
          <w:jc w:val="center"/>
        </w:trPr>
        <w:tc>
          <w:tcPr>
            <w:tcW w:w="1716" w:type="dxa"/>
            <w:tcBorders>
              <w:left w:val="double" w:sz="4" w:space="0" w:color="auto"/>
            </w:tcBorders>
            <w:vAlign w:val="center"/>
          </w:tcPr>
          <w:p w14:paraId="6A0F4333"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91</w:t>
            </w:r>
          </w:p>
        </w:tc>
        <w:tc>
          <w:tcPr>
            <w:tcW w:w="5812" w:type="dxa"/>
            <w:tcBorders>
              <w:right w:val="double" w:sz="4" w:space="0" w:color="auto"/>
            </w:tcBorders>
          </w:tcPr>
          <w:p w14:paraId="6691ECD1"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证券账号数据类型错。</w:t>
            </w:r>
          </w:p>
        </w:tc>
      </w:tr>
      <w:tr w:rsidR="00571D5C" w:rsidRPr="00571D5C" w14:paraId="4FA3A4EF" w14:textId="77777777" w:rsidTr="00033A1C">
        <w:trPr>
          <w:jc w:val="center"/>
        </w:trPr>
        <w:tc>
          <w:tcPr>
            <w:tcW w:w="1716" w:type="dxa"/>
            <w:tcBorders>
              <w:left w:val="double" w:sz="4" w:space="0" w:color="auto"/>
            </w:tcBorders>
            <w:vAlign w:val="center"/>
          </w:tcPr>
          <w:p w14:paraId="6414F174"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92</w:t>
            </w:r>
          </w:p>
        </w:tc>
        <w:tc>
          <w:tcPr>
            <w:tcW w:w="5812" w:type="dxa"/>
            <w:tcBorders>
              <w:right w:val="double" w:sz="4" w:space="0" w:color="auto"/>
            </w:tcBorders>
          </w:tcPr>
          <w:p w14:paraId="127FE5E8"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账户名称数据类型错。</w:t>
            </w:r>
          </w:p>
        </w:tc>
      </w:tr>
      <w:tr w:rsidR="00571D5C" w:rsidRPr="00571D5C" w14:paraId="47E91D0C" w14:textId="77777777" w:rsidTr="00033A1C">
        <w:trPr>
          <w:jc w:val="center"/>
        </w:trPr>
        <w:tc>
          <w:tcPr>
            <w:tcW w:w="1716" w:type="dxa"/>
            <w:tcBorders>
              <w:left w:val="double" w:sz="4" w:space="0" w:color="auto"/>
            </w:tcBorders>
            <w:vAlign w:val="center"/>
          </w:tcPr>
          <w:p w14:paraId="53FB52BE"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93</w:t>
            </w:r>
          </w:p>
        </w:tc>
        <w:tc>
          <w:tcPr>
            <w:tcW w:w="5812" w:type="dxa"/>
            <w:tcBorders>
              <w:right w:val="double" w:sz="4" w:space="0" w:color="auto"/>
            </w:tcBorders>
          </w:tcPr>
          <w:p w14:paraId="6BA22EC5"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签署日期数据类型错。</w:t>
            </w:r>
          </w:p>
        </w:tc>
      </w:tr>
      <w:tr w:rsidR="00571D5C" w:rsidRPr="00571D5C" w14:paraId="19DA4535" w14:textId="77777777" w:rsidTr="00033A1C">
        <w:trPr>
          <w:jc w:val="center"/>
        </w:trPr>
        <w:tc>
          <w:tcPr>
            <w:tcW w:w="1716" w:type="dxa"/>
            <w:tcBorders>
              <w:left w:val="double" w:sz="4" w:space="0" w:color="auto"/>
            </w:tcBorders>
            <w:vAlign w:val="center"/>
          </w:tcPr>
          <w:p w14:paraId="550C3B56"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94</w:t>
            </w:r>
          </w:p>
        </w:tc>
        <w:tc>
          <w:tcPr>
            <w:tcW w:w="5812" w:type="dxa"/>
            <w:tcBorders>
              <w:right w:val="double" w:sz="4" w:space="0" w:color="auto"/>
            </w:tcBorders>
          </w:tcPr>
          <w:p w14:paraId="514D343F"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申请日期数据类型错。</w:t>
            </w:r>
          </w:p>
        </w:tc>
      </w:tr>
      <w:tr w:rsidR="00571D5C" w:rsidRPr="00571D5C" w14:paraId="64AD7210" w14:textId="77777777" w:rsidTr="00033A1C">
        <w:trPr>
          <w:jc w:val="center"/>
        </w:trPr>
        <w:tc>
          <w:tcPr>
            <w:tcW w:w="1716" w:type="dxa"/>
            <w:tcBorders>
              <w:left w:val="double" w:sz="4" w:space="0" w:color="auto"/>
            </w:tcBorders>
            <w:vAlign w:val="center"/>
          </w:tcPr>
          <w:p w14:paraId="659DC071"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95</w:t>
            </w:r>
          </w:p>
        </w:tc>
        <w:tc>
          <w:tcPr>
            <w:tcW w:w="5812" w:type="dxa"/>
            <w:tcBorders>
              <w:right w:val="double" w:sz="4" w:space="0" w:color="auto"/>
            </w:tcBorders>
          </w:tcPr>
          <w:p w14:paraId="6FECA61C"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类别标识数据类型错。</w:t>
            </w:r>
          </w:p>
        </w:tc>
      </w:tr>
      <w:tr w:rsidR="00571D5C" w:rsidRPr="00571D5C" w14:paraId="330BE6E6" w14:textId="77777777" w:rsidTr="00033A1C">
        <w:trPr>
          <w:jc w:val="center"/>
        </w:trPr>
        <w:tc>
          <w:tcPr>
            <w:tcW w:w="1716" w:type="dxa"/>
            <w:tcBorders>
              <w:left w:val="double" w:sz="4" w:space="0" w:color="auto"/>
            </w:tcBorders>
            <w:vAlign w:val="center"/>
          </w:tcPr>
          <w:p w14:paraId="6CFDAD3F"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96</w:t>
            </w:r>
          </w:p>
        </w:tc>
        <w:tc>
          <w:tcPr>
            <w:tcW w:w="5812" w:type="dxa"/>
            <w:tcBorders>
              <w:right w:val="double" w:sz="4" w:space="0" w:color="auto"/>
            </w:tcBorders>
          </w:tcPr>
          <w:p w14:paraId="5AEC3722"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营业部编码数据类型错。</w:t>
            </w:r>
          </w:p>
        </w:tc>
      </w:tr>
      <w:tr w:rsidR="00571D5C" w:rsidRPr="00571D5C" w14:paraId="3C5AF50F" w14:textId="77777777" w:rsidTr="00033A1C">
        <w:trPr>
          <w:jc w:val="center"/>
        </w:trPr>
        <w:tc>
          <w:tcPr>
            <w:tcW w:w="1716" w:type="dxa"/>
            <w:tcBorders>
              <w:left w:val="double" w:sz="4" w:space="0" w:color="auto"/>
            </w:tcBorders>
            <w:vAlign w:val="center"/>
          </w:tcPr>
          <w:p w14:paraId="4358FFB5"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98</w:t>
            </w:r>
          </w:p>
        </w:tc>
        <w:tc>
          <w:tcPr>
            <w:tcW w:w="5812" w:type="dxa"/>
            <w:tcBorders>
              <w:right w:val="double" w:sz="4" w:space="0" w:color="auto"/>
            </w:tcBorders>
          </w:tcPr>
          <w:p w14:paraId="4856933A"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备用标识数据类型错。</w:t>
            </w:r>
          </w:p>
        </w:tc>
      </w:tr>
      <w:tr w:rsidR="00571D5C" w:rsidRPr="00571D5C" w14:paraId="1DEBE292" w14:textId="77777777" w:rsidTr="00033A1C">
        <w:trPr>
          <w:jc w:val="center"/>
        </w:trPr>
        <w:tc>
          <w:tcPr>
            <w:tcW w:w="1716" w:type="dxa"/>
            <w:tcBorders>
              <w:left w:val="double" w:sz="4" w:space="0" w:color="auto"/>
            </w:tcBorders>
            <w:vAlign w:val="center"/>
          </w:tcPr>
          <w:p w14:paraId="087803E3" w14:textId="77777777" w:rsidR="00A7074A" w:rsidRPr="00571D5C" w:rsidRDefault="00A7074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99</w:t>
            </w:r>
          </w:p>
        </w:tc>
        <w:tc>
          <w:tcPr>
            <w:tcW w:w="5812" w:type="dxa"/>
            <w:tcBorders>
              <w:right w:val="double" w:sz="4" w:space="0" w:color="auto"/>
            </w:tcBorders>
          </w:tcPr>
          <w:p w14:paraId="04F1751B" w14:textId="12139FA2" w:rsidR="003E691C" w:rsidRPr="00571D5C" w:rsidRDefault="003E691C"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报送文件</w:t>
            </w:r>
            <w:r w:rsidR="00A7074A" w:rsidRPr="00571D5C">
              <w:rPr>
                <w:rFonts w:ascii="Times New Roman" w:eastAsia="方正仿宋简体" w:hAnsi="Times New Roman" w:cs="Times New Roman"/>
                <w:color w:val="000000" w:themeColor="text1"/>
                <w:sz w:val="24"/>
                <w:szCs w:val="24"/>
              </w:rPr>
              <w:t>无法识别；</w:t>
            </w:r>
          </w:p>
          <w:p w14:paraId="1491D283" w14:textId="0625C893" w:rsidR="0036743A" w:rsidRPr="00571D5C" w:rsidRDefault="0036743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报送文件格式错误；</w:t>
            </w:r>
          </w:p>
          <w:p w14:paraId="6A8225AA" w14:textId="77777777" w:rsidR="00A7074A" w:rsidRPr="00571D5C" w:rsidRDefault="00A7074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报送文件不存在。</w:t>
            </w:r>
          </w:p>
        </w:tc>
      </w:tr>
    </w:tbl>
    <w:p w14:paraId="7AB7EBC4" w14:textId="61FFD772" w:rsidR="00A7074A" w:rsidRPr="00571D5C" w:rsidRDefault="00736B2F"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7</w:t>
      </w:r>
      <w:r w:rsidR="00983230" w:rsidRPr="00571D5C">
        <w:rPr>
          <w:rFonts w:ascii="Times New Roman" w:eastAsia="方正仿宋简体" w:hAnsi="Times New Roman" w:cs="Times New Roman"/>
          <w:color w:val="000000" w:themeColor="text1"/>
          <w:sz w:val="32"/>
          <w:szCs w:val="30"/>
          <w:lang w:val="en-GB"/>
        </w:rPr>
        <w:t xml:space="preserve">. </w:t>
      </w:r>
      <w:r w:rsidR="00A7074A" w:rsidRPr="00571D5C">
        <w:rPr>
          <w:rFonts w:ascii="Times New Roman" w:eastAsia="方正仿宋简体" w:hAnsi="Times New Roman" w:cs="Times New Roman"/>
          <w:color w:val="000000" w:themeColor="text1"/>
          <w:sz w:val="32"/>
          <w:szCs w:val="30"/>
          <w:lang w:val="en-GB"/>
        </w:rPr>
        <w:t>除</w:t>
      </w:r>
      <w:r w:rsidR="00A7074A" w:rsidRPr="00571D5C">
        <w:rPr>
          <w:rFonts w:ascii="Times New Roman" w:eastAsia="方正仿宋简体" w:hAnsi="Times New Roman" w:cs="Times New Roman"/>
          <w:color w:val="000000" w:themeColor="text1"/>
          <w:sz w:val="32"/>
          <w:szCs w:val="30"/>
          <w:lang w:val="en-GB"/>
        </w:rPr>
        <w:t>HG</w:t>
      </w:r>
      <w:r w:rsidR="00052A6C" w:rsidRPr="00571D5C">
        <w:rPr>
          <w:rFonts w:ascii="Times New Roman" w:eastAsia="方正仿宋简体" w:hAnsi="Times New Roman" w:cs="Times New Roman"/>
          <w:color w:val="000000" w:themeColor="text1"/>
          <w:sz w:val="32"/>
          <w:szCs w:val="30"/>
          <w:lang w:val="en-GB"/>
        </w:rPr>
        <w:t>JC</w:t>
      </w:r>
      <w:r w:rsidR="00A7074A" w:rsidRPr="00571D5C">
        <w:rPr>
          <w:rFonts w:ascii="Times New Roman" w:eastAsia="方正仿宋简体" w:hAnsi="Times New Roman" w:cs="Times New Roman"/>
          <w:color w:val="000000" w:themeColor="text1"/>
          <w:sz w:val="32"/>
          <w:szCs w:val="30"/>
          <w:lang w:val="en-GB"/>
        </w:rPr>
        <w:t>JG</w:t>
      </w:r>
      <w:r w:rsidR="00A7074A" w:rsidRPr="00571D5C">
        <w:rPr>
          <w:rFonts w:ascii="Times New Roman" w:eastAsia="方正仿宋简体" w:hAnsi="Times New Roman" w:cs="Times New Roman"/>
          <w:color w:val="000000" w:themeColor="text1"/>
          <w:sz w:val="32"/>
          <w:szCs w:val="30"/>
          <w:lang w:val="en-GB"/>
        </w:rPr>
        <w:t>（字段</w:t>
      </w:r>
      <w:r w:rsidR="00A7074A" w:rsidRPr="00571D5C">
        <w:rPr>
          <w:rFonts w:ascii="Times New Roman" w:eastAsia="方正仿宋简体" w:hAnsi="Times New Roman" w:cs="Times New Roman"/>
          <w:color w:val="000000" w:themeColor="text1"/>
          <w:sz w:val="32"/>
          <w:szCs w:val="30"/>
          <w:lang w:val="en-GB"/>
        </w:rPr>
        <w:t>8</w:t>
      </w:r>
      <w:r w:rsidR="00A7074A" w:rsidRPr="00571D5C">
        <w:rPr>
          <w:rFonts w:ascii="Times New Roman" w:eastAsia="方正仿宋简体" w:hAnsi="Times New Roman" w:cs="Times New Roman"/>
          <w:color w:val="000000" w:themeColor="text1"/>
          <w:sz w:val="32"/>
          <w:szCs w:val="30"/>
          <w:lang w:val="en-GB"/>
        </w:rPr>
        <w:t>：处理结果）外，其他字段</w:t>
      </w:r>
      <w:r w:rsidR="00983230" w:rsidRPr="00571D5C">
        <w:rPr>
          <w:rFonts w:ascii="Times New Roman" w:eastAsia="方正仿宋简体" w:hAnsi="Times New Roman" w:cs="Times New Roman"/>
          <w:color w:val="000000" w:themeColor="text1"/>
          <w:sz w:val="32"/>
          <w:szCs w:val="30"/>
          <w:lang w:val="en-GB"/>
        </w:rPr>
        <w:t>取值与</w:t>
      </w:r>
      <w:r w:rsidR="00A7074A" w:rsidRPr="00571D5C">
        <w:rPr>
          <w:rFonts w:ascii="Times New Roman" w:eastAsia="方正仿宋简体" w:hAnsi="Times New Roman" w:cs="Times New Roman"/>
          <w:color w:val="000000" w:themeColor="text1"/>
          <w:sz w:val="32"/>
          <w:szCs w:val="30"/>
          <w:lang w:val="en-GB"/>
        </w:rPr>
        <w:t>券商原始报送信息</w:t>
      </w:r>
      <w:r w:rsidR="00983230" w:rsidRPr="00571D5C">
        <w:rPr>
          <w:rFonts w:ascii="Times New Roman" w:eastAsia="方正仿宋简体" w:hAnsi="Times New Roman" w:cs="Times New Roman"/>
          <w:color w:val="000000" w:themeColor="text1"/>
          <w:sz w:val="32"/>
          <w:szCs w:val="30"/>
          <w:lang w:val="en-GB"/>
        </w:rPr>
        <w:t>一致</w:t>
      </w:r>
      <w:r w:rsidR="00A7074A" w:rsidRPr="00571D5C">
        <w:rPr>
          <w:rFonts w:ascii="Times New Roman" w:eastAsia="方正仿宋简体" w:hAnsi="Times New Roman" w:cs="Times New Roman"/>
          <w:color w:val="000000" w:themeColor="text1"/>
          <w:sz w:val="32"/>
          <w:szCs w:val="30"/>
          <w:lang w:val="en-GB"/>
        </w:rPr>
        <w:t>。</w:t>
      </w:r>
    </w:p>
    <w:p w14:paraId="162F500B" w14:textId="6164D7EB" w:rsidR="00A236E2" w:rsidRPr="00571D5C" w:rsidRDefault="00BE4E9F" w:rsidP="00033A1C">
      <w:pPr>
        <w:pStyle w:val="2"/>
        <w:numPr>
          <w:ilvl w:val="0"/>
          <w:numId w:val="11"/>
        </w:numPr>
        <w:spacing w:beforeLines="0" w:before="0" w:line="600" w:lineRule="exact"/>
        <w:ind w:left="0" w:firstLine="200"/>
        <w:jc w:val="both"/>
        <w:rPr>
          <w:rFonts w:ascii="Times New Roman" w:eastAsia="楷体" w:hAnsi="Times New Roman" w:cs="Times New Roman"/>
          <w:b w:val="0"/>
          <w:color w:val="000000" w:themeColor="text1"/>
          <w:sz w:val="32"/>
          <w:szCs w:val="30"/>
        </w:rPr>
      </w:pPr>
      <w:bookmarkStart w:id="18" w:name="_Toc23776047"/>
      <w:r w:rsidRPr="00571D5C">
        <w:rPr>
          <w:rFonts w:ascii="Times New Roman" w:eastAsia="楷体" w:hAnsi="Times New Roman" w:cs="Times New Roman"/>
          <w:b w:val="0"/>
          <w:color w:val="000000" w:themeColor="text1"/>
          <w:sz w:val="32"/>
          <w:szCs w:val="30"/>
        </w:rPr>
        <w:t>投资者适当性管理信息确认库</w:t>
      </w:r>
      <w:r w:rsidRPr="00571D5C">
        <w:rPr>
          <w:rFonts w:ascii="Times New Roman" w:eastAsia="楷体" w:hAnsi="Times New Roman" w:cs="Times New Roman"/>
          <w:b w:val="0"/>
          <w:color w:val="000000" w:themeColor="text1"/>
          <w:sz w:val="32"/>
          <w:szCs w:val="30"/>
        </w:rPr>
        <w:t>NQHGTZZQR??????.DBF</w:t>
      </w:r>
      <w:bookmarkEnd w:id="18"/>
    </w:p>
    <w:p w14:paraId="1F402940" w14:textId="095709D3" w:rsidR="00BE4E9F" w:rsidRPr="00571D5C" w:rsidRDefault="003D361A"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1. </w:t>
      </w:r>
      <w:r w:rsidR="00BE4E9F" w:rsidRPr="00571D5C">
        <w:rPr>
          <w:rFonts w:ascii="Times New Roman" w:eastAsia="方正仿宋简体" w:hAnsi="Times New Roman" w:cs="Times New Roman"/>
          <w:color w:val="000000" w:themeColor="text1"/>
          <w:sz w:val="32"/>
          <w:szCs w:val="30"/>
          <w:lang w:val="en-GB"/>
        </w:rPr>
        <w:t>新增投资者适当性管理信息确认库</w:t>
      </w:r>
      <w:r w:rsidR="00BE4E9F" w:rsidRPr="00571D5C">
        <w:rPr>
          <w:rFonts w:ascii="Times New Roman" w:eastAsia="方正仿宋简体" w:hAnsi="Times New Roman" w:cs="Times New Roman"/>
          <w:color w:val="000000" w:themeColor="text1"/>
          <w:sz w:val="32"/>
          <w:szCs w:val="30"/>
          <w:lang w:val="en-GB"/>
        </w:rPr>
        <w:t>NQHGTZZQR??????.DBF</w:t>
      </w:r>
      <w:r w:rsidR="00BE4E9F" w:rsidRPr="00571D5C">
        <w:rPr>
          <w:rFonts w:ascii="Times New Roman" w:eastAsia="方正仿宋简体" w:hAnsi="Times New Roman" w:cs="Times New Roman"/>
          <w:color w:val="000000" w:themeColor="text1"/>
          <w:sz w:val="32"/>
          <w:szCs w:val="30"/>
          <w:lang w:val="en-GB"/>
        </w:rPr>
        <w:t>，用于向券商返回对券商当日报送合格投资者数据的</w:t>
      </w:r>
      <w:r w:rsidRPr="00571D5C">
        <w:rPr>
          <w:rFonts w:ascii="Times New Roman" w:eastAsia="方正仿宋简体" w:hAnsi="Times New Roman" w:cs="Times New Roman"/>
          <w:color w:val="000000" w:themeColor="text1"/>
          <w:sz w:val="32"/>
          <w:szCs w:val="30"/>
          <w:lang w:val="en-GB"/>
        </w:rPr>
        <w:t>处理</w:t>
      </w:r>
      <w:r w:rsidR="00BE4E9F" w:rsidRPr="00571D5C">
        <w:rPr>
          <w:rFonts w:ascii="Times New Roman" w:eastAsia="方正仿宋简体" w:hAnsi="Times New Roman" w:cs="Times New Roman"/>
          <w:color w:val="000000" w:themeColor="text1"/>
          <w:sz w:val="32"/>
          <w:szCs w:val="30"/>
          <w:lang w:val="en-GB"/>
        </w:rPr>
        <w:t>结果。库结构见表</w:t>
      </w:r>
      <w:r w:rsidR="00BE4E9F" w:rsidRPr="00571D5C">
        <w:rPr>
          <w:rFonts w:ascii="Times New Roman" w:eastAsia="方正仿宋简体" w:hAnsi="Times New Roman" w:cs="Times New Roman"/>
          <w:color w:val="000000" w:themeColor="text1"/>
          <w:sz w:val="32"/>
          <w:szCs w:val="30"/>
          <w:lang w:val="en-GB"/>
        </w:rPr>
        <w:t>4-</w:t>
      </w:r>
      <w:r w:rsidRPr="00571D5C">
        <w:rPr>
          <w:rFonts w:ascii="Times New Roman" w:eastAsia="方正仿宋简体" w:hAnsi="Times New Roman" w:cs="Times New Roman"/>
          <w:color w:val="000000" w:themeColor="text1"/>
          <w:sz w:val="32"/>
          <w:szCs w:val="30"/>
          <w:lang w:val="en-GB"/>
        </w:rPr>
        <w:t>3</w:t>
      </w:r>
      <w:r w:rsidR="00BE4E9F" w:rsidRPr="00571D5C">
        <w:rPr>
          <w:rFonts w:ascii="Times New Roman" w:eastAsia="方正仿宋简体" w:hAnsi="Times New Roman" w:cs="Times New Roman"/>
          <w:color w:val="000000" w:themeColor="text1"/>
          <w:sz w:val="32"/>
          <w:szCs w:val="30"/>
          <w:lang w:val="en-GB"/>
        </w:rPr>
        <w:t>。</w:t>
      </w:r>
    </w:p>
    <w:p w14:paraId="7B7B50EA" w14:textId="2FE47FC5" w:rsidR="00BE4E9F" w:rsidRPr="00571D5C" w:rsidRDefault="00BE4E9F" w:rsidP="00837AB8">
      <w:pPr>
        <w:spacing w:beforeLines="0" w:line="560" w:lineRule="exact"/>
        <w:ind w:firstLineChars="200" w:firstLine="602"/>
        <w:jc w:val="center"/>
        <w:rPr>
          <w:rFonts w:ascii="Times New Roman" w:eastAsia="方正仿宋简体" w:hAnsi="Times New Roman" w:cs="Times New Roman"/>
          <w:b/>
          <w:color w:val="000000" w:themeColor="text1"/>
          <w:sz w:val="30"/>
          <w:szCs w:val="30"/>
        </w:rPr>
      </w:pPr>
      <w:r w:rsidRPr="00571D5C">
        <w:rPr>
          <w:rFonts w:ascii="Times New Roman" w:eastAsia="方正仿宋简体" w:hAnsi="Times New Roman" w:cs="Times New Roman"/>
          <w:b/>
          <w:color w:val="000000" w:themeColor="text1"/>
          <w:sz w:val="30"/>
          <w:szCs w:val="30"/>
        </w:rPr>
        <w:t>表</w:t>
      </w:r>
      <w:r w:rsidRPr="00571D5C">
        <w:rPr>
          <w:rFonts w:ascii="Times New Roman" w:eastAsia="方正仿宋简体" w:hAnsi="Times New Roman" w:cs="Times New Roman"/>
          <w:b/>
          <w:color w:val="000000" w:themeColor="text1"/>
          <w:sz w:val="30"/>
          <w:szCs w:val="30"/>
        </w:rPr>
        <w:t>4-</w:t>
      </w:r>
      <w:r w:rsidR="003D361A" w:rsidRPr="00571D5C">
        <w:rPr>
          <w:rFonts w:ascii="Times New Roman" w:eastAsia="方正仿宋简体" w:hAnsi="Times New Roman" w:cs="Times New Roman"/>
          <w:b/>
          <w:color w:val="000000" w:themeColor="text1"/>
          <w:sz w:val="30"/>
          <w:szCs w:val="30"/>
        </w:rPr>
        <w:t>3</w:t>
      </w:r>
      <w:r w:rsidRPr="00571D5C">
        <w:rPr>
          <w:rFonts w:ascii="Times New Roman" w:eastAsia="方正仿宋简体" w:hAnsi="Times New Roman" w:cs="Times New Roman"/>
          <w:b/>
          <w:color w:val="000000" w:themeColor="text1"/>
          <w:sz w:val="30"/>
          <w:szCs w:val="30"/>
        </w:rPr>
        <w:t xml:space="preserve"> </w:t>
      </w:r>
      <w:r w:rsidRPr="00571D5C">
        <w:rPr>
          <w:rFonts w:ascii="Times New Roman" w:eastAsia="方正仿宋简体" w:hAnsi="Times New Roman" w:cs="Times New Roman"/>
          <w:b/>
          <w:color w:val="000000" w:themeColor="text1"/>
          <w:sz w:val="30"/>
          <w:szCs w:val="30"/>
        </w:rPr>
        <w:t>投资者适当性管理信息确认库结构</w:t>
      </w:r>
    </w:p>
    <w:tbl>
      <w:tblPr>
        <w:tblW w:w="8505"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ayout w:type="fixed"/>
        <w:tblCellMar>
          <w:left w:w="57" w:type="dxa"/>
          <w:right w:w="57" w:type="dxa"/>
        </w:tblCellMar>
        <w:tblLook w:val="0000" w:firstRow="0" w:lastRow="0" w:firstColumn="0" w:lastColumn="0" w:noHBand="0" w:noVBand="0"/>
      </w:tblPr>
      <w:tblGrid>
        <w:gridCol w:w="698"/>
        <w:gridCol w:w="1417"/>
        <w:gridCol w:w="1490"/>
        <w:gridCol w:w="794"/>
        <w:gridCol w:w="794"/>
        <w:gridCol w:w="3312"/>
      </w:tblGrid>
      <w:tr w:rsidR="00571D5C" w:rsidRPr="00571D5C" w14:paraId="40902313" w14:textId="77777777" w:rsidTr="00AB746D">
        <w:trPr>
          <w:tblHeader/>
          <w:jc w:val="center"/>
        </w:trPr>
        <w:tc>
          <w:tcPr>
            <w:tcW w:w="698" w:type="dxa"/>
            <w:tcBorders>
              <w:top w:val="double" w:sz="4" w:space="0" w:color="auto"/>
              <w:left w:val="double" w:sz="4" w:space="0" w:color="auto"/>
              <w:bottom w:val="double" w:sz="4" w:space="0" w:color="auto"/>
              <w:right w:val="single" w:sz="4" w:space="0" w:color="auto"/>
            </w:tcBorders>
            <w:shd w:val="clear" w:color="auto" w:fill="C0C0C0"/>
          </w:tcPr>
          <w:p w14:paraId="54922377" w14:textId="77777777" w:rsidR="00BE4E9F" w:rsidRPr="00571D5C" w:rsidRDefault="00BE4E9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lastRenderedPageBreak/>
              <w:t>序号</w:t>
            </w:r>
          </w:p>
        </w:tc>
        <w:tc>
          <w:tcPr>
            <w:tcW w:w="1417" w:type="dxa"/>
            <w:tcBorders>
              <w:top w:val="double" w:sz="4" w:space="0" w:color="auto"/>
              <w:left w:val="single" w:sz="4" w:space="0" w:color="auto"/>
              <w:bottom w:val="double" w:sz="4" w:space="0" w:color="auto"/>
              <w:right w:val="single" w:sz="4" w:space="0" w:color="auto"/>
            </w:tcBorders>
            <w:shd w:val="clear" w:color="auto" w:fill="C0C0C0"/>
          </w:tcPr>
          <w:p w14:paraId="056781A6" w14:textId="77777777" w:rsidR="00BE4E9F" w:rsidRPr="00571D5C" w:rsidRDefault="00BE4E9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字段名</w:t>
            </w:r>
          </w:p>
        </w:tc>
        <w:tc>
          <w:tcPr>
            <w:tcW w:w="1490" w:type="dxa"/>
            <w:tcBorders>
              <w:top w:val="double" w:sz="4" w:space="0" w:color="auto"/>
              <w:left w:val="single" w:sz="4" w:space="0" w:color="auto"/>
              <w:bottom w:val="double" w:sz="4" w:space="0" w:color="auto"/>
              <w:right w:val="single" w:sz="4" w:space="0" w:color="auto"/>
            </w:tcBorders>
            <w:shd w:val="clear" w:color="auto" w:fill="C0C0C0"/>
          </w:tcPr>
          <w:p w14:paraId="6EE5629E" w14:textId="77777777" w:rsidR="00BE4E9F" w:rsidRPr="00571D5C" w:rsidRDefault="00BE4E9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字段描述</w:t>
            </w:r>
          </w:p>
        </w:tc>
        <w:tc>
          <w:tcPr>
            <w:tcW w:w="794" w:type="dxa"/>
            <w:tcBorders>
              <w:top w:val="double" w:sz="4" w:space="0" w:color="auto"/>
              <w:left w:val="single" w:sz="4" w:space="0" w:color="auto"/>
              <w:bottom w:val="double" w:sz="4" w:space="0" w:color="auto"/>
              <w:right w:val="single" w:sz="4" w:space="0" w:color="auto"/>
            </w:tcBorders>
            <w:shd w:val="clear" w:color="auto" w:fill="C0C0C0"/>
            <w:vAlign w:val="center"/>
          </w:tcPr>
          <w:p w14:paraId="710532C5" w14:textId="77777777" w:rsidR="00BE4E9F" w:rsidRPr="00571D5C" w:rsidRDefault="00BE4E9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类型</w:t>
            </w:r>
          </w:p>
        </w:tc>
        <w:tc>
          <w:tcPr>
            <w:tcW w:w="794" w:type="dxa"/>
            <w:tcBorders>
              <w:top w:val="double" w:sz="4" w:space="0" w:color="auto"/>
              <w:left w:val="single" w:sz="4" w:space="0" w:color="auto"/>
              <w:bottom w:val="double" w:sz="4" w:space="0" w:color="auto"/>
              <w:right w:val="single" w:sz="4" w:space="0" w:color="auto"/>
            </w:tcBorders>
            <w:shd w:val="clear" w:color="auto" w:fill="C0C0C0"/>
            <w:vAlign w:val="center"/>
          </w:tcPr>
          <w:p w14:paraId="6F7994A4" w14:textId="77777777" w:rsidR="00BE4E9F" w:rsidRPr="00571D5C" w:rsidRDefault="00BE4E9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长度</w:t>
            </w:r>
          </w:p>
        </w:tc>
        <w:tc>
          <w:tcPr>
            <w:tcW w:w="3312" w:type="dxa"/>
            <w:tcBorders>
              <w:top w:val="double" w:sz="4" w:space="0" w:color="auto"/>
              <w:left w:val="single" w:sz="4" w:space="0" w:color="auto"/>
              <w:bottom w:val="double" w:sz="4" w:space="0" w:color="auto"/>
              <w:right w:val="double" w:sz="4" w:space="0" w:color="auto"/>
            </w:tcBorders>
            <w:shd w:val="clear" w:color="auto" w:fill="C0C0C0"/>
          </w:tcPr>
          <w:p w14:paraId="26485922" w14:textId="77777777" w:rsidR="00BE4E9F" w:rsidRPr="00571D5C" w:rsidRDefault="00BE4E9F" w:rsidP="00837AB8">
            <w:pPr>
              <w:spacing w:beforeLines="0" w:line="560" w:lineRule="exact"/>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备注</w:t>
            </w:r>
          </w:p>
        </w:tc>
      </w:tr>
      <w:tr w:rsidR="00571D5C" w:rsidRPr="00571D5C" w14:paraId="53AD75CD" w14:textId="77777777" w:rsidTr="00AB746D">
        <w:trPr>
          <w:jc w:val="center"/>
        </w:trPr>
        <w:tc>
          <w:tcPr>
            <w:tcW w:w="698" w:type="dxa"/>
            <w:tcBorders>
              <w:top w:val="double" w:sz="4" w:space="0" w:color="auto"/>
              <w:left w:val="double" w:sz="4" w:space="0" w:color="auto"/>
              <w:bottom w:val="single" w:sz="4" w:space="0" w:color="auto"/>
              <w:right w:val="single" w:sz="4" w:space="0" w:color="auto"/>
            </w:tcBorders>
            <w:vAlign w:val="center"/>
          </w:tcPr>
          <w:p w14:paraId="749E72CE"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1417" w:type="dxa"/>
            <w:tcBorders>
              <w:top w:val="double" w:sz="4" w:space="0" w:color="auto"/>
              <w:left w:val="single" w:sz="4" w:space="0" w:color="auto"/>
              <w:bottom w:val="single" w:sz="4" w:space="0" w:color="auto"/>
              <w:right w:val="single" w:sz="6" w:space="0" w:color="auto"/>
            </w:tcBorders>
            <w:vAlign w:val="center"/>
          </w:tcPr>
          <w:p w14:paraId="7DA7400B"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HGSQXH</w:t>
            </w:r>
          </w:p>
        </w:tc>
        <w:tc>
          <w:tcPr>
            <w:tcW w:w="1490" w:type="dxa"/>
            <w:tcBorders>
              <w:top w:val="double" w:sz="4" w:space="0" w:color="auto"/>
              <w:left w:val="single" w:sz="6" w:space="0" w:color="auto"/>
              <w:bottom w:val="single" w:sz="4" w:space="0" w:color="auto"/>
              <w:right w:val="single" w:sz="6" w:space="0" w:color="auto"/>
            </w:tcBorders>
            <w:vAlign w:val="center"/>
          </w:tcPr>
          <w:p w14:paraId="1450E5E7"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w:t>
            </w:r>
          </w:p>
        </w:tc>
        <w:tc>
          <w:tcPr>
            <w:tcW w:w="794" w:type="dxa"/>
            <w:tcBorders>
              <w:top w:val="double" w:sz="4" w:space="0" w:color="auto"/>
              <w:left w:val="single" w:sz="6" w:space="0" w:color="auto"/>
              <w:bottom w:val="single" w:sz="4" w:space="0" w:color="auto"/>
              <w:right w:val="single" w:sz="6" w:space="0" w:color="auto"/>
            </w:tcBorders>
            <w:vAlign w:val="center"/>
          </w:tcPr>
          <w:p w14:paraId="7E9084CA"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N</w:t>
            </w:r>
          </w:p>
        </w:tc>
        <w:tc>
          <w:tcPr>
            <w:tcW w:w="794" w:type="dxa"/>
            <w:tcBorders>
              <w:top w:val="double" w:sz="4" w:space="0" w:color="auto"/>
              <w:left w:val="single" w:sz="6" w:space="0" w:color="auto"/>
              <w:bottom w:val="single" w:sz="4" w:space="0" w:color="auto"/>
              <w:right w:val="single" w:sz="6" w:space="0" w:color="auto"/>
            </w:tcBorders>
            <w:vAlign w:val="center"/>
          </w:tcPr>
          <w:p w14:paraId="09432A3A"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3312" w:type="dxa"/>
            <w:tcBorders>
              <w:top w:val="double" w:sz="4" w:space="0" w:color="auto"/>
              <w:left w:val="single" w:sz="6" w:space="0" w:color="auto"/>
              <w:bottom w:val="single" w:sz="4" w:space="0" w:color="auto"/>
              <w:right w:val="double" w:sz="4" w:space="0" w:color="auto"/>
            </w:tcBorders>
          </w:tcPr>
          <w:p w14:paraId="70B7BBD3" w14:textId="713D1D89" w:rsidR="00BE4E9F"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4AAC77B0" w14:textId="77777777" w:rsidTr="001149F9">
        <w:trPr>
          <w:jc w:val="center"/>
        </w:trPr>
        <w:tc>
          <w:tcPr>
            <w:tcW w:w="698" w:type="dxa"/>
            <w:tcBorders>
              <w:top w:val="single" w:sz="4" w:space="0" w:color="auto"/>
              <w:left w:val="double" w:sz="4" w:space="0" w:color="auto"/>
              <w:bottom w:val="single" w:sz="6" w:space="0" w:color="auto"/>
              <w:right w:val="single" w:sz="4" w:space="0" w:color="auto"/>
            </w:tcBorders>
            <w:vAlign w:val="center"/>
          </w:tcPr>
          <w:p w14:paraId="408D25E5"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1417" w:type="dxa"/>
            <w:tcBorders>
              <w:top w:val="single" w:sz="4" w:space="0" w:color="auto"/>
              <w:left w:val="single" w:sz="4" w:space="0" w:color="auto"/>
              <w:bottom w:val="single" w:sz="6" w:space="0" w:color="auto"/>
              <w:right w:val="single" w:sz="6" w:space="0" w:color="auto"/>
            </w:tcBorders>
            <w:vAlign w:val="center"/>
          </w:tcPr>
          <w:p w14:paraId="01F395AA"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HGZQZH</w:t>
            </w:r>
          </w:p>
        </w:tc>
        <w:tc>
          <w:tcPr>
            <w:tcW w:w="1490" w:type="dxa"/>
            <w:tcBorders>
              <w:top w:val="single" w:sz="4" w:space="0" w:color="auto"/>
              <w:left w:val="single" w:sz="6" w:space="0" w:color="auto"/>
              <w:bottom w:val="single" w:sz="6" w:space="0" w:color="auto"/>
              <w:right w:val="single" w:sz="6" w:space="0" w:color="auto"/>
            </w:tcBorders>
            <w:vAlign w:val="center"/>
          </w:tcPr>
          <w:p w14:paraId="78C15B91"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w:t>
            </w:r>
          </w:p>
        </w:tc>
        <w:tc>
          <w:tcPr>
            <w:tcW w:w="794" w:type="dxa"/>
            <w:tcBorders>
              <w:top w:val="single" w:sz="4" w:space="0" w:color="auto"/>
              <w:left w:val="single" w:sz="6" w:space="0" w:color="auto"/>
              <w:bottom w:val="single" w:sz="6" w:space="0" w:color="auto"/>
              <w:right w:val="single" w:sz="6" w:space="0" w:color="auto"/>
            </w:tcBorders>
            <w:vAlign w:val="center"/>
          </w:tcPr>
          <w:p w14:paraId="2CE2CE74"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4" w:space="0" w:color="auto"/>
              <w:left w:val="single" w:sz="6" w:space="0" w:color="auto"/>
              <w:bottom w:val="single" w:sz="6" w:space="0" w:color="auto"/>
              <w:right w:val="single" w:sz="6" w:space="0" w:color="auto"/>
            </w:tcBorders>
            <w:vAlign w:val="center"/>
          </w:tcPr>
          <w:p w14:paraId="1416FD9A"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w:t>
            </w:r>
          </w:p>
        </w:tc>
        <w:tc>
          <w:tcPr>
            <w:tcW w:w="3312" w:type="dxa"/>
            <w:tcBorders>
              <w:top w:val="single" w:sz="4" w:space="0" w:color="auto"/>
              <w:left w:val="single" w:sz="6" w:space="0" w:color="auto"/>
              <w:bottom w:val="single" w:sz="6" w:space="0" w:color="auto"/>
              <w:right w:val="double" w:sz="4" w:space="0" w:color="auto"/>
            </w:tcBorders>
          </w:tcPr>
          <w:p w14:paraId="510BBF08" w14:textId="50A308E1"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29D82CB0" w14:textId="77777777" w:rsidTr="001149F9">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55787659"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3</w:t>
            </w:r>
          </w:p>
        </w:tc>
        <w:tc>
          <w:tcPr>
            <w:tcW w:w="1417" w:type="dxa"/>
            <w:tcBorders>
              <w:top w:val="single" w:sz="6" w:space="0" w:color="auto"/>
              <w:left w:val="single" w:sz="4" w:space="0" w:color="auto"/>
              <w:bottom w:val="single" w:sz="6" w:space="0" w:color="auto"/>
              <w:right w:val="single" w:sz="6" w:space="0" w:color="auto"/>
            </w:tcBorders>
            <w:vAlign w:val="center"/>
          </w:tcPr>
          <w:p w14:paraId="09612541"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HGZHMC</w:t>
            </w:r>
          </w:p>
        </w:tc>
        <w:tc>
          <w:tcPr>
            <w:tcW w:w="1490" w:type="dxa"/>
            <w:tcBorders>
              <w:top w:val="single" w:sz="6" w:space="0" w:color="auto"/>
              <w:left w:val="single" w:sz="6" w:space="0" w:color="auto"/>
              <w:bottom w:val="single" w:sz="6" w:space="0" w:color="auto"/>
              <w:right w:val="single" w:sz="6" w:space="0" w:color="auto"/>
            </w:tcBorders>
            <w:vAlign w:val="center"/>
          </w:tcPr>
          <w:p w14:paraId="6EDED7D2"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w:t>
            </w:r>
          </w:p>
        </w:tc>
        <w:tc>
          <w:tcPr>
            <w:tcW w:w="794" w:type="dxa"/>
            <w:tcBorders>
              <w:top w:val="single" w:sz="6" w:space="0" w:color="auto"/>
              <w:left w:val="single" w:sz="6" w:space="0" w:color="auto"/>
              <w:bottom w:val="single" w:sz="6" w:space="0" w:color="auto"/>
              <w:right w:val="single" w:sz="6" w:space="0" w:color="auto"/>
            </w:tcBorders>
            <w:vAlign w:val="center"/>
          </w:tcPr>
          <w:p w14:paraId="760A8FBE"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0E3960FD"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108</w:t>
            </w:r>
          </w:p>
        </w:tc>
        <w:tc>
          <w:tcPr>
            <w:tcW w:w="3312" w:type="dxa"/>
            <w:tcBorders>
              <w:top w:val="single" w:sz="6" w:space="0" w:color="auto"/>
              <w:left w:val="single" w:sz="6" w:space="0" w:color="auto"/>
              <w:bottom w:val="single" w:sz="6" w:space="0" w:color="auto"/>
              <w:right w:val="double" w:sz="4" w:space="0" w:color="auto"/>
            </w:tcBorders>
          </w:tcPr>
          <w:p w14:paraId="4A4A9237" w14:textId="1998802C"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09FBB37C" w14:textId="77777777" w:rsidTr="00AB746D">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65371435"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4</w:t>
            </w:r>
          </w:p>
        </w:tc>
        <w:tc>
          <w:tcPr>
            <w:tcW w:w="1417" w:type="dxa"/>
            <w:tcBorders>
              <w:top w:val="single" w:sz="6" w:space="0" w:color="auto"/>
              <w:left w:val="single" w:sz="4" w:space="0" w:color="auto"/>
              <w:bottom w:val="single" w:sz="6" w:space="0" w:color="auto"/>
              <w:right w:val="single" w:sz="6" w:space="0" w:color="auto"/>
            </w:tcBorders>
            <w:vAlign w:val="center"/>
          </w:tcPr>
          <w:p w14:paraId="0D0F1EE8"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HGQSRQ</w:t>
            </w:r>
          </w:p>
        </w:tc>
        <w:tc>
          <w:tcPr>
            <w:tcW w:w="1490" w:type="dxa"/>
            <w:tcBorders>
              <w:top w:val="single" w:sz="6" w:space="0" w:color="auto"/>
              <w:left w:val="single" w:sz="6" w:space="0" w:color="auto"/>
              <w:bottom w:val="single" w:sz="6" w:space="0" w:color="auto"/>
              <w:right w:val="single" w:sz="6" w:space="0" w:color="auto"/>
            </w:tcBorders>
            <w:vAlign w:val="center"/>
          </w:tcPr>
          <w:p w14:paraId="1821621B"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w:t>
            </w:r>
          </w:p>
        </w:tc>
        <w:tc>
          <w:tcPr>
            <w:tcW w:w="794" w:type="dxa"/>
            <w:tcBorders>
              <w:top w:val="single" w:sz="6" w:space="0" w:color="auto"/>
              <w:left w:val="single" w:sz="6" w:space="0" w:color="auto"/>
              <w:bottom w:val="single" w:sz="6" w:space="0" w:color="auto"/>
              <w:right w:val="single" w:sz="6" w:space="0" w:color="auto"/>
            </w:tcBorders>
            <w:vAlign w:val="center"/>
          </w:tcPr>
          <w:p w14:paraId="53BD65A6"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23F161DB"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3312" w:type="dxa"/>
            <w:tcBorders>
              <w:top w:val="single" w:sz="6" w:space="0" w:color="auto"/>
              <w:left w:val="single" w:sz="6" w:space="0" w:color="auto"/>
              <w:bottom w:val="single" w:sz="6" w:space="0" w:color="auto"/>
              <w:right w:val="double" w:sz="4" w:space="0" w:color="auto"/>
            </w:tcBorders>
          </w:tcPr>
          <w:p w14:paraId="7E43CC25" w14:textId="3C5ACD56"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629252F2" w14:textId="77777777" w:rsidTr="00AB746D">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18216242"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5</w:t>
            </w:r>
          </w:p>
        </w:tc>
        <w:tc>
          <w:tcPr>
            <w:tcW w:w="1417" w:type="dxa"/>
            <w:tcBorders>
              <w:top w:val="single" w:sz="6" w:space="0" w:color="auto"/>
              <w:left w:val="single" w:sz="4" w:space="0" w:color="auto"/>
              <w:bottom w:val="single" w:sz="6" w:space="0" w:color="auto"/>
              <w:right w:val="single" w:sz="6" w:space="0" w:color="auto"/>
            </w:tcBorders>
            <w:vAlign w:val="center"/>
          </w:tcPr>
          <w:p w14:paraId="53C33905"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HGSQRQ</w:t>
            </w:r>
          </w:p>
        </w:tc>
        <w:tc>
          <w:tcPr>
            <w:tcW w:w="1490" w:type="dxa"/>
            <w:tcBorders>
              <w:top w:val="single" w:sz="6" w:space="0" w:color="auto"/>
              <w:left w:val="single" w:sz="6" w:space="0" w:color="auto"/>
              <w:bottom w:val="single" w:sz="6" w:space="0" w:color="auto"/>
              <w:right w:val="single" w:sz="6" w:space="0" w:color="auto"/>
            </w:tcBorders>
            <w:vAlign w:val="center"/>
          </w:tcPr>
          <w:p w14:paraId="036F53C1"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w:t>
            </w:r>
          </w:p>
        </w:tc>
        <w:tc>
          <w:tcPr>
            <w:tcW w:w="794" w:type="dxa"/>
            <w:tcBorders>
              <w:top w:val="single" w:sz="6" w:space="0" w:color="auto"/>
              <w:left w:val="single" w:sz="6" w:space="0" w:color="auto"/>
              <w:bottom w:val="single" w:sz="6" w:space="0" w:color="auto"/>
              <w:right w:val="single" w:sz="6" w:space="0" w:color="auto"/>
            </w:tcBorders>
            <w:vAlign w:val="center"/>
          </w:tcPr>
          <w:p w14:paraId="60ECCBE8"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77577758"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3312" w:type="dxa"/>
            <w:tcBorders>
              <w:top w:val="single" w:sz="6" w:space="0" w:color="auto"/>
              <w:left w:val="single" w:sz="6" w:space="0" w:color="auto"/>
              <w:bottom w:val="single" w:sz="6" w:space="0" w:color="auto"/>
              <w:right w:val="double" w:sz="4" w:space="0" w:color="auto"/>
            </w:tcBorders>
          </w:tcPr>
          <w:p w14:paraId="718A52AB" w14:textId="1704DE3D"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133C835D" w14:textId="77777777" w:rsidTr="00AB746D">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2284EC40"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6</w:t>
            </w:r>
          </w:p>
        </w:tc>
        <w:tc>
          <w:tcPr>
            <w:tcW w:w="1417" w:type="dxa"/>
            <w:tcBorders>
              <w:top w:val="single" w:sz="6" w:space="0" w:color="auto"/>
              <w:left w:val="single" w:sz="4" w:space="0" w:color="auto"/>
              <w:bottom w:val="single" w:sz="6" w:space="0" w:color="auto"/>
              <w:right w:val="single" w:sz="6" w:space="0" w:color="auto"/>
            </w:tcBorders>
            <w:vAlign w:val="center"/>
          </w:tcPr>
          <w:p w14:paraId="60682106"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HGLBBS</w:t>
            </w:r>
          </w:p>
        </w:tc>
        <w:tc>
          <w:tcPr>
            <w:tcW w:w="1490" w:type="dxa"/>
            <w:tcBorders>
              <w:top w:val="single" w:sz="6" w:space="0" w:color="auto"/>
              <w:left w:val="single" w:sz="6" w:space="0" w:color="auto"/>
              <w:bottom w:val="single" w:sz="6" w:space="0" w:color="auto"/>
              <w:right w:val="single" w:sz="6" w:space="0" w:color="auto"/>
            </w:tcBorders>
            <w:vAlign w:val="center"/>
          </w:tcPr>
          <w:p w14:paraId="15C7D1DA"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w:t>
            </w:r>
          </w:p>
        </w:tc>
        <w:tc>
          <w:tcPr>
            <w:tcW w:w="794" w:type="dxa"/>
            <w:tcBorders>
              <w:top w:val="single" w:sz="6" w:space="0" w:color="auto"/>
              <w:left w:val="single" w:sz="6" w:space="0" w:color="auto"/>
              <w:bottom w:val="single" w:sz="6" w:space="0" w:color="auto"/>
              <w:right w:val="single" w:sz="6" w:space="0" w:color="auto"/>
            </w:tcBorders>
            <w:vAlign w:val="center"/>
          </w:tcPr>
          <w:p w14:paraId="2DCA5689"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4666A467"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3312" w:type="dxa"/>
            <w:tcBorders>
              <w:top w:val="single" w:sz="6" w:space="0" w:color="auto"/>
              <w:left w:val="single" w:sz="6" w:space="0" w:color="auto"/>
              <w:bottom w:val="single" w:sz="6" w:space="0" w:color="auto"/>
              <w:right w:val="double" w:sz="4" w:space="0" w:color="auto"/>
            </w:tcBorders>
          </w:tcPr>
          <w:p w14:paraId="6ABDED11" w14:textId="270ACEF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4744626C" w14:textId="77777777" w:rsidTr="00AB746D">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138846A1"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7</w:t>
            </w:r>
          </w:p>
        </w:tc>
        <w:tc>
          <w:tcPr>
            <w:tcW w:w="1417" w:type="dxa"/>
            <w:tcBorders>
              <w:top w:val="single" w:sz="6" w:space="0" w:color="auto"/>
              <w:left w:val="single" w:sz="4" w:space="0" w:color="auto"/>
              <w:bottom w:val="single" w:sz="6" w:space="0" w:color="auto"/>
              <w:right w:val="single" w:sz="6" w:space="0" w:color="auto"/>
            </w:tcBorders>
            <w:vAlign w:val="center"/>
          </w:tcPr>
          <w:p w14:paraId="6E0A38AC"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HGYYBBM</w:t>
            </w:r>
          </w:p>
        </w:tc>
        <w:tc>
          <w:tcPr>
            <w:tcW w:w="1490" w:type="dxa"/>
            <w:tcBorders>
              <w:top w:val="single" w:sz="6" w:space="0" w:color="auto"/>
              <w:left w:val="single" w:sz="6" w:space="0" w:color="auto"/>
              <w:bottom w:val="single" w:sz="6" w:space="0" w:color="auto"/>
              <w:right w:val="single" w:sz="6" w:space="0" w:color="auto"/>
            </w:tcBorders>
            <w:vAlign w:val="center"/>
          </w:tcPr>
          <w:p w14:paraId="192D0271" w14:textId="7777777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营业部编码</w:t>
            </w:r>
          </w:p>
        </w:tc>
        <w:tc>
          <w:tcPr>
            <w:tcW w:w="794" w:type="dxa"/>
            <w:tcBorders>
              <w:top w:val="single" w:sz="6" w:space="0" w:color="auto"/>
              <w:left w:val="single" w:sz="6" w:space="0" w:color="auto"/>
              <w:bottom w:val="single" w:sz="6" w:space="0" w:color="auto"/>
              <w:right w:val="single" w:sz="6" w:space="0" w:color="auto"/>
            </w:tcBorders>
            <w:vAlign w:val="center"/>
          </w:tcPr>
          <w:p w14:paraId="6EC36883"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598D6405" w14:textId="77777777" w:rsidR="0036743A" w:rsidRPr="00571D5C" w:rsidRDefault="0036743A"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3312" w:type="dxa"/>
            <w:tcBorders>
              <w:top w:val="single" w:sz="6" w:space="0" w:color="auto"/>
              <w:left w:val="single" w:sz="6" w:space="0" w:color="auto"/>
              <w:bottom w:val="single" w:sz="6" w:space="0" w:color="auto"/>
              <w:right w:val="double" w:sz="4" w:space="0" w:color="auto"/>
            </w:tcBorders>
          </w:tcPr>
          <w:p w14:paraId="20430C87" w14:textId="32BA4697" w:rsidR="0036743A" w:rsidRPr="00571D5C" w:rsidRDefault="0036743A"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同原申报数据</w:t>
            </w:r>
          </w:p>
        </w:tc>
      </w:tr>
      <w:tr w:rsidR="00571D5C" w:rsidRPr="00571D5C" w14:paraId="5D91CFC9" w14:textId="77777777" w:rsidTr="00AB746D">
        <w:trPr>
          <w:jc w:val="center"/>
        </w:trPr>
        <w:tc>
          <w:tcPr>
            <w:tcW w:w="698" w:type="dxa"/>
            <w:tcBorders>
              <w:top w:val="single" w:sz="6" w:space="0" w:color="auto"/>
              <w:left w:val="double" w:sz="4" w:space="0" w:color="auto"/>
              <w:bottom w:val="single" w:sz="6" w:space="0" w:color="auto"/>
              <w:right w:val="single" w:sz="4" w:space="0" w:color="auto"/>
            </w:tcBorders>
            <w:vAlign w:val="center"/>
          </w:tcPr>
          <w:p w14:paraId="258098BC"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8</w:t>
            </w:r>
          </w:p>
        </w:tc>
        <w:tc>
          <w:tcPr>
            <w:tcW w:w="1417" w:type="dxa"/>
            <w:tcBorders>
              <w:top w:val="single" w:sz="6" w:space="0" w:color="auto"/>
              <w:left w:val="single" w:sz="4" w:space="0" w:color="auto"/>
              <w:bottom w:val="single" w:sz="6" w:space="0" w:color="auto"/>
              <w:right w:val="single" w:sz="6" w:space="0" w:color="auto"/>
            </w:tcBorders>
            <w:vAlign w:val="center"/>
          </w:tcPr>
          <w:p w14:paraId="5170336C"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HGCLJG</w:t>
            </w:r>
          </w:p>
        </w:tc>
        <w:tc>
          <w:tcPr>
            <w:tcW w:w="1490" w:type="dxa"/>
            <w:tcBorders>
              <w:top w:val="single" w:sz="6" w:space="0" w:color="auto"/>
              <w:left w:val="single" w:sz="6" w:space="0" w:color="auto"/>
              <w:bottom w:val="single" w:sz="6" w:space="0" w:color="auto"/>
              <w:right w:val="single" w:sz="6" w:space="0" w:color="auto"/>
            </w:tcBorders>
            <w:vAlign w:val="center"/>
          </w:tcPr>
          <w:p w14:paraId="587188E1"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处理结果</w:t>
            </w:r>
          </w:p>
        </w:tc>
        <w:tc>
          <w:tcPr>
            <w:tcW w:w="794" w:type="dxa"/>
            <w:tcBorders>
              <w:top w:val="single" w:sz="6" w:space="0" w:color="auto"/>
              <w:left w:val="single" w:sz="6" w:space="0" w:color="auto"/>
              <w:bottom w:val="single" w:sz="6" w:space="0" w:color="auto"/>
              <w:right w:val="single" w:sz="6" w:space="0" w:color="auto"/>
            </w:tcBorders>
            <w:vAlign w:val="center"/>
          </w:tcPr>
          <w:p w14:paraId="169D06FE"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single" w:sz="6" w:space="0" w:color="auto"/>
              <w:right w:val="single" w:sz="6" w:space="0" w:color="auto"/>
            </w:tcBorders>
            <w:vAlign w:val="center"/>
          </w:tcPr>
          <w:p w14:paraId="2121FD4A"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2</w:t>
            </w:r>
          </w:p>
        </w:tc>
        <w:tc>
          <w:tcPr>
            <w:tcW w:w="3312" w:type="dxa"/>
            <w:tcBorders>
              <w:top w:val="single" w:sz="6" w:space="0" w:color="auto"/>
              <w:left w:val="single" w:sz="6" w:space="0" w:color="auto"/>
              <w:bottom w:val="single" w:sz="6" w:space="0" w:color="auto"/>
              <w:right w:val="double" w:sz="4" w:space="0" w:color="auto"/>
            </w:tcBorders>
          </w:tcPr>
          <w:p w14:paraId="2FFED082"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p>
        </w:tc>
      </w:tr>
      <w:tr w:rsidR="00571D5C" w:rsidRPr="00571D5C" w14:paraId="08B460A5" w14:textId="77777777" w:rsidTr="00AB746D">
        <w:trPr>
          <w:jc w:val="center"/>
        </w:trPr>
        <w:tc>
          <w:tcPr>
            <w:tcW w:w="698" w:type="dxa"/>
            <w:tcBorders>
              <w:top w:val="single" w:sz="6" w:space="0" w:color="auto"/>
              <w:left w:val="double" w:sz="4" w:space="0" w:color="auto"/>
              <w:bottom w:val="double" w:sz="4" w:space="0" w:color="auto"/>
              <w:right w:val="single" w:sz="4" w:space="0" w:color="auto"/>
            </w:tcBorders>
            <w:vAlign w:val="center"/>
          </w:tcPr>
          <w:p w14:paraId="3DDD3394"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w:t>
            </w:r>
          </w:p>
        </w:tc>
        <w:tc>
          <w:tcPr>
            <w:tcW w:w="1417" w:type="dxa"/>
            <w:tcBorders>
              <w:top w:val="single" w:sz="6" w:space="0" w:color="auto"/>
              <w:left w:val="single" w:sz="4" w:space="0" w:color="auto"/>
              <w:bottom w:val="double" w:sz="4" w:space="0" w:color="auto"/>
              <w:right w:val="single" w:sz="6" w:space="0" w:color="auto"/>
            </w:tcBorders>
            <w:vAlign w:val="center"/>
          </w:tcPr>
          <w:p w14:paraId="6A107B45"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HGBYBZ</w:t>
            </w:r>
          </w:p>
        </w:tc>
        <w:tc>
          <w:tcPr>
            <w:tcW w:w="1490" w:type="dxa"/>
            <w:tcBorders>
              <w:top w:val="single" w:sz="6" w:space="0" w:color="auto"/>
              <w:left w:val="single" w:sz="6" w:space="0" w:color="auto"/>
              <w:bottom w:val="double" w:sz="4" w:space="0" w:color="auto"/>
              <w:right w:val="single" w:sz="6" w:space="0" w:color="auto"/>
            </w:tcBorders>
            <w:vAlign w:val="center"/>
          </w:tcPr>
          <w:p w14:paraId="15560359"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备用标识</w:t>
            </w:r>
          </w:p>
        </w:tc>
        <w:tc>
          <w:tcPr>
            <w:tcW w:w="794" w:type="dxa"/>
            <w:tcBorders>
              <w:top w:val="single" w:sz="6" w:space="0" w:color="auto"/>
              <w:left w:val="single" w:sz="6" w:space="0" w:color="auto"/>
              <w:bottom w:val="double" w:sz="4" w:space="0" w:color="auto"/>
              <w:right w:val="single" w:sz="6" w:space="0" w:color="auto"/>
            </w:tcBorders>
            <w:vAlign w:val="center"/>
          </w:tcPr>
          <w:p w14:paraId="1FCB3BC9"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C</w:t>
            </w:r>
          </w:p>
        </w:tc>
        <w:tc>
          <w:tcPr>
            <w:tcW w:w="794" w:type="dxa"/>
            <w:tcBorders>
              <w:top w:val="single" w:sz="6" w:space="0" w:color="auto"/>
              <w:left w:val="single" w:sz="6" w:space="0" w:color="auto"/>
              <w:bottom w:val="double" w:sz="4" w:space="0" w:color="auto"/>
              <w:right w:val="single" w:sz="6" w:space="0" w:color="auto"/>
            </w:tcBorders>
            <w:vAlign w:val="center"/>
          </w:tcPr>
          <w:p w14:paraId="52C14850" w14:textId="77777777" w:rsidR="00BE4E9F" w:rsidRPr="00571D5C" w:rsidRDefault="00BE4E9F" w:rsidP="00837AB8">
            <w:pPr>
              <w:spacing w:beforeLines="0" w:line="560" w:lineRule="exact"/>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w:t>
            </w:r>
          </w:p>
        </w:tc>
        <w:tc>
          <w:tcPr>
            <w:tcW w:w="3312" w:type="dxa"/>
            <w:tcBorders>
              <w:top w:val="single" w:sz="6" w:space="0" w:color="auto"/>
              <w:left w:val="single" w:sz="6" w:space="0" w:color="auto"/>
              <w:bottom w:val="double" w:sz="4" w:space="0" w:color="auto"/>
              <w:right w:val="double" w:sz="4" w:space="0" w:color="auto"/>
            </w:tcBorders>
          </w:tcPr>
          <w:p w14:paraId="5C000B0A" w14:textId="77777777" w:rsidR="00BE4E9F" w:rsidRPr="00571D5C" w:rsidRDefault="00BE4E9F"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券商自用</w:t>
            </w:r>
          </w:p>
        </w:tc>
      </w:tr>
    </w:tbl>
    <w:p w14:paraId="7544AA45" w14:textId="77777777" w:rsidR="003D361A" w:rsidRPr="00571D5C" w:rsidRDefault="003D361A"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2. </w:t>
      </w:r>
      <w:r w:rsidRPr="00571D5C">
        <w:rPr>
          <w:rFonts w:ascii="Times New Roman" w:eastAsia="方正仿宋简体" w:hAnsi="Times New Roman" w:cs="Times New Roman"/>
          <w:color w:val="000000" w:themeColor="text1"/>
          <w:sz w:val="32"/>
          <w:szCs w:val="30"/>
          <w:lang w:val="en-GB"/>
        </w:rPr>
        <w:t>库名中的</w:t>
      </w:r>
      <w:r w:rsidRPr="00571D5C">
        <w:rPr>
          <w:rFonts w:ascii="Times New Roman" w:eastAsia="方正仿宋简体" w:hAnsi="Times New Roman" w:cs="Times New Roman"/>
          <w:color w:val="000000" w:themeColor="text1"/>
          <w:sz w:val="32"/>
          <w:szCs w:val="30"/>
          <w:lang w:val="en-GB"/>
        </w:rPr>
        <w:t>??????</w:t>
      </w:r>
      <w:r w:rsidRPr="00571D5C">
        <w:rPr>
          <w:rFonts w:ascii="Times New Roman" w:eastAsia="方正仿宋简体" w:hAnsi="Times New Roman" w:cs="Times New Roman"/>
          <w:color w:val="000000" w:themeColor="text1"/>
          <w:sz w:val="32"/>
          <w:szCs w:val="30"/>
          <w:lang w:val="en-GB"/>
        </w:rPr>
        <w:t>代表各主办券商的转让参与人编码。</w:t>
      </w:r>
    </w:p>
    <w:p w14:paraId="1849EF1F" w14:textId="4ADA1717" w:rsidR="003D361A" w:rsidRPr="00571D5C" w:rsidRDefault="003D361A"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3. </w:t>
      </w:r>
      <w:r w:rsidRPr="00571D5C">
        <w:rPr>
          <w:rFonts w:ascii="Times New Roman" w:eastAsia="方正仿宋简体" w:hAnsi="Times New Roman" w:cs="Times New Roman"/>
          <w:color w:val="000000" w:themeColor="text1"/>
          <w:sz w:val="32"/>
          <w:szCs w:val="30"/>
          <w:lang w:val="en-GB"/>
        </w:rPr>
        <w:t>若券商当日未报送文件</w:t>
      </w:r>
      <w:r w:rsidR="005A22A3" w:rsidRPr="00571D5C">
        <w:rPr>
          <w:rFonts w:ascii="Times New Roman" w:eastAsia="方正仿宋简体" w:hAnsi="Times New Roman" w:cs="Times New Roman"/>
          <w:color w:val="000000" w:themeColor="text1"/>
          <w:sz w:val="32"/>
          <w:szCs w:val="30"/>
          <w:lang w:val="en-GB"/>
        </w:rPr>
        <w:t>、报送文件格式错误</w:t>
      </w:r>
      <w:r w:rsidRPr="00571D5C">
        <w:rPr>
          <w:rFonts w:ascii="Times New Roman" w:eastAsia="方正仿宋简体" w:hAnsi="Times New Roman" w:cs="Times New Roman"/>
          <w:color w:val="000000" w:themeColor="text1"/>
          <w:sz w:val="32"/>
          <w:szCs w:val="30"/>
          <w:lang w:val="en-GB"/>
        </w:rPr>
        <w:t>或报送文件无法正确识别，只返回一条错误代码为</w:t>
      </w:r>
      <w:r w:rsidRPr="00571D5C">
        <w:rPr>
          <w:rFonts w:ascii="Times New Roman" w:eastAsia="方正仿宋简体" w:hAnsi="Times New Roman" w:cs="Times New Roman"/>
          <w:color w:val="000000" w:themeColor="text1"/>
          <w:sz w:val="32"/>
          <w:szCs w:val="30"/>
          <w:lang w:val="en-GB"/>
        </w:rPr>
        <w:t>99</w:t>
      </w:r>
      <w:r w:rsidRPr="00571D5C">
        <w:rPr>
          <w:rFonts w:ascii="Times New Roman" w:eastAsia="方正仿宋简体" w:hAnsi="Times New Roman" w:cs="Times New Roman"/>
          <w:color w:val="000000" w:themeColor="text1"/>
          <w:sz w:val="32"/>
          <w:szCs w:val="30"/>
          <w:lang w:val="en-GB"/>
        </w:rPr>
        <w:t>，其他字段为空的记录。</w:t>
      </w:r>
      <w:r w:rsidR="003D0264" w:rsidRPr="00571D5C">
        <w:rPr>
          <w:rFonts w:ascii="Times New Roman" w:eastAsia="方正仿宋简体" w:hAnsi="Times New Roman" w:cs="Times New Roman"/>
          <w:color w:val="000000" w:themeColor="text1"/>
          <w:sz w:val="32"/>
          <w:szCs w:val="30"/>
          <w:lang w:val="en-GB"/>
        </w:rPr>
        <w:t>若券商当日报送文件</w:t>
      </w:r>
      <w:r w:rsidR="005A22A3" w:rsidRPr="00571D5C">
        <w:rPr>
          <w:rFonts w:ascii="Times New Roman" w:eastAsia="方正仿宋简体" w:hAnsi="Times New Roman" w:cs="Times New Roman"/>
          <w:color w:val="000000" w:themeColor="text1"/>
          <w:sz w:val="32"/>
          <w:szCs w:val="30"/>
          <w:lang w:val="en-GB"/>
        </w:rPr>
        <w:t>中字段的数据类型</w:t>
      </w:r>
      <w:r w:rsidR="003D0264" w:rsidRPr="00571D5C">
        <w:rPr>
          <w:rFonts w:ascii="Times New Roman" w:eastAsia="方正仿宋简体" w:hAnsi="Times New Roman" w:cs="Times New Roman"/>
          <w:color w:val="000000" w:themeColor="text1"/>
          <w:sz w:val="32"/>
          <w:szCs w:val="30"/>
          <w:lang w:val="en-GB"/>
        </w:rPr>
        <w:t>错误，只返回一条错误代码为对应</w:t>
      </w:r>
      <w:r w:rsidR="005A22A3" w:rsidRPr="00571D5C">
        <w:rPr>
          <w:rFonts w:ascii="Times New Roman" w:eastAsia="方正仿宋简体" w:hAnsi="Times New Roman" w:cs="Times New Roman"/>
          <w:color w:val="000000" w:themeColor="text1"/>
          <w:sz w:val="32"/>
          <w:szCs w:val="30"/>
          <w:lang w:val="en-GB"/>
        </w:rPr>
        <w:t>字段数据类型</w:t>
      </w:r>
      <w:r w:rsidR="003D0264" w:rsidRPr="00571D5C">
        <w:rPr>
          <w:rFonts w:ascii="Times New Roman" w:eastAsia="方正仿宋简体" w:hAnsi="Times New Roman" w:cs="Times New Roman"/>
          <w:color w:val="000000" w:themeColor="text1"/>
          <w:sz w:val="32"/>
          <w:szCs w:val="30"/>
          <w:lang w:val="en-GB"/>
        </w:rPr>
        <w:t>错误</w:t>
      </w:r>
      <w:r w:rsidR="005A22A3" w:rsidRPr="00571D5C">
        <w:rPr>
          <w:rFonts w:ascii="Times New Roman" w:eastAsia="方正仿宋简体" w:hAnsi="Times New Roman" w:cs="Times New Roman"/>
          <w:color w:val="000000" w:themeColor="text1"/>
          <w:sz w:val="32"/>
          <w:szCs w:val="30"/>
          <w:lang w:val="en-GB"/>
        </w:rPr>
        <w:t>的</w:t>
      </w:r>
      <w:r w:rsidR="003D0264" w:rsidRPr="00571D5C">
        <w:rPr>
          <w:rFonts w:ascii="Times New Roman" w:eastAsia="方正仿宋简体" w:hAnsi="Times New Roman" w:cs="Times New Roman"/>
          <w:color w:val="000000" w:themeColor="text1"/>
          <w:sz w:val="32"/>
          <w:szCs w:val="30"/>
          <w:lang w:val="en-GB"/>
        </w:rPr>
        <w:t>信息，其他字段为空的记录。</w:t>
      </w:r>
      <w:r w:rsidRPr="00571D5C">
        <w:rPr>
          <w:rFonts w:ascii="Times New Roman" w:eastAsia="方正仿宋简体" w:hAnsi="Times New Roman" w:cs="Times New Roman"/>
          <w:color w:val="000000" w:themeColor="text1"/>
          <w:sz w:val="32"/>
          <w:szCs w:val="30"/>
          <w:lang w:val="en-GB"/>
        </w:rPr>
        <w:t>若券商当日无报送数据（</w:t>
      </w:r>
      <w:r w:rsidRPr="00571D5C">
        <w:rPr>
          <w:rFonts w:ascii="Times New Roman" w:eastAsia="方正仿宋简体" w:hAnsi="Times New Roman" w:cs="Times New Roman"/>
          <w:color w:val="000000" w:themeColor="text1"/>
          <w:sz w:val="32"/>
          <w:szCs w:val="30"/>
          <w:lang w:val="en-GB"/>
        </w:rPr>
        <w:t>NQHGTZZ??????.DBF</w:t>
      </w:r>
      <w:r w:rsidRPr="00571D5C">
        <w:rPr>
          <w:rFonts w:ascii="Times New Roman" w:eastAsia="方正仿宋简体" w:hAnsi="Times New Roman" w:cs="Times New Roman"/>
          <w:color w:val="000000" w:themeColor="text1"/>
          <w:sz w:val="32"/>
          <w:szCs w:val="30"/>
          <w:lang w:val="en-GB"/>
        </w:rPr>
        <w:t>记录数为</w:t>
      </w:r>
      <w:r w:rsidRPr="00571D5C">
        <w:rPr>
          <w:rFonts w:ascii="Times New Roman" w:eastAsia="方正仿宋简体" w:hAnsi="Times New Roman" w:cs="Times New Roman"/>
          <w:color w:val="000000" w:themeColor="text1"/>
          <w:sz w:val="32"/>
          <w:szCs w:val="30"/>
          <w:lang w:val="en-GB"/>
        </w:rPr>
        <w:t>0</w:t>
      </w:r>
      <w:r w:rsidRPr="00571D5C">
        <w:rPr>
          <w:rFonts w:ascii="Times New Roman" w:eastAsia="方正仿宋简体" w:hAnsi="Times New Roman" w:cs="Times New Roman"/>
          <w:color w:val="000000" w:themeColor="text1"/>
          <w:sz w:val="32"/>
          <w:szCs w:val="30"/>
          <w:lang w:val="en-GB"/>
        </w:rPr>
        <w:t>）则只下发空文件（记录数为</w:t>
      </w:r>
      <w:r w:rsidRPr="00571D5C">
        <w:rPr>
          <w:rFonts w:ascii="Times New Roman" w:eastAsia="方正仿宋简体" w:hAnsi="Times New Roman" w:cs="Times New Roman"/>
          <w:color w:val="000000" w:themeColor="text1"/>
          <w:sz w:val="32"/>
          <w:szCs w:val="30"/>
          <w:lang w:val="en-GB"/>
        </w:rPr>
        <w:t>0</w:t>
      </w:r>
      <w:r w:rsidRPr="00571D5C">
        <w:rPr>
          <w:rFonts w:ascii="Times New Roman" w:eastAsia="方正仿宋简体" w:hAnsi="Times New Roman" w:cs="Times New Roman"/>
          <w:color w:val="000000" w:themeColor="text1"/>
          <w:sz w:val="32"/>
          <w:szCs w:val="30"/>
          <w:lang w:val="en-GB"/>
        </w:rPr>
        <w:t>）。</w:t>
      </w:r>
    </w:p>
    <w:p w14:paraId="3952D0F7" w14:textId="77777777" w:rsidR="00736B2F" w:rsidRPr="00571D5C" w:rsidRDefault="003D361A"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4. </w:t>
      </w:r>
      <w:r w:rsidRPr="00571D5C">
        <w:rPr>
          <w:rFonts w:ascii="Times New Roman" w:eastAsia="方正仿宋简体" w:hAnsi="Times New Roman" w:cs="Times New Roman"/>
          <w:color w:val="000000" w:themeColor="text1"/>
          <w:sz w:val="32"/>
          <w:szCs w:val="30"/>
          <w:lang w:val="en-GB"/>
        </w:rPr>
        <w:t>本库仅返回对应券商当日报送数据的处理结果，不包括其他券商报送数据的处理结果。</w:t>
      </w:r>
    </w:p>
    <w:p w14:paraId="67672930" w14:textId="4B4FA890" w:rsidR="003D361A" w:rsidRPr="00571D5C" w:rsidRDefault="00736B2F"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 xml:space="preserve">5. </w:t>
      </w:r>
      <w:r w:rsidRPr="00571D5C">
        <w:rPr>
          <w:rFonts w:ascii="Times New Roman" w:eastAsia="方正仿宋简体" w:hAnsi="Times New Roman" w:cs="Times New Roman"/>
          <w:color w:val="000000" w:themeColor="text1"/>
          <w:sz w:val="32"/>
          <w:szCs w:val="30"/>
          <w:lang w:val="en-GB"/>
        </w:rPr>
        <w:t>本库</w:t>
      </w:r>
      <w:r w:rsidR="004B0D4B" w:rsidRPr="00571D5C">
        <w:rPr>
          <w:rFonts w:ascii="Times New Roman" w:eastAsia="方正仿宋简体" w:hAnsi="Times New Roman" w:cs="Times New Roman"/>
          <w:color w:val="000000" w:themeColor="text1"/>
          <w:sz w:val="32"/>
          <w:szCs w:val="30"/>
          <w:lang w:val="en-GB"/>
        </w:rPr>
        <w:t>包含该券商当日报送的所有新三板、老三板、优先股数据。</w:t>
      </w:r>
    </w:p>
    <w:p w14:paraId="7BA407BA" w14:textId="2BB4B9DA" w:rsidR="003D361A" w:rsidRPr="00571D5C" w:rsidRDefault="00736B2F" w:rsidP="00033A1C">
      <w:pPr>
        <w:spacing w:beforeLines="0" w:line="60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6</w:t>
      </w:r>
      <w:r w:rsidR="003D361A" w:rsidRPr="00571D5C">
        <w:rPr>
          <w:rFonts w:ascii="Times New Roman" w:eastAsia="方正仿宋简体" w:hAnsi="Times New Roman" w:cs="Times New Roman"/>
          <w:color w:val="000000" w:themeColor="text1"/>
          <w:sz w:val="32"/>
          <w:szCs w:val="30"/>
          <w:lang w:val="en-GB"/>
        </w:rPr>
        <w:t>. HGCLJG</w:t>
      </w:r>
      <w:r w:rsidR="003D361A" w:rsidRPr="00571D5C">
        <w:rPr>
          <w:rFonts w:ascii="Times New Roman" w:eastAsia="方正仿宋简体" w:hAnsi="Times New Roman" w:cs="Times New Roman"/>
          <w:color w:val="000000" w:themeColor="text1"/>
          <w:sz w:val="32"/>
          <w:szCs w:val="30"/>
          <w:lang w:val="en-GB"/>
        </w:rPr>
        <w:t>（字段</w:t>
      </w:r>
      <w:r w:rsidR="003D361A" w:rsidRPr="00571D5C">
        <w:rPr>
          <w:rFonts w:ascii="Times New Roman" w:eastAsia="方正仿宋简体" w:hAnsi="Times New Roman" w:cs="Times New Roman"/>
          <w:color w:val="000000" w:themeColor="text1"/>
          <w:sz w:val="32"/>
          <w:szCs w:val="30"/>
          <w:lang w:val="en-GB"/>
        </w:rPr>
        <w:t>8</w:t>
      </w:r>
      <w:r w:rsidR="003D361A" w:rsidRPr="00571D5C">
        <w:rPr>
          <w:rFonts w:ascii="Times New Roman" w:eastAsia="方正仿宋简体" w:hAnsi="Times New Roman" w:cs="Times New Roman"/>
          <w:color w:val="000000" w:themeColor="text1"/>
          <w:sz w:val="32"/>
          <w:szCs w:val="30"/>
          <w:lang w:val="en-GB"/>
        </w:rPr>
        <w:t>：处理结果）存放报送数据的处理结</w:t>
      </w:r>
      <w:r w:rsidR="003D361A" w:rsidRPr="00571D5C">
        <w:rPr>
          <w:rFonts w:ascii="Times New Roman" w:eastAsia="方正仿宋简体" w:hAnsi="Times New Roman" w:cs="Times New Roman"/>
          <w:color w:val="000000" w:themeColor="text1"/>
          <w:sz w:val="32"/>
          <w:szCs w:val="30"/>
          <w:lang w:val="en-GB"/>
        </w:rPr>
        <w:lastRenderedPageBreak/>
        <w:t>果，其含义见表</w:t>
      </w:r>
      <w:r w:rsidR="003D361A" w:rsidRPr="00571D5C">
        <w:rPr>
          <w:rFonts w:ascii="Times New Roman" w:eastAsia="方正仿宋简体" w:hAnsi="Times New Roman" w:cs="Times New Roman"/>
          <w:color w:val="000000" w:themeColor="text1"/>
          <w:sz w:val="32"/>
          <w:szCs w:val="30"/>
          <w:lang w:val="en-GB"/>
        </w:rPr>
        <w:t>4-</w:t>
      </w:r>
      <w:r w:rsidR="003D0264" w:rsidRPr="00571D5C">
        <w:rPr>
          <w:rFonts w:ascii="Times New Roman" w:eastAsia="方正仿宋简体" w:hAnsi="Times New Roman" w:cs="Times New Roman"/>
          <w:color w:val="000000" w:themeColor="text1"/>
          <w:sz w:val="32"/>
          <w:szCs w:val="30"/>
          <w:lang w:val="en-GB"/>
        </w:rPr>
        <w:t>4</w:t>
      </w:r>
      <w:r w:rsidR="003D361A" w:rsidRPr="00571D5C">
        <w:rPr>
          <w:rFonts w:ascii="Times New Roman" w:eastAsia="方正仿宋简体" w:hAnsi="Times New Roman" w:cs="Times New Roman"/>
          <w:color w:val="000000" w:themeColor="text1"/>
          <w:sz w:val="32"/>
          <w:szCs w:val="30"/>
          <w:lang w:val="en-GB"/>
        </w:rPr>
        <w:t>：</w:t>
      </w:r>
    </w:p>
    <w:p w14:paraId="5EC95CFC" w14:textId="07530341" w:rsidR="003D361A" w:rsidRPr="00571D5C" w:rsidRDefault="003D361A" w:rsidP="00837AB8">
      <w:pPr>
        <w:spacing w:beforeLines="0" w:line="560" w:lineRule="exact"/>
        <w:ind w:left="567"/>
        <w:jc w:val="center"/>
        <w:rPr>
          <w:rFonts w:ascii="Times New Roman" w:eastAsia="方正仿宋简体" w:hAnsi="Times New Roman" w:cs="Times New Roman"/>
          <w:color w:val="000000" w:themeColor="text1"/>
          <w:sz w:val="30"/>
          <w:szCs w:val="30"/>
        </w:rPr>
      </w:pPr>
      <w:r w:rsidRPr="00571D5C">
        <w:rPr>
          <w:rFonts w:ascii="Times New Roman" w:eastAsia="方正仿宋简体" w:hAnsi="Times New Roman" w:cs="Times New Roman"/>
          <w:b/>
          <w:color w:val="000000" w:themeColor="text1"/>
          <w:sz w:val="30"/>
          <w:szCs w:val="30"/>
        </w:rPr>
        <w:t>表</w:t>
      </w:r>
      <w:r w:rsidRPr="00571D5C">
        <w:rPr>
          <w:rFonts w:ascii="Times New Roman" w:eastAsia="方正仿宋简体" w:hAnsi="Times New Roman" w:cs="Times New Roman"/>
          <w:b/>
          <w:color w:val="000000" w:themeColor="text1"/>
          <w:sz w:val="30"/>
          <w:szCs w:val="30"/>
        </w:rPr>
        <w:t>4-</w:t>
      </w:r>
      <w:r w:rsidR="003D0264" w:rsidRPr="00571D5C">
        <w:rPr>
          <w:rFonts w:ascii="Times New Roman" w:eastAsia="方正仿宋简体" w:hAnsi="Times New Roman" w:cs="Times New Roman"/>
          <w:b/>
          <w:color w:val="000000" w:themeColor="text1"/>
          <w:sz w:val="30"/>
          <w:szCs w:val="30"/>
        </w:rPr>
        <w:t>4</w:t>
      </w:r>
      <w:r w:rsidRPr="00571D5C">
        <w:rPr>
          <w:rFonts w:ascii="Times New Roman" w:eastAsia="方正仿宋简体" w:hAnsi="Times New Roman" w:cs="Times New Roman"/>
          <w:b/>
          <w:color w:val="000000" w:themeColor="text1"/>
          <w:sz w:val="30"/>
          <w:szCs w:val="30"/>
        </w:rPr>
        <w:t>：处理结果含义表</w:t>
      </w:r>
    </w:p>
    <w:tbl>
      <w:tblPr>
        <w:tblW w:w="72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99"/>
        <w:gridCol w:w="5812"/>
      </w:tblGrid>
      <w:tr w:rsidR="00571D5C" w:rsidRPr="00571D5C" w14:paraId="6425C632" w14:textId="77777777" w:rsidTr="00033A1C">
        <w:trPr>
          <w:tblHeader/>
          <w:jc w:val="center"/>
        </w:trPr>
        <w:tc>
          <w:tcPr>
            <w:tcW w:w="1399" w:type="dxa"/>
            <w:tcBorders>
              <w:top w:val="double" w:sz="4" w:space="0" w:color="auto"/>
              <w:left w:val="double" w:sz="4" w:space="0" w:color="auto"/>
              <w:bottom w:val="double" w:sz="4" w:space="0" w:color="auto"/>
            </w:tcBorders>
            <w:shd w:val="clear" w:color="auto" w:fill="C0C0C0"/>
            <w:vAlign w:val="center"/>
          </w:tcPr>
          <w:p w14:paraId="6E011778" w14:textId="1868689E" w:rsidR="003D361A" w:rsidRPr="00571D5C" w:rsidRDefault="003D361A"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H</w:t>
            </w:r>
            <w:r w:rsidR="00052A6C" w:rsidRPr="00571D5C">
              <w:rPr>
                <w:rFonts w:ascii="Times New Roman" w:eastAsia="方正仿宋简体" w:hAnsi="Times New Roman" w:cs="Times New Roman"/>
                <w:b/>
                <w:color w:val="000000" w:themeColor="text1"/>
                <w:sz w:val="24"/>
                <w:szCs w:val="24"/>
              </w:rPr>
              <w:t>GCLJG</w:t>
            </w:r>
          </w:p>
        </w:tc>
        <w:tc>
          <w:tcPr>
            <w:tcW w:w="5812" w:type="dxa"/>
            <w:tcBorders>
              <w:top w:val="double" w:sz="4" w:space="0" w:color="auto"/>
              <w:bottom w:val="double" w:sz="4" w:space="0" w:color="auto"/>
              <w:right w:val="double" w:sz="4" w:space="0" w:color="auto"/>
            </w:tcBorders>
            <w:shd w:val="clear" w:color="auto" w:fill="C0C0C0"/>
            <w:vAlign w:val="center"/>
          </w:tcPr>
          <w:p w14:paraId="3AEE5453" w14:textId="77777777" w:rsidR="003D361A" w:rsidRPr="00571D5C" w:rsidRDefault="003D361A" w:rsidP="00033A1C">
            <w:pPr>
              <w:spacing w:beforeLines="0"/>
              <w:jc w:val="center"/>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具体含义</w:t>
            </w:r>
          </w:p>
        </w:tc>
      </w:tr>
      <w:tr w:rsidR="00571D5C" w:rsidRPr="00571D5C" w14:paraId="2D321C7A" w14:textId="77777777" w:rsidTr="00033A1C">
        <w:trPr>
          <w:jc w:val="center"/>
        </w:trPr>
        <w:tc>
          <w:tcPr>
            <w:tcW w:w="1399" w:type="dxa"/>
            <w:tcBorders>
              <w:left w:val="double" w:sz="4" w:space="0" w:color="auto"/>
            </w:tcBorders>
            <w:vAlign w:val="center"/>
          </w:tcPr>
          <w:p w14:paraId="18316866"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00</w:t>
            </w:r>
          </w:p>
        </w:tc>
        <w:tc>
          <w:tcPr>
            <w:tcW w:w="5812" w:type="dxa"/>
            <w:tcBorders>
              <w:right w:val="double" w:sz="4" w:space="0" w:color="auto"/>
            </w:tcBorders>
          </w:tcPr>
          <w:p w14:paraId="3A7ECAAD"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处理成功</w:t>
            </w:r>
          </w:p>
        </w:tc>
      </w:tr>
      <w:tr w:rsidR="00571D5C" w:rsidRPr="00571D5C" w14:paraId="6A42F50E" w14:textId="77777777" w:rsidTr="00033A1C">
        <w:trPr>
          <w:jc w:val="center"/>
        </w:trPr>
        <w:tc>
          <w:tcPr>
            <w:tcW w:w="1399" w:type="dxa"/>
            <w:tcBorders>
              <w:left w:val="double" w:sz="4" w:space="0" w:color="auto"/>
            </w:tcBorders>
            <w:vAlign w:val="center"/>
          </w:tcPr>
          <w:p w14:paraId="767B2EB0"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01</w:t>
            </w:r>
          </w:p>
        </w:tc>
        <w:tc>
          <w:tcPr>
            <w:tcW w:w="5812" w:type="dxa"/>
            <w:tcBorders>
              <w:right w:val="double" w:sz="4" w:space="0" w:color="auto"/>
            </w:tcBorders>
          </w:tcPr>
          <w:p w14:paraId="6EBB02E1"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流水号重复；</w:t>
            </w:r>
          </w:p>
          <w:p w14:paraId="176A7624"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流水号不是数字编码。</w:t>
            </w:r>
          </w:p>
        </w:tc>
      </w:tr>
      <w:tr w:rsidR="00571D5C" w:rsidRPr="00571D5C" w14:paraId="572EB851" w14:textId="77777777" w:rsidTr="00033A1C">
        <w:trPr>
          <w:jc w:val="center"/>
        </w:trPr>
        <w:tc>
          <w:tcPr>
            <w:tcW w:w="1399" w:type="dxa"/>
            <w:tcBorders>
              <w:left w:val="double" w:sz="4" w:space="0" w:color="auto"/>
            </w:tcBorders>
            <w:vAlign w:val="center"/>
          </w:tcPr>
          <w:p w14:paraId="25BFF9D9"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02</w:t>
            </w:r>
          </w:p>
        </w:tc>
        <w:tc>
          <w:tcPr>
            <w:tcW w:w="5812" w:type="dxa"/>
            <w:tcBorders>
              <w:right w:val="double" w:sz="4" w:space="0" w:color="auto"/>
            </w:tcBorders>
          </w:tcPr>
          <w:p w14:paraId="49D61E20" w14:textId="77777777" w:rsidR="00736B2F"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证券账户不是</w:t>
            </w:r>
            <w:r w:rsidRPr="00571D5C">
              <w:rPr>
                <w:rFonts w:ascii="Times New Roman" w:eastAsia="方正仿宋简体" w:hAnsi="Times New Roman" w:cs="Times New Roman"/>
                <w:color w:val="000000" w:themeColor="text1"/>
                <w:sz w:val="24"/>
                <w:szCs w:val="24"/>
              </w:rPr>
              <w:t>10</w:t>
            </w:r>
            <w:r w:rsidRPr="00571D5C">
              <w:rPr>
                <w:rFonts w:ascii="Times New Roman" w:eastAsia="方正仿宋简体" w:hAnsi="Times New Roman" w:cs="Times New Roman"/>
                <w:color w:val="000000" w:themeColor="text1"/>
                <w:sz w:val="24"/>
                <w:szCs w:val="24"/>
              </w:rPr>
              <w:t>位数字编码</w:t>
            </w:r>
            <w:r w:rsidR="00736B2F" w:rsidRPr="00571D5C">
              <w:rPr>
                <w:rFonts w:ascii="Times New Roman" w:eastAsia="方正仿宋简体" w:hAnsi="Times New Roman" w:cs="Times New Roman"/>
                <w:color w:val="000000" w:themeColor="text1"/>
                <w:sz w:val="24"/>
                <w:szCs w:val="24"/>
              </w:rPr>
              <w:t>；</w:t>
            </w:r>
          </w:p>
          <w:p w14:paraId="50E0B28D" w14:textId="083548AD" w:rsidR="003D361A" w:rsidRPr="00571D5C" w:rsidRDefault="00736B2F"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证券账户不存在</w:t>
            </w:r>
            <w:r w:rsidR="003D361A" w:rsidRPr="00571D5C">
              <w:rPr>
                <w:rFonts w:ascii="Times New Roman" w:eastAsia="方正仿宋简体" w:hAnsi="Times New Roman" w:cs="Times New Roman"/>
                <w:color w:val="000000" w:themeColor="text1"/>
                <w:sz w:val="24"/>
                <w:szCs w:val="24"/>
              </w:rPr>
              <w:t>。</w:t>
            </w:r>
          </w:p>
        </w:tc>
      </w:tr>
      <w:tr w:rsidR="00571D5C" w:rsidRPr="00571D5C" w14:paraId="16D77907" w14:textId="77777777" w:rsidTr="00033A1C">
        <w:trPr>
          <w:jc w:val="center"/>
        </w:trPr>
        <w:tc>
          <w:tcPr>
            <w:tcW w:w="1399" w:type="dxa"/>
            <w:tcBorders>
              <w:left w:val="double" w:sz="4" w:space="0" w:color="auto"/>
            </w:tcBorders>
            <w:vAlign w:val="center"/>
          </w:tcPr>
          <w:p w14:paraId="3661E740"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03</w:t>
            </w:r>
          </w:p>
        </w:tc>
        <w:tc>
          <w:tcPr>
            <w:tcW w:w="5812" w:type="dxa"/>
            <w:tcBorders>
              <w:right w:val="double" w:sz="4" w:space="0" w:color="auto"/>
            </w:tcBorders>
          </w:tcPr>
          <w:p w14:paraId="64F14456"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账户名称为空。</w:t>
            </w:r>
          </w:p>
        </w:tc>
      </w:tr>
      <w:tr w:rsidR="00571D5C" w:rsidRPr="00571D5C" w14:paraId="587040F4" w14:textId="77777777" w:rsidTr="00033A1C">
        <w:trPr>
          <w:jc w:val="center"/>
        </w:trPr>
        <w:tc>
          <w:tcPr>
            <w:tcW w:w="1399" w:type="dxa"/>
            <w:tcBorders>
              <w:left w:val="double" w:sz="4" w:space="0" w:color="auto"/>
            </w:tcBorders>
            <w:vAlign w:val="center"/>
          </w:tcPr>
          <w:p w14:paraId="634AB697"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04</w:t>
            </w:r>
          </w:p>
        </w:tc>
        <w:tc>
          <w:tcPr>
            <w:tcW w:w="5812" w:type="dxa"/>
            <w:tcBorders>
              <w:right w:val="double" w:sz="4" w:space="0" w:color="auto"/>
            </w:tcBorders>
          </w:tcPr>
          <w:p w14:paraId="444BAFC6"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签署日期不是</w:t>
            </w: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w:t>
            </w:r>
            <w:r w:rsidRPr="00571D5C">
              <w:rPr>
                <w:rFonts w:ascii="Times New Roman" w:eastAsia="方正仿宋简体" w:hAnsi="Times New Roman" w:cs="Times New Roman"/>
                <w:color w:val="000000" w:themeColor="text1"/>
                <w:sz w:val="24"/>
                <w:szCs w:val="24"/>
              </w:rPr>
              <w:t>CCYYMMDD</w:t>
            </w:r>
            <w:r w:rsidRPr="00571D5C">
              <w:rPr>
                <w:rFonts w:ascii="Times New Roman" w:eastAsia="方正仿宋简体" w:hAnsi="Times New Roman" w:cs="Times New Roman"/>
                <w:color w:val="000000" w:themeColor="text1"/>
                <w:sz w:val="24"/>
                <w:szCs w:val="24"/>
              </w:rPr>
              <w:t>格式的数字编码；</w:t>
            </w:r>
          </w:p>
          <w:p w14:paraId="26A30E81"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签署日期大于当前交易日期。</w:t>
            </w:r>
          </w:p>
        </w:tc>
      </w:tr>
      <w:tr w:rsidR="00571D5C" w:rsidRPr="00571D5C" w14:paraId="04B6C135" w14:textId="77777777" w:rsidTr="00033A1C">
        <w:trPr>
          <w:jc w:val="center"/>
        </w:trPr>
        <w:tc>
          <w:tcPr>
            <w:tcW w:w="1399" w:type="dxa"/>
            <w:tcBorders>
              <w:left w:val="double" w:sz="4" w:space="0" w:color="auto"/>
            </w:tcBorders>
            <w:vAlign w:val="center"/>
          </w:tcPr>
          <w:p w14:paraId="6578C587"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05</w:t>
            </w:r>
          </w:p>
        </w:tc>
        <w:tc>
          <w:tcPr>
            <w:tcW w:w="5812" w:type="dxa"/>
            <w:tcBorders>
              <w:right w:val="double" w:sz="4" w:space="0" w:color="auto"/>
            </w:tcBorders>
          </w:tcPr>
          <w:p w14:paraId="653EB3AB"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申请日期不是</w:t>
            </w:r>
            <w:r w:rsidRPr="00571D5C">
              <w:rPr>
                <w:rFonts w:ascii="Times New Roman" w:eastAsia="方正仿宋简体" w:hAnsi="Times New Roman" w:cs="Times New Roman"/>
                <w:color w:val="000000" w:themeColor="text1"/>
                <w:sz w:val="24"/>
                <w:szCs w:val="24"/>
              </w:rPr>
              <w:t>8</w:t>
            </w:r>
            <w:r w:rsidRPr="00571D5C">
              <w:rPr>
                <w:rFonts w:ascii="Times New Roman" w:eastAsia="方正仿宋简体" w:hAnsi="Times New Roman" w:cs="Times New Roman"/>
                <w:color w:val="000000" w:themeColor="text1"/>
                <w:sz w:val="24"/>
                <w:szCs w:val="24"/>
              </w:rPr>
              <w:t>位</w:t>
            </w:r>
            <w:r w:rsidRPr="00571D5C">
              <w:rPr>
                <w:rFonts w:ascii="Times New Roman" w:eastAsia="方正仿宋简体" w:hAnsi="Times New Roman" w:cs="Times New Roman"/>
                <w:color w:val="000000" w:themeColor="text1"/>
                <w:sz w:val="24"/>
                <w:szCs w:val="24"/>
              </w:rPr>
              <w:t>CCYYMMDD</w:t>
            </w:r>
            <w:r w:rsidRPr="00571D5C">
              <w:rPr>
                <w:rFonts w:ascii="Times New Roman" w:eastAsia="方正仿宋简体" w:hAnsi="Times New Roman" w:cs="Times New Roman"/>
                <w:color w:val="000000" w:themeColor="text1"/>
                <w:sz w:val="24"/>
                <w:szCs w:val="24"/>
              </w:rPr>
              <w:t>格式的数字编码；</w:t>
            </w:r>
          </w:p>
          <w:p w14:paraId="317F88FB"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申请日期不是当前交易日期。</w:t>
            </w:r>
          </w:p>
        </w:tc>
      </w:tr>
      <w:tr w:rsidR="00571D5C" w:rsidRPr="00571D5C" w14:paraId="45499617" w14:textId="77777777" w:rsidTr="00033A1C">
        <w:trPr>
          <w:jc w:val="center"/>
        </w:trPr>
        <w:tc>
          <w:tcPr>
            <w:tcW w:w="1399" w:type="dxa"/>
            <w:tcBorders>
              <w:left w:val="double" w:sz="4" w:space="0" w:color="auto"/>
            </w:tcBorders>
            <w:vAlign w:val="center"/>
          </w:tcPr>
          <w:p w14:paraId="721EAE52"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06</w:t>
            </w:r>
          </w:p>
        </w:tc>
        <w:tc>
          <w:tcPr>
            <w:tcW w:w="5812" w:type="dxa"/>
            <w:tcBorders>
              <w:right w:val="double" w:sz="4" w:space="0" w:color="auto"/>
            </w:tcBorders>
          </w:tcPr>
          <w:p w14:paraId="1E12761A" w14:textId="6BD20289" w:rsidR="002259A8"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类别标识不是</w:t>
            </w:r>
            <w:r w:rsidRPr="00571D5C">
              <w:rPr>
                <w:rFonts w:ascii="Times New Roman" w:eastAsia="方正仿宋简体" w:hAnsi="Times New Roman" w:cs="Times New Roman"/>
                <w:color w:val="000000" w:themeColor="text1"/>
                <w:sz w:val="24"/>
                <w:szCs w:val="24"/>
              </w:rPr>
              <w:t>‘1’</w:t>
            </w:r>
            <w:r w:rsidRPr="00571D5C">
              <w:rPr>
                <w:rFonts w:ascii="Times New Roman" w:eastAsia="方正仿宋简体" w:hAnsi="Times New Roman" w:cs="Times New Roman"/>
                <w:color w:val="000000" w:themeColor="text1"/>
                <w:sz w:val="24"/>
                <w:szCs w:val="24"/>
              </w:rPr>
              <w:t>、</w:t>
            </w:r>
            <w:r w:rsidR="0061704E" w:rsidRPr="00571D5C">
              <w:rPr>
                <w:rFonts w:ascii="Times New Roman" w:eastAsia="方正仿宋简体" w:hAnsi="Times New Roman" w:cs="Times New Roman"/>
                <w:color w:val="000000" w:themeColor="text1"/>
                <w:sz w:val="24"/>
                <w:szCs w:val="24"/>
              </w:rPr>
              <w:t>‘2’</w:t>
            </w:r>
            <w:r w:rsidR="0061704E" w:rsidRPr="00571D5C">
              <w:rPr>
                <w:rFonts w:ascii="Times New Roman" w:eastAsia="方正仿宋简体" w:hAnsi="Times New Roman" w:cs="Times New Roman"/>
                <w:color w:val="000000" w:themeColor="text1"/>
                <w:sz w:val="24"/>
                <w:szCs w:val="24"/>
              </w:rPr>
              <w:t>、</w:t>
            </w:r>
            <w:r w:rsidRPr="00571D5C">
              <w:rPr>
                <w:rFonts w:ascii="Times New Roman" w:eastAsia="方正仿宋简体" w:hAnsi="Times New Roman" w:cs="Times New Roman"/>
                <w:color w:val="000000" w:themeColor="text1"/>
                <w:sz w:val="24"/>
                <w:szCs w:val="24"/>
              </w:rPr>
              <w:t>‘3’</w:t>
            </w:r>
            <w:r w:rsidRPr="00571D5C">
              <w:rPr>
                <w:rFonts w:ascii="Times New Roman" w:eastAsia="方正仿宋简体" w:hAnsi="Times New Roman" w:cs="Times New Roman"/>
                <w:color w:val="000000" w:themeColor="text1"/>
                <w:sz w:val="24"/>
                <w:szCs w:val="24"/>
              </w:rPr>
              <w:t>、</w:t>
            </w:r>
            <w:r w:rsidRPr="00571D5C">
              <w:rPr>
                <w:rFonts w:ascii="Times New Roman" w:eastAsia="方正仿宋简体" w:hAnsi="Times New Roman" w:cs="Times New Roman"/>
                <w:color w:val="000000" w:themeColor="text1"/>
                <w:sz w:val="24"/>
                <w:szCs w:val="24"/>
              </w:rPr>
              <w:t>‘4’</w:t>
            </w:r>
            <w:r w:rsidRPr="00571D5C">
              <w:rPr>
                <w:rFonts w:ascii="Times New Roman" w:eastAsia="方正仿宋简体" w:hAnsi="Times New Roman" w:cs="Times New Roman"/>
                <w:color w:val="000000" w:themeColor="text1"/>
                <w:sz w:val="24"/>
                <w:szCs w:val="24"/>
              </w:rPr>
              <w:t>、</w:t>
            </w:r>
            <w:r w:rsidRPr="00571D5C">
              <w:rPr>
                <w:rFonts w:ascii="Times New Roman" w:eastAsia="方正仿宋简体" w:hAnsi="Times New Roman" w:cs="Times New Roman"/>
                <w:color w:val="000000" w:themeColor="text1"/>
                <w:sz w:val="24"/>
                <w:szCs w:val="24"/>
              </w:rPr>
              <w:t>‘5’</w:t>
            </w:r>
            <w:r w:rsidR="0061704E" w:rsidRPr="00571D5C">
              <w:rPr>
                <w:rFonts w:ascii="Times New Roman" w:eastAsia="方正仿宋简体" w:hAnsi="Times New Roman" w:cs="Times New Roman"/>
                <w:color w:val="000000" w:themeColor="text1"/>
                <w:sz w:val="24"/>
                <w:szCs w:val="24"/>
              </w:rPr>
              <w:t>、</w:t>
            </w:r>
            <w:r w:rsidR="00505EBF" w:rsidRPr="00571D5C">
              <w:rPr>
                <w:rFonts w:ascii="Times New Roman" w:eastAsia="方正仿宋简体" w:hAnsi="Times New Roman" w:cs="Times New Roman"/>
                <w:color w:val="000000" w:themeColor="text1"/>
                <w:sz w:val="24"/>
                <w:szCs w:val="24"/>
              </w:rPr>
              <w:t>‘6’‘’</w:t>
            </w:r>
            <w:r w:rsidR="0061704E" w:rsidRPr="00571D5C">
              <w:rPr>
                <w:rFonts w:ascii="Times New Roman" w:eastAsia="方正仿宋简体" w:hAnsi="Times New Roman" w:cs="Times New Roman"/>
                <w:color w:val="000000" w:themeColor="text1"/>
                <w:sz w:val="24"/>
                <w:szCs w:val="24"/>
              </w:rPr>
              <w:t>‘B’</w:t>
            </w:r>
            <w:r w:rsidR="0061704E" w:rsidRPr="00571D5C">
              <w:rPr>
                <w:rFonts w:ascii="Times New Roman" w:eastAsia="方正仿宋简体" w:hAnsi="Times New Roman" w:cs="Times New Roman"/>
                <w:color w:val="000000" w:themeColor="text1"/>
                <w:sz w:val="24"/>
                <w:szCs w:val="24"/>
              </w:rPr>
              <w:t>、</w:t>
            </w:r>
            <w:r w:rsidR="0061704E" w:rsidRPr="00571D5C">
              <w:rPr>
                <w:rFonts w:ascii="Times New Roman" w:eastAsia="方正仿宋简体" w:hAnsi="Times New Roman" w:cs="Times New Roman"/>
                <w:color w:val="000000" w:themeColor="text1"/>
                <w:sz w:val="24"/>
                <w:szCs w:val="24"/>
              </w:rPr>
              <w:t>‘C’</w:t>
            </w:r>
            <w:r w:rsidR="0061704E" w:rsidRPr="00571D5C">
              <w:rPr>
                <w:rFonts w:ascii="Times New Roman" w:eastAsia="方正仿宋简体" w:hAnsi="Times New Roman" w:cs="Times New Roman"/>
                <w:color w:val="000000" w:themeColor="text1"/>
                <w:sz w:val="24"/>
                <w:szCs w:val="24"/>
              </w:rPr>
              <w:t>、</w:t>
            </w:r>
            <w:r w:rsidR="0061704E" w:rsidRPr="00571D5C">
              <w:rPr>
                <w:rFonts w:ascii="Times New Roman" w:eastAsia="方正仿宋简体" w:hAnsi="Times New Roman" w:cs="Times New Roman"/>
                <w:color w:val="000000" w:themeColor="text1"/>
                <w:sz w:val="24"/>
                <w:szCs w:val="24"/>
              </w:rPr>
              <w:t>‘D’</w:t>
            </w:r>
            <w:r w:rsidR="0061704E" w:rsidRPr="00571D5C">
              <w:rPr>
                <w:rFonts w:ascii="Times New Roman" w:eastAsia="方正仿宋简体" w:hAnsi="Times New Roman" w:cs="Times New Roman"/>
                <w:color w:val="000000" w:themeColor="text1"/>
                <w:sz w:val="24"/>
                <w:szCs w:val="24"/>
              </w:rPr>
              <w:t>、</w:t>
            </w:r>
            <w:r w:rsidR="0061704E" w:rsidRPr="00571D5C">
              <w:rPr>
                <w:rFonts w:ascii="Times New Roman" w:eastAsia="方正仿宋简体" w:hAnsi="Times New Roman" w:cs="Times New Roman"/>
                <w:color w:val="000000" w:themeColor="text1"/>
                <w:sz w:val="24"/>
                <w:szCs w:val="24"/>
              </w:rPr>
              <w:t>‘E’</w:t>
            </w:r>
            <w:r w:rsidRPr="00571D5C">
              <w:rPr>
                <w:rFonts w:ascii="Times New Roman" w:eastAsia="方正仿宋简体" w:hAnsi="Times New Roman" w:cs="Times New Roman"/>
                <w:color w:val="000000" w:themeColor="text1"/>
                <w:sz w:val="24"/>
                <w:szCs w:val="24"/>
              </w:rPr>
              <w:t>当中之一。</w:t>
            </w:r>
          </w:p>
        </w:tc>
      </w:tr>
      <w:tr w:rsidR="00571D5C" w:rsidRPr="00571D5C" w14:paraId="29262026" w14:textId="77777777" w:rsidTr="00033A1C">
        <w:trPr>
          <w:jc w:val="center"/>
        </w:trPr>
        <w:tc>
          <w:tcPr>
            <w:tcW w:w="1399" w:type="dxa"/>
            <w:tcBorders>
              <w:left w:val="double" w:sz="4" w:space="0" w:color="auto"/>
            </w:tcBorders>
            <w:vAlign w:val="center"/>
          </w:tcPr>
          <w:p w14:paraId="5C363152" w14:textId="77777777" w:rsidR="003D0264" w:rsidRPr="00571D5C" w:rsidRDefault="003D0264"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07</w:t>
            </w:r>
          </w:p>
        </w:tc>
        <w:tc>
          <w:tcPr>
            <w:tcW w:w="5812" w:type="dxa"/>
            <w:tcBorders>
              <w:right w:val="double" w:sz="4" w:space="0" w:color="auto"/>
            </w:tcBorders>
          </w:tcPr>
          <w:p w14:paraId="260F0456" w14:textId="77777777" w:rsidR="003D0264" w:rsidRPr="00571D5C" w:rsidRDefault="003D0264"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该账户已被报送为合格投资者。</w:t>
            </w:r>
          </w:p>
        </w:tc>
      </w:tr>
      <w:tr w:rsidR="00571D5C" w:rsidRPr="00571D5C" w14:paraId="4A6891E6" w14:textId="77777777" w:rsidTr="00033A1C">
        <w:trPr>
          <w:jc w:val="center"/>
        </w:trPr>
        <w:tc>
          <w:tcPr>
            <w:tcW w:w="1399" w:type="dxa"/>
            <w:tcBorders>
              <w:left w:val="double" w:sz="4" w:space="0" w:color="auto"/>
            </w:tcBorders>
            <w:vAlign w:val="center"/>
          </w:tcPr>
          <w:p w14:paraId="48500169" w14:textId="4F091F68" w:rsidR="0021039A" w:rsidRPr="00571D5C" w:rsidRDefault="0021039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08</w:t>
            </w:r>
          </w:p>
        </w:tc>
        <w:tc>
          <w:tcPr>
            <w:tcW w:w="5812" w:type="dxa"/>
            <w:tcBorders>
              <w:right w:val="double" w:sz="4" w:space="0" w:color="auto"/>
            </w:tcBorders>
          </w:tcPr>
          <w:p w14:paraId="4052FAB4" w14:textId="730369E3" w:rsidR="0021039A" w:rsidRPr="00571D5C" w:rsidRDefault="0021039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该账户不存在相应权限，无法取消。</w:t>
            </w:r>
          </w:p>
        </w:tc>
      </w:tr>
      <w:tr w:rsidR="00571D5C" w:rsidRPr="00571D5C" w14:paraId="738C3579" w14:textId="77777777" w:rsidTr="00033A1C">
        <w:trPr>
          <w:jc w:val="center"/>
        </w:trPr>
        <w:tc>
          <w:tcPr>
            <w:tcW w:w="1399" w:type="dxa"/>
            <w:tcBorders>
              <w:left w:val="double" w:sz="4" w:space="0" w:color="auto"/>
            </w:tcBorders>
            <w:vAlign w:val="center"/>
          </w:tcPr>
          <w:p w14:paraId="24C42F69" w14:textId="77777777" w:rsidR="00085F11" w:rsidRPr="00571D5C" w:rsidRDefault="00085F11"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09</w:t>
            </w:r>
          </w:p>
        </w:tc>
        <w:tc>
          <w:tcPr>
            <w:tcW w:w="5812" w:type="dxa"/>
            <w:tcBorders>
              <w:right w:val="double" w:sz="4" w:space="0" w:color="auto"/>
            </w:tcBorders>
          </w:tcPr>
          <w:p w14:paraId="155B8865" w14:textId="749A7454" w:rsidR="00085F11" w:rsidRPr="00571D5C" w:rsidRDefault="00A97CEE"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同一投资者当日权限双</w:t>
            </w:r>
            <w:r w:rsidR="00085F11" w:rsidRPr="00571D5C">
              <w:rPr>
                <w:rFonts w:ascii="Times New Roman" w:eastAsia="方正仿宋简体" w:hAnsi="Times New Roman" w:cs="Times New Roman"/>
                <w:color w:val="000000" w:themeColor="text1"/>
                <w:sz w:val="24"/>
                <w:szCs w:val="24"/>
              </w:rPr>
              <w:t>向报送。</w:t>
            </w:r>
          </w:p>
        </w:tc>
      </w:tr>
      <w:tr w:rsidR="00571D5C" w:rsidRPr="00571D5C" w14:paraId="6B5E72A8" w14:textId="77777777" w:rsidTr="00033A1C">
        <w:trPr>
          <w:jc w:val="center"/>
        </w:trPr>
        <w:tc>
          <w:tcPr>
            <w:tcW w:w="1399" w:type="dxa"/>
            <w:tcBorders>
              <w:left w:val="double" w:sz="4" w:space="0" w:color="auto"/>
            </w:tcBorders>
            <w:vAlign w:val="center"/>
          </w:tcPr>
          <w:p w14:paraId="64EC584B" w14:textId="77777777" w:rsidR="00085F11" w:rsidRPr="00571D5C" w:rsidRDefault="00085F11"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10</w:t>
            </w:r>
          </w:p>
        </w:tc>
        <w:tc>
          <w:tcPr>
            <w:tcW w:w="5812" w:type="dxa"/>
            <w:tcBorders>
              <w:right w:val="double" w:sz="4" w:space="0" w:color="auto"/>
            </w:tcBorders>
          </w:tcPr>
          <w:p w14:paraId="5A042078" w14:textId="77777777" w:rsidR="00085F11" w:rsidRPr="00571D5C" w:rsidRDefault="00085F11"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同一投资者当日权限重复报送。</w:t>
            </w:r>
          </w:p>
        </w:tc>
      </w:tr>
      <w:tr w:rsidR="00571D5C" w:rsidRPr="00571D5C" w14:paraId="060B4290" w14:textId="77777777" w:rsidTr="00033A1C">
        <w:trPr>
          <w:jc w:val="center"/>
        </w:trPr>
        <w:tc>
          <w:tcPr>
            <w:tcW w:w="1399" w:type="dxa"/>
            <w:tcBorders>
              <w:left w:val="double" w:sz="4" w:space="0" w:color="auto"/>
            </w:tcBorders>
            <w:vAlign w:val="center"/>
          </w:tcPr>
          <w:p w14:paraId="330FD79C"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90</w:t>
            </w:r>
          </w:p>
        </w:tc>
        <w:tc>
          <w:tcPr>
            <w:tcW w:w="5812" w:type="dxa"/>
            <w:tcBorders>
              <w:right w:val="double" w:sz="4" w:space="0" w:color="auto"/>
            </w:tcBorders>
          </w:tcPr>
          <w:p w14:paraId="01CF3AB1"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流水号数据类型错。</w:t>
            </w:r>
          </w:p>
        </w:tc>
      </w:tr>
      <w:tr w:rsidR="00571D5C" w:rsidRPr="00571D5C" w14:paraId="7E65C1E7" w14:textId="77777777" w:rsidTr="00033A1C">
        <w:trPr>
          <w:jc w:val="center"/>
        </w:trPr>
        <w:tc>
          <w:tcPr>
            <w:tcW w:w="1399" w:type="dxa"/>
            <w:tcBorders>
              <w:left w:val="double" w:sz="4" w:space="0" w:color="auto"/>
            </w:tcBorders>
            <w:vAlign w:val="center"/>
          </w:tcPr>
          <w:p w14:paraId="790552DF"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91</w:t>
            </w:r>
          </w:p>
        </w:tc>
        <w:tc>
          <w:tcPr>
            <w:tcW w:w="5812" w:type="dxa"/>
            <w:tcBorders>
              <w:right w:val="double" w:sz="4" w:space="0" w:color="auto"/>
            </w:tcBorders>
          </w:tcPr>
          <w:p w14:paraId="5C492D90"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证券账号数据类型错。</w:t>
            </w:r>
          </w:p>
        </w:tc>
      </w:tr>
      <w:tr w:rsidR="00571D5C" w:rsidRPr="00571D5C" w14:paraId="6407A92B" w14:textId="77777777" w:rsidTr="00033A1C">
        <w:trPr>
          <w:jc w:val="center"/>
        </w:trPr>
        <w:tc>
          <w:tcPr>
            <w:tcW w:w="1399" w:type="dxa"/>
            <w:tcBorders>
              <w:left w:val="double" w:sz="4" w:space="0" w:color="auto"/>
            </w:tcBorders>
            <w:vAlign w:val="center"/>
          </w:tcPr>
          <w:p w14:paraId="20CCBDE5"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92</w:t>
            </w:r>
          </w:p>
        </w:tc>
        <w:tc>
          <w:tcPr>
            <w:tcW w:w="5812" w:type="dxa"/>
            <w:tcBorders>
              <w:right w:val="double" w:sz="4" w:space="0" w:color="auto"/>
            </w:tcBorders>
          </w:tcPr>
          <w:p w14:paraId="699DC125"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账户名称数据类型错。</w:t>
            </w:r>
          </w:p>
        </w:tc>
      </w:tr>
      <w:tr w:rsidR="00571D5C" w:rsidRPr="00571D5C" w14:paraId="1929A03F" w14:textId="77777777" w:rsidTr="00033A1C">
        <w:trPr>
          <w:jc w:val="center"/>
        </w:trPr>
        <w:tc>
          <w:tcPr>
            <w:tcW w:w="1399" w:type="dxa"/>
            <w:tcBorders>
              <w:left w:val="double" w:sz="4" w:space="0" w:color="auto"/>
            </w:tcBorders>
            <w:vAlign w:val="center"/>
          </w:tcPr>
          <w:p w14:paraId="14F1B2B6"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93</w:t>
            </w:r>
          </w:p>
        </w:tc>
        <w:tc>
          <w:tcPr>
            <w:tcW w:w="5812" w:type="dxa"/>
            <w:tcBorders>
              <w:right w:val="double" w:sz="4" w:space="0" w:color="auto"/>
            </w:tcBorders>
          </w:tcPr>
          <w:p w14:paraId="1761ACA9"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签署日期数据类型错。</w:t>
            </w:r>
          </w:p>
        </w:tc>
      </w:tr>
      <w:tr w:rsidR="00571D5C" w:rsidRPr="00571D5C" w14:paraId="20E2D184" w14:textId="77777777" w:rsidTr="00033A1C">
        <w:trPr>
          <w:jc w:val="center"/>
        </w:trPr>
        <w:tc>
          <w:tcPr>
            <w:tcW w:w="1399" w:type="dxa"/>
            <w:tcBorders>
              <w:left w:val="double" w:sz="4" w:space="0" w:color="auto"/>
            </w:tcBorders>
            <w:vAlign w:val="center"/>
          </w:tcPr>
          <w:p w14:paraId="6CF543FC"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94</w:t>
            </w:r>
          </w:p>
        </w:tc>
        <w:tc>
          <w:tcPr>
            <w:tcW w:w="5812" w:type="dxa"/>
            <w:tcBorders>
              <w:right w:val="double" w:sz="4" w:space="0" w:color="auto"/>
            </w:tcBorders>
          </w:tcPr>
          <w:p w14:paraId="183E161B"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申请日期数据类型错。</w:t>
            </w:r>
          </w:p>
        </w:tc>
      </w:tr>
      <w:tr w:rsidR="00571D5C" w:rsidRPr="00571D5C" w14:paraId="08238CC7" w14:textId="77777777" w:rsidTr="00033A1C">
        <w:trPr>
          <w:jc w:val="center"/>
        </w:trPr>
        <w:tc>
          <w:tcPr>
            <w:tcW w:w="1399" w:type="dxa"/>
            <w:tcBorders>
              <w:left w:val="double" w:sz="4" w:space="0" w:color="auto"/>
            </w:tcBorders>
            <w:vAlign w:val="center"/>
          </w:tcPr>
          <w:p w14:paraId="388C8846"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95</w:t>
            </w:r>
          </w:p>
        </w:tc>
        <w:tc>
          <w:tcPr>
            <w:tcW w:w="5812" w:type="dxa"/>
            <w:tcBorders>
              <w:right w:val="double" w:sz="4" w:space="0" w:color="auto"/>
            </w:tcBorders>
          </w:tcPr>
          <w:p w14:paraId="0254BEAC"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类别标识数据类型错。</w:t>
            </w:r>
          </w:p>
        </w:tc>
      </w:tr>
      <w:tr w:rsidR="00571D5C" w:rsidRPr="00571D5C" w14:paraId="72049A5C" w14:textId="77777777" w:rsidTr="00033A1C">
        <w:trPr>
          <w:jc w:val="center"/>
        </w:trPr>
        <w:tc>
          <w:tcPr>
            <w:tcW w:w="1399" w:type="dxa"/>
            <w:tcBorders>
              <w:left w:val="double" w:sz="4" w:space="0" w:color="auto"/>
            </w:tcBorders>
            <w:vAlign w:val="center"/>
          </w:tcPr>
          <w:p w14:paraId="56DC5BED"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96</w:t>
            </w:r>
          </w:p>
        </w:tc>
        <w:tc>
          <w:tcPr>
            <w:tcW w:w="5812" w:type="dxa"/>
            <w:tcBorders>
              <w:right w:val="double" w:sz="4" w:space="0" w:color="auto"/>
            </w:tcBorders>
          </w:tcPr>
          <w:p w14:paraId="5EBF7551"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营业部编码数据类型错。</w:t>
            </w:r>
          </w:p>
        </w:tc>
      </w:tr>
      <w:tr w:rsidR="00571D5C" w:rsidRPr="00571D5C" w14:paraId="1034EE54" w14:textId="77777777" w:rsidTr="00033A1C">
        <w:trPr>
          <w:jc w:val="center"/>
        </w:trPr>
        <w:tc>
          <w:tcPr>
            <w:tcW w:w="1399" w:type="dxa"/>
            <w:tcBorders>
              <w:left w:val="double" w:sz="4" w:space="0" w:color="auto"/>
            </w:tcBorders>
            <w:vAlign w:val="center"/>
          </w:tcPr>
          <w:p w14:paraId="732EA57A"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98</w:t>
            </w:r>
          </w:p>
        </w:tc>
        <w:tc>
          <w:tcPr>
            <w:tcW w:w="5812" w:type="dxa"/>
            <w:tcBorders>
              <w:right w:val="double" w:sz="4" w:space="0" w:color="auto"/>
            </w:tcBorders>
          </w:tcPr>
          <w:p w14:paraId="5F8F1C13"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备用标识数据类型错。</w:t>
            </w:r>
          </w:p>
        </w:tc>
      </w:tr>
      <w:tr w:rsidR="00571D5C" w:rsidRPr="00571D5C" w14:paraId="0A8B9692" w14:textId="77777777" w:rsidTr="00033A1C">
        <w:trPr>
          <w:jc w:val="center"/>
        </w:trPr>
        <w:tc>
          <w:tcPr>
            <w:tcW w:w="1399" w:type="dxa"/>
            <w:tcBorders>
              <w:left w:val="double" w:sz="4" w:space="0" w:color="auto"/>
            </w:tcBorders>
            <w:vAlign w:val="center"/>
          </w:tcPr>
          <w:p w14:paraId="59A7D5CB" w14:textId="77777777" w:rsidR="003D361A" w:rsidRPr="00571D5C" w:rsidRDefault="003D361A" w:rsidP="00033A1C">
            <w:pPr>
              <w:spacing w:beforeLines="0"/>
              <w:jc w:val="center"/>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99</w:t>
            </w:r>
          </w:p>
        </w:tc>
        <w:tc>
          <w:tcPr>
            <w:tcW w:w="5812" w:type="dxa"/>
            <w:tcBorders>
              <w:right w:val="double" w:sz="4" w:space="0" w:color="auto"/>
            </w:tcBorders>
          </w:tcPr>
          <w:p w14:paraId="16C1BF50"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报送文件无法识别；</w:t>
            </w:r>
          </w:p>
          <w:p w14:paraId="21D52F7D" w14:textId="77777777" w:rsidR="003D361A" w:rsidRPr="00571D5C" w:rsidRDefault="003D361A" w:rsidP="00033A1C">
            <w:pPr>
              <w:spacing w:beforeLines="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报送文件不存在。</w:t>
            </w:r>
          </w:p>
        </w:tc>
      </w:tr>
    </w:tbl>
    <w:p w14:paraId="257F49D5" w14:textId="72B845B7" w:rsidR="00BE4E9F" w:rsidRPr="00571D5C" w:rsidRDefault="00575420" w:rsidP="00033A1C">
      <w:pPr>
        <w:spacing w:beforeLines="0" w:line="580" w:lineRule="exact"/>
        <w:ind w:firstLineChars="200" w:firstLine="640"/>
        <w:jc w:val="both"/>
        <w:rPr>
          <w:rFonts w:ascii="Times New Roman" w:eastAsia="方正仿宋简体" w:hAnsi="Times New Roman" w:cs="Times New Roman"/>
          <w:color w:val="000000" w:themeColor="text1"/>
          <w:sz w:val="32"/>
          <w:szCs w:val="30"/>
          <w:lang w:val="en-GB"/>
        </w:rPr>
      </w:pPr>
      <w:r w:rsidRPr="00571D5C">
        <w:rPr>
          <w:rFonts w:ascii="Times New Roman" w:eastAsia="方正仿宋简体" w:hAnsi="Times New Roman" w:cs="Times New Roman"/>
          <w:color w:val="000000" w:themeColor="text1"/>
          <w:sz w:val="32"/>
          <w:szCs w:val="30"/>
          <w:lang w:val="en-GB"/>
        </w:rPr>
        <w:t>7</w:t>
      </w:r>
      <w:r w:rsidR="003D361A" w:rsidRPr="00571D5C">
        <w:rPr>
          <w:rFonts w:ascii="Times New Roman" w:eastAsia="方正仿宋简体" w:hAnsi="Times New Roman" w:cs="Times New Roman"/>
          <w:color w:val="000000" w:themeColor="text1"/>
          <w:sz w:val="32"/>
          <w:szCs w:val="30"/>
          <w:lang w:val="en-GB"/>
        </w:rPr>
        <w:t xml:space="preserve">. </w:t>
      </w:r>
      <w:r w:rsidR="003D361A" w:rsidRPr="00571D5C">
        <w:rPr>
          <w:rFonts w:ascii="Times New Roman" w:eastAsia="方正仿宋简体" w:hAnsi="Times New Roman" w:cs="Times New Roman"/>
          <w:color w:val="000000" w:themeColor="text1"/>
          <w:sz w:val="32"/>
          <w:szCs w:val="30"/>
          <w:lang w:val="en-GB"/>
        </w:rPr>
        <w:t>除</w:t>
      </w:r>
      <w:r w:rsidR="003D361A" w:rsidRPr="00571D5C">
        <w:rPr>
          <w:rFonts w:ascii="Times New Roman" w:eastAsia="方正仿宋简体" w:hAnsi="Times New Roman" w:cs="Times New Roman"/>
          <w:color w:val="000000" w:themeColor="text1"/>
          <w:sz w:val="32"/>
          <w:szCs w:val="30"/>
          <w:lang w:val="en-GB"/>
        </w:rPr>
        <w:t>HGCLJG</w:t>
      </w:r>
      <w:r w:rsidR="003D361A" w:rsidRPr="00571D5C">
        <w:rPr>
          <w:rFonts w:ascii="Times New Roman" w:eastAsia="方正仿宋简体" w:hAnsi="Times New Roman" w:cs="Times New Roman"/>
          <w:color w:val="000000" w:themeColor="text1"/>
          <w:sz w:val="32"/>
          <w:szCs w:val="30"/>
          <w:lang w:val="en-GB"/>
        </w:rPr>
        <w:t>（字段</w:t>
      </w:r>
      <w:r w:rsidR="003D361A" w:rsidRPr="00571D5C">
        <w:rPr>
          <w:rFonts w:ascii="Times New Roman" w:eastAsia="方正仿宋简体" w:hAnsi="Times New Roman" w:cs="Times New Roman"/>
          <w:color w:val="000000" w:themeColor="text1"/>
          <w:sz w:val="32"/>
          <w:szCs w:val="30"/>
          <w:lang w:val="en-GB"/>
        </w:rPr>
        <w:t>8</w:t>
      </w:r>
      <w:r w:rsidR="003D361A" w:rsidRPr="00571D5C">
        <w:rPr>
          <w:rFonts w:ascii="Times New Roman" w:eastAsia="方正仿宋简体" w:hAnsi="Times New Roman" w:cs="Times New Roman"/>
          <w:color w:val="000000" w:themeColor="text1"/>
          <w:sz w:val="32"/>
          <w:szCs w:val="30"/>
          <w:lang w:val="en-GB"/>
        </w:rPr>
        <w:t>：处理结果）外，其他字段取值</w:t>
      </w:r>
      <w:r w:rsidR="003D361A" w:rsidRPr="00571D5C">
        <w:rPr>
          <w:rFonts w:ascii="Times New Roman" w:eastAsia="方正仿宋简体" w:hAnsi="Times New Roman" w:cs="Times New Roman"/>
          <w:color w:val="000000" w:themeColor="text1"/>
          <w:sz w:val="32"/>
          <w:szCs w:val="30"/>
          <w:lang w:val="en-GB"/>
        </w:rPr>
        <w:lastRenderedPageBreak/>
        <w:t>与券商原始报送信息一致。</w:t>
      </w:r>
    </w:p>
    <w:p w14:paraId="301E8559" w14:textId="48A07597" w:rsidR="00A236E2" w:rsidRPr="00571D5C" w:rsidRDefault="00127329" w:rsidP="00033A1C">
      <w:pPr>
        <w:pStyle w:val="10"/>
        <w:spacing w:beforeLines="0" w:before="0" w:after="0" w:line="580" w:lineRule="exact"/>
        <w:ind w:firstLineChars="200" w:firstLine="640"/>
        <w:jc w:val="both"/>
        <w:rPr>
          <w:rFonts w:ascii="Times New Roman" w:eastAsia="黑体" w:hAnsi="Times New Roman" w:cs="Times New Roman"/>
          <w:b w:val="0"/>
          <w:color w:val="000000" w:themeColor="text1"/>
          <w:sz w:val="32"/>
          <w:szCs w:val="30"/>
        </w:rPr>
      </w:pPr>
      <w:bookmarkStart w:id="19" w:name="_Toc426966778"/>
      <w:bookmarkStart w:id="20" w:name="_Toc23776048"/>
      <w:r w:rsidRPr="00571D5C">
        <w:rPr>
          <w:rFonts w:ascii="Times New Roman" w:eastAsia="黑体" w:hAnsi="Times New Roman" w:cs="Times New Roman"/>
          <w:b w:val="0"/>
          <w:color w:val="000000" w:themeColor="text1"/>
          <w:sz w:val="32"/>
          <w:szCs w:val="30"/>
        </w:rPr>
        <w:t>五</w:t>
      </w:r>
      <w:r w:rsidR="002F31C6" w:rsidRPr="00571D5C">
        <w:rPr>
          <w:rFonts w:ascii="Times New Roman" w:eastAsia="黑体" w:hAnsi="Times New Roman" w:cs="Times New Roman"/>
          <w:b w:val="0"/>
          <w:color w:val="000000" w:themeColor="text1"/>
          <w:sz w:val="32"/>
          <w:szCs w:val="30"/>
        </w:rPr>
        <w:t>、</w:t>
      </w:r>
      <w:r w:rsidR="00A236E2" w:rsidRPr="00571D5C">
        <w:rPr>
          <w:rFonts w:ascii="Times New Roman" w:eastAsia="黑体" w:hAnsi="Times New Roman" w:cs="Times New Roman"/>
          <w:b w:val="0"/>
          <w:color w:val="000000" w:themeColor="text1"/>
          <w:sz w:val="32"/>
          <w:szCs w:val="30"/>
        </w:rPr>
        <w:t>市场参与者技术系统注意事项</w:t>
      </w:r>
      <w:bookmarkEnd w:id="19"/>
      <w:bookmarkEnd w:id="20"/>
    </w:p>
    <w:p w14:paraId="0FEF8B67" w14:textId="4CBD684B" w:rsidR="00575420" w:rsidRPr="00571D5C" w:rsidRDefault="00575420" w:rsidP="00033A1C">
      <w:pPr>
        <w:pStyle w:val="af2"/>
        <w:numPr>
          <w:ilvl w:val="0"/>
          <w:numId w:val="6"/>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各券商应当根据新的适当性管理要求实现对不同市场层级的合格投资者的适当性审核、管理及交易权限的控制。</w:t>
      </w:r>
    </w:p>
    <w:p w14:paraId="2998E387" w14:textId="77777777" w:rsidR="00362479" w:rsidRPr="00571D5C" w:rsidRDefault="00FF4B40" w:rsidP="00033A1C">
      <w:pPr>
        <w:pStyle w:val="af2"/>
        <w:numPr>
          <w:ilvl w:val="0"/>
          <w:numId w:val="6"/>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NQHGTZZ??????.DBF</w:t>
      </w:r>
      <w:r w:rsidRPr="00571D5C">
        <w:rPr>
          <w:rFonts w:ascii="Times New Roman" w:eastAsia="方正仿宋简体" w:hAnsi="Times New Roman" w:cs="Times New Roman"/>
          <w:color w:val="000000" w:themeColor="text1"/>
          <w:sz w:val="32"/>
          <w:szCs w:val="30"/>
        </w:rPr>
        <w:t>上报时段</w:t>
      </w:r>
      <w:r w:rsidR="00A46BDD" w:rsidRPr="00571D5C">
        <w:rPr>
          <w:rFonts w:ascii="Times New Roman" w:eastAsia="方正仿宋简体" w:hAnsi="Times New Roman" w:cs="Times New Roman"/>
          <w:color w:val="000000" w:themeColor="text1"/>
          <w:sz w:val="32"/>
          <w:szCs w:val="30"/>
        </w:rPr>
        <w:t>改为</w:t>
      </w:r>
      <w:r w:rsidR="00A46BDD" w:rsidRPr="00571D5C">
        <w:rPr>
          <w:rFonts w:ascii="Times New Roman" w:eastAsia="方正仿宋简体" w:hAnsi="Times New Roman" w:cs="Times New Roman"/>
          <w:color w:val="000000" w:themeColor="text1"/>
          <w:sz w:val="32"/>
          <w:szCs w:val="30"/>
        </w:rPr>
        <w:t>9:00</w:t>
      </w:r>
      <w:r w:rsidR="00A46BDD" w:rsidRPr="00571D5C">
        <w:rPr>
          <w:rFonts w:ascii="Times New Roman" w:eastAsia="方正仿宋简体" w:hAnsi="Times New Roman" w:cs="Times New Roman"/>
          <w:color w:val="000000" w:themeColor="text1"/>
          <w:sz w:val="32"/>
          <w:szCs w:val="30"/>
        </w:rPr>
        <w:t>至</w:t>
      </w:r>
      <w:r w:rsidR="00A46BDD" w:rsidRPr="00571D5C">
        <w:rPr>
          <w:rFonts w:ascii="Times New Roman" w:eastAsia="方正仿宋简体" w:hAnsi="Times New Roman" w:cs="Times New Roman"/>
          <w:color w:val="000000" w:themeColor="text1"/>
          <w:sz w:val="32"/>
          <w:szCs w:val="30"/>
        </w:rPr>
        <w:t>16:15</w:t>
      </w:r>
      <w:r w:rsidR="00362479" w:rsidRPr="00571D5C">
        <w:rPr>
          <w:rFonts w:ascii="Times New Roman" w:eastAsia="方正仿宋简体" w:hAnsi="Times New Roman" w:cs="Times New Roman"/>
          <w:color w:val="000000" w:themeColor="text1"/>
          <w:sz w:val="32"/>
          <w:szCs w:val="30"/>
        </w:rPr>
        <w:t>，允许重复上报，以最后一次上报的文件为准。</w:t>
      </w:r>
    </w:p>
    <w:p w14:paraId="5E2C9134" w14:textId="6974370C" w:rsidR="001A7405" w:rsidRPr="00571D5C" w:rsidRDefault="00362479" w:rsidP="00033A1C">
      <w:pPr>
        <w:pStyle w:val="af2"/>
        <w:numPr>
          <w:ilvl w:val="0"/>
          <w:numId w:val="6"/>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各券商应当根据</w:t>
      </w:r>
      <w:r w:rsidRPr="00571D5C">
        <w:rPr>
          <w:rFonts w:ascii="Times New Roman" w:eastAsia="方正仿宋简体" w:hAnsi="Times New Roman" w:cs="Times New Roman"/>
          <w:color w:val="000000" w:themeColor="text1"/>
          <w:sz w:val="32"/>
          <w:szCs w:val="30"/>
        </w:rPr>
        <w:t>NQHGTZZQR??????.DBF</w:t>
      </w:r>
      <w:r w:rsidRPr="00571D5C">
        <w:rPr>
          <w:rFonts w:ascii="Times New Roman" w:eastAsia="方正仿宋简体" w:hAnsi="Times New Roman" w:cs="Times New Roman"/>
          <w:color w:val="000000" w:themeColor="text1"/>
          <w:sz w:val="32"/>
          <w:szCs w:val="30"/>
        </w:rPr>
        <w:t>中返回的数据正确更新各投资者的适当性权限及对应的交易权限。投资者的交易权限应为其适当性权限对应的允许交易的市场层级中各证券的交易权限和受限库中指定的证券的交易权限</w:t>
      </w:r>
      <w:r w:rsidR="00FF4B40" w:rsidRPr="00571D5C">
        <w:rPr>
          <w:rFonts w:ascii="Times New Roman" w:eastAsia="方正仿宋简体" w:hAnsi="Times New Roman" w:cs="Times New Roman"/>
          <w:color w:val="000000" w:themeColor="text1"/>
          <w:sz w:val="32"/>
          <w:szCs w:val="30"/>
        </w:rPr>
        <w:t>。</w:t>
      </w:r>
    </w:p>
    <w:p w14:paraId="4FCA9F28" w14:textId="5AD151AE" w:rsidR="006B04BC" w:rsidRPr="00571D5C" w:rsidRDefault="006B04BC" w:rsidP="00033A1C">
      <w:pPr>
        <w:pStyle w:val="af2"/>
        <w:numPr>
          <w:ilvl w:val="0"/>
          <w:numId w:val="6"/>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受限库仅包含挂牌公司股票的受限信息，不包含两网退市股票和优先股的信息。</w:t>
      </w:r>
    </w:p>
    <w:p w14:paraId="389C62D6" w14:textId="3A23761F" w:rsidR="00754498" w:rsidRPr="00571D5C" w:rsidRDefault="00754498" w:rsidP="00033A1C">
      <w:pPr>
        <w:pStyle w:val="af2"/>
        <w:numPr>
          <w:ilvl w:val="0"/>
          <w:numId w:val="6"/>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若投资者已有某市场层级的合格投资者权限，则受限库中不包含属于该市场层级的证券受限信息；如果投资者持有证券所属市场层级调整，且投资者没有调整后的相应市场层级的适当性权限，则受限库中包含该投资者对该证券的受限信息。</w:t>
      </w:r>
    </w:p>
    <w:p w14:paraId="0AF10EC1" w14:textId="7B28728A" w:rsidR="0060166A" w:rsidRPr="00571D5C" w:rsidRDefault="00754498" w:rsidP="00033A1C">
      <w:pPr>
        <w:pStyle w:val="af2"/>
        <w:numPr>
          <w:ilvl w:val="0"/>
          <w:numId w:val="6"/>
        </w:numPr>
        <w:spacing w:beforeLines="0" w:line="580" w:lineRule="exact"/>
        <w:ind w:left="0" w:firstLine="640"/>
        <w:jc w:val="both"/>
        <w:rPr>
          <w:rFonts w:ascii="Times New Roman" w:eastAsia="方正仿宋简体" w:hAnsi="Times New Roman" w:cs="Times New Roman"/>
          <w:color w:val="000000" w:themeColor="text1"/>
          <w:sz w:val="32"/>
          <w:szCs w:val="30"/>
        </w:rPr>
      </w:pPr>
      <w:r w:rsidRPr="00571D5C">
        <w:rPr>
          <w:rFonts w:ascii="Times New Roman" w:eastAsia="方正仿宋简体" w:hAnsi="Times New Roman" w:cs="Times New Roman"/>
          <w:color w:val="000000" w:themeColor="text1"/>
          <w:sz w:val="32"/>
          <w:szCs w:val="30"/>
        </w:rPr>
        <w:t>各券商周边技术系统应当在投资者交易时正确判断并提示其适当性权限及受限权限。</w:t>
      </w:r>
    </w:p>
    <w:p w14:paraId="484A672B" w14:textId="4E03FB63" w:rsidR="00402557" w:rsidRPr="00571D5C" w:rsidRDefault="0000459A" w:rsidP="00033A1C">
      <w:pPr>
        <w:pStyle w:val="10"/>
        <w:spacing w:beforeLines="0" w:before="0" w:after="0" w:line="580" w:lineRule="exact"/>
        <w:ind w:firstLineChars="200" w:firstLine="640"/>
        <w:jc w:val="both"/>
        <w:rPr>
          <w:rFonts w:ascii="Times New Roman" w:eastAsia="黑体" w:hAnsi="Times New Roman" w:cs="Times New Roman"/>
          <w:b w:val="0"/>
          <w:color w:val="000000" w:themeColor="text1"/>
          <w:sz w:val="32"/>
          <w:szCs w:val="30"/>
        </w:rPr>
      </w:pPr>
      <w:bookmarkStart w:id="21" w:name="_Toc426966779"/>
      <w:bookmarkStart w:id="22" w:name="_Toc23776049"/>
      <w:bookmarkStart w:id="23" w:name="_GoBack"/>
      <w:bookmarkEnd w:id="23"/>
      <w:r w:rsidRPr="00571D5C">
        <w:rPr>
          <w:rFonts w:ascii="Times New Roman" w:eastAsia="黑体" w:hAnsi="Times New Roman" w:cs="Times New Roman"/>
          <w:b w:val="0"/>
          <w:color w:val="000000" w:themeColor="text1"/>
          <w:sz w:val="32"/>
          <w:szCs w:val="30"/>
        </w:rPr>
        <w:t>六、联系方式</w:t>
      </w:r>
      <w:bookmarkEnd w:id="21"/>
      <w:bookmarkEnd w:id="22"/>
    </w:p>
    <w:tbl>
      <w:tblPr>
        <w:tblW w:w="49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85"/>
        <w:gridCol w:w="5070"/>
      </w:tblGrid>
      <w:tr w:rsidR="00571D5C" w:rsidRPr="00571D5C" w14:paraId="33922FE1" w14:textId="77777777" w:rsidTr="006475D2">
        <w:trPr>
          <w:trHeight w:val="425"/>
          <w:jc w:val="center"/>
        </w:trPr>
        <w:tc>
          <w:tcPr>
            <w:tcW w:w="192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64ADFE" w14:textId="77777777" w:rsidR="00402557" w:rsidRPr="00571D5C" w:rsidRDefault="00402557" w:rsidP="00837AB8">
            <w:pPr>
              <w:spacing w:beforeLines="0" w:line="560" w:lineRule="exact"/>
              <w:ind w:firstLineChars="200" w:firstLine="482"/>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联系单位</w:t>
            </w:r>
            <w:r w:rsidRPr="00571D5C">
              <w:rPr>
                <w:rFonts w:ascii="Times New Roman" w:eastAsia="方正仿宋简体" w:hAnsi="Times New Roman" w:cs="Times New Roman"/>
                <w:b/>
                <w:color w:val="000000" w:themeColor="text1"/>
                <w:sz w:val="24"/>
                <w:szCs w:val="24"/>
              </w:rPr>
              <w:t>/</w:t>
            </w:r>
            <w:r w:rsidRPr="00571D5C">
              <w:rPr>
                <w:rFonts w:ascii="Times New Roman" w:eastAsia="方正仿宋简体" w:hAnsi="Times New Roman" w:cs="Times New Roman"/>
                <w:b/>
                <w:color w:val="000000" w:themeColor="text1"/>
                <w:sz w:val="24"/>
                <w:szCs w:val="24"/>
              </w:rPr>
              <w:t>部门</w:t>
            </w:r>
          </w:p>
        </w:tc>
        <w:tc>
          <w:tcPr>
            <w:tcW w:w="307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673CD27" w14:textId="77777777" w:rsidR="00402557" w:rsidRPr="00571D5C" w:rsidRDefault="00402557" w:rsidP="00837AB8">
            <w:pPr>
              <w:spacing w:beforeLines="0" w:line="560" w:lineRule="exact"/>
              <w:ind w:firstLineChars="200" w:firstLine="482"/>
              <w:rPr>
                <w:rFonts w:ascii="Times New Roman" w:eastAsia="方正仿宋简体" w:hAnsi="Times New Roman" w:cs="Times New Roman"/>
                <w:b/>
                <w:color w:val="000000" w:themeColor="text1"/>
                <w:sz w:val="24"/>
                <w:szCs w:val="24"/>
              </w:rPr>
            </w:pPr>
            <w:r w:rsidRPr="00571D5C">
              <w:rPr>
                <w:rFonts w:ascii="Times New Roman" w:eastAsia="方正仿宋简体" w:hAnsi="Times New Roman" w:cs="Times New Roman"/>
                <w:b/>
                <w:color w:val="000000" w:themeColor="text1"/>
                <w:sz w:val="24"/>
                <w:szCs w:val="24"/>
              </w:rPr>
              <w:t>联系电话</w:t>
            </w:r>
          </w:p>
        </w:tc>
      </w:tr>
      <w:tr w:rsidR="00571D5C" w:rsidRPr="00571D5C" w14:paraId="4A0DE851" w14:textId="77777777" w:rsidTr="006475D2">
        <w:trPr>
          <w:trHeight w:val="425"/>
          <w:jc w:val="center"/>
        </w:trPr>
        <w:tc>
          <w:tcPr>
            <w:tcW w:w="1929" w:type="pct"/>
            <w:tcBorders>
              <w:top w:val="single" w:sz="4" w:space="0" w:color="auto"/>
              <w:left w:val="single" w:sz="4" w:space="0" w:color="auto"/>
              <w:bottom w:val="single" w:sz="4" w:space="0" w:color="auto"/>
              <w:right w:val="single" w:sz="4" w:space="0" w:color="auto"/>
            </w:tcBorders>
            <w:vAlign w:val="center"/>
          </w:tcPr>
          <w:p w14:paraId="0A4394FF" w14:textId="77777777" w:rsidR="00402557" w:rsidRPr="00571D5C" w:rsidRDefault="00402557"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lastRenderedPageBreak/>
              <w:t>全国股转公司</w:t>
            </w:r>
          </w:p>
        </w:tc>
        <w:tc>
          <w:tcPr>
            <w:tcW w:w="3071" w:type="pct"/>
            <w:tcBorders>
              <w:top w:val="single" w:sz="4" w:space="0" w:color="auto"/>
              <w:left w:val="single" w:sz="4" w:space="0" w:color="auto"/>
              <w:bottom w:val="single" w:sz="4" w:space="0" w:color="auto"/>
              <w:right w:val="single" w:sz="4" w:space="0" w:color="auto"/>
            </w:tcBorders>
            <w:vAlign w:val="center"/>
          </w:tcPr>
          <w:p w14:paraId="6AA7FFD1" w14:textId="2DB0082B" w:rsidR="00402557" w:rsidRPr="00571D5C" w:rsidRDefault="00CA5740" w:rsidP="00837AB8">
            <w:pPr>
              <w:spacing w:beforeLines="0" w:line="560" w:lineRule="exact"/>
              <w:ind w:firstLineChars="200" w:firstLine="48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400-626-3333</w:t>
            </w:r>
          </w:p>
        </w:tc>
      </w:tr>
      <w:tr w:rsidR="00571D5C" w:rsidRPr="00571D5C" w14:paraId="71C1F642" w14:textId="77777777" w:rsidTr="006475D2">
        <w:trPr>
          <w:trHeight w:val="425"/>
          <w:jc w:val="center"/>
        </w:trPr>
        <w:tc>
          <w:tcPr>
            <w:tcW w:w="1929" w:type="pct"/>
            <w:tcBorders>
              <w:top w:val="single" w:sz="4" w:space="0" w:color="auto"/>
              <w:left w:val="single" w:sz="4" w:space="0" w:color="auto"/>
              <w:bottom w:val="single" w:sz="4" w:space="0" w:color="auto"/>
              <w:right w:val="single" w:sz="4" w:space="0" w:color="auto"/>
            </w:tcBorders>
            <w:vAlign w:val="center"/>
          </w:tcPr>
          <w:p w14:paraId="1289D98B" w14:textId="77777777" w:rsidR="00402557" w:rsidRPr="00571D5C" w:rsidRDefault="00402557" w:rsidP="00837AB8">
            <w:pPr>
              <w:spacing w:beforeLines="0" w:line="560" w:lineRule="exact"/>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QQ</w:t>
            </w:r>
            <w:r w:rsidRPr="00571D5C">
              <w:rPr>
                <w:rFonts w:ascii="Times New Roman" w:eastAsia="方正仿宋简体" w:hAnsi="Times New Roman" w:cs="Times New Roman"/>
                <w:color w:val="000000" w:themeColor="text1"/>
                <w:sz w:val="24"/>
                <w:szCs w:val="24"/>
              </w:rPr>
              <w:t>群</w:t>
            </w:r>
          </w:p>
        </w:tc>
        <w:tc>
          <w:tcPr>
            <w:tcW w:w="3071" w:type="pct"/>
            <w:tcBorders>
              <w:top w:val="single" w:sz="4" w:space="0" w:color="auto"/>
              <w:left w:val="single" w:sz="4" w:space="0" w:color="auto"/>
              <w:bottom w:val="single" w:sz="4" w:space="0" w:color="auto"/>
              <w:right w:val="single" w:sz="4" w:space="0" w:color="auto"/>
            </w:tcBorders>
            <w:vAlign w:val="center"/>
          </w:tcPr>
          <w:p w14:paraId="2DA36E0F" w14:textId="30475667" w:rsidR="00402557" w:rsidRPr="00571D5C" w:rsidRDefault="001C5518" w:rsidP="00837AB8">
            <w:pPr>
              <w:spacing w:beforeLines="0" w:line="560" w:lineRule="exact"/>
              <w:ind w:firstLineChars="200" w:firstLine="480"/>
              <w:rPr>
                <w:rFonts w:ascii="Times New Roman" w:eastAsia="方正仿宋简体" w:hAnsi="Times New Roman" w:cs="Times New Roman"/>
                <w:color w:val="000000" w:themeColor="text1"/>
                <w:sz w:val="24"/>
                <w:szCs w:val="24"/>
              </w:rPr>
            </w:pPr>
            <w:r w:rsidRPr="00571D5C">
              <w:rPr>
                <w:rFonts w:ascii="Times New Roman" w:eastAsia="方正仿宋简体" w:hAnsi="Times New Roman" w:cs="Times New Roman"/>
                <w:color w:val="000000" w:themeColor="text1"/>
                <w:sz w:val="24"/>
                <w:szCs w:val="24"/>
              </w:rPr>
              <w:t>338167838</w:t>
            </w:r>
          </w:p>
        </w:tc>
      </w:tr>
    </w:tbl>
    <w:p w14:paraId="391146C0" w14:textId="77777777" w:rsidR="00866439" w:rsidRPr="00571D5C" w:rsidRDefault="00866439" w:rsidP="00837AB8">
      <w:pPr>
        <w:spacing w:beforeLines="0" w:line="560" w:lineRule="exact"/>
        <w:ind w:firstLineChars="200" w:firstLine="600"/>
        <w:jc w:val="both"/>
        <w:rPr>
          <w:rFonts w:ascii="Times New Roman" w:eastAsia="方正仿宋简体" w:hAnsi="Times New Roman" w:cs="Times New Roman"/>
          <w:color w:val="000000" w:themeColor="text1"/>
          <w:sz w:val="30"/>
          <w:szCs w:val="30"/>
        </w:rPr>
      </w:pPr>
    </w:p>
    <w:p w14:paraId="0743F5EE" w14:textId="77777777" w:rsidR="00033A1C" w:rsidRPr="00571D5C" w:rsidRDefault="00033A1C" w:rsidP="00837AB8">
      <w:pPr>
        <w:spacing w:beforeLines="0" w:line="560" w:lineRule="exact"/>
        <w:ind w:firstLineChars="200" w:firstLine="600"/>
        <w:jc w:val="both"/>
        <w:rPr>
          <w:rFonts w:ascii="Times New Roman" w:eastAsia="方正仿宋简体" w:hAnsi="Times New Roman" w:cs="Times New Roman"/>
          <w:color w:val="000000" w:themeColor="text1"/>
          <w:sz w:val="30"/>
          <w:szCs w:val="30"/>
        </w:rPr>
      </w:pPr>
    </w:p>
    <w:sectPr w:rsidR="00033A1C" w:rsidRPr="00571D5C" w:rsidSect="000A6EE7">
      <w:headerReference w:type="default" r:id="rId18"/>
      <w:footerReference w:type="default" r:id="rId19"/>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4B71A9" w14:textId="77777777" w:rsidR="006C08C3" w:rsidRDefault="006C08C3" w:rsidP="00FE62BC">
      <w:pPr>
        <w:spacing w:before="120"/>
        <w:ind w:firstLine="480"/>
      </w:pPr>
      <w:r>
        <w:separator/>
      </w:r>
    </w:p>
  </w:endnote>
  <w:endnote w:type="continuationSeparator" w:id="0">
    <w:p w14:paraId="675D25C0" w14:textId="77777777" w:rsidR="006C08C3" w:rsidRDefault="006C08C3" w:rsidP="00FE62BC">
      <w:pPr>
        <w:spacing w:before="120"/>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方正大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33C19C" w14:textId="77777777" w:rsidR="004A0E8E" w:rsidRDefault="004A0E8E" w:rsidP="00FE62BC">
    <w:pPr>
      <w:pStyle w:val="a6"/>
      <w:spacing w:before="120"/>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9A57C" w14:textId="77777777" w:rsidR="004A0E8E" w:rsidRDefault="004A0E8E" w:rsidP="00FE62BC">
    <w:pPr>
      <w:pStyle w:val="a6"/>
      <w:spacing w:before="120"/>
      <w:ind w:firstLine="360"/>
      <w:jc w:val="right"/>
    </w:pPr>
  </w:p>
  <w:p w14:paraId="658E5A6A" w14:textId="77777777" w:rsidR="004A0E8E" w:rsidRPr="00420F38" w:rsidRDefault="004A0E8E"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7C7D28">
      <w:rPr>
        <w:rFonts w:ascii="Times New Roman" w:hAnsi="Times New Roman"/>
        <w:noProof/>
        <w:sz w:val="24"/>
        <w:szCs w:val="24"/>
      </w:rPr>
      <w:t>II</w:t>
    </w:r>
    <w:r w:rsidRPr="00420F38">
      <w:rPr>
        <w:rFonts w:ascii="Times New Roman" w:hAnsi="Times New Roman"/>
        <w:sz w:val="24"/>
        <w:szCs w:val="24"/>
      </w:rPr>
      <w:fldChar w:fldCharType="end"/>
    </w:r>
    <w:r>
      <w:rPr>
        <w:rFonts w:ascii="Times New Roman" w:hAnsi="Times New Roman" w:hint="eastAsia"/>
        <w:sz w:val="24"/>
        <w:szCs w:val="24"/>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659FD" w14:textId="77777777" w:rsidR="004A0E8E" w:rsidRPr="00992340" w:rsidRDefault="004A0E8E" w:rsidP="00FE62BC">
    <w:pPr>
      <w:pStyle w:val="a6"/>
      <w:spacing w:before="120"/>
      <w:ind w:firstLine="480"/>
      <w:jc w:val="center"/>
      <w:rPr>
        <w:rFonts w:ascii="Times New Roman" w:hAnsi="Times New Roman"/>
        <w:sz w:val="24"/>
        <w:szCs w:val="2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59FD1" w14:textId="77777777" w:rsidR="004A0E8E" w:rsidRDefault="004A0E8E" w:rsidP="00FE62BC">
    <w:pPr>
      <w:pStyle w:val="a6"/>
      <w:spacing w:before="120"/>
      <w:ind w:firstLine="360"/>
      <w:jc w:val="right"/>
    </w:pPr>
  </w:p>
  <w:p w14:paraId="2F30CD7F" w14:textId="75895D5B" w:rsidR="004A0E8E" w:rsidRPr="00420F38" w:rsidRDefault="004A0E8E" w:rsidP="00FE62BC">
    <w:pPr>
      <w:pStyle w:val="a6"/>
      <w:spacing w:before="120"/>
      <w:ind w:firstLine="480"/>
      <w:jc w:val="center"/>
      <w:rPr>
        <w:rFonts w:ascii="Times New Roman" w:hAnsi="Times New Roman"/>
        <w:sz w:val="24"/>
        <w:szCs w:val="24"/>
      </w:rPr>
    </w:pPr>
    <w:r w:rsidRPr="00420F38">
      <w:rPr>
        <w:rFonts w:ascii="Times New Roman" w:hAnsi="Times New Roman"/>
        <w:sz w:val="24"/>
        <w:szCs w:val="24"/>
      </w:rPr>
      <w:fldChar w:fldCharType="begin"/>
    </w:r>
    <w:r w:rsidRPr="00420F38">
      <w:rPr>
        <w:rFonts w:ascii="Times New Roman" w:hAnsi="Times New Roman"/>
        <w:sz w:val="24"/>
        <w:szCs w:val="24"/>
      </w:rPr>
      <w:instrText>PAGE   \* MERGEFORMAT</w:instrText>
    </w:r>
    <w:r w:rsidRPr="00420F38">
      <w:rPr>
        <w:rFonts w:ascii="Times New Roman" w:hAnsi="Times New Roman"/>
        <w:sz w:val="24"/>
        <w:szCs w:val="24"/>
      </w:rPr>
      <w:fldChar w:fldCharType="separate"/>
    </w:r>
    <w:r w:rsidR="00031576">
      <w:rPr>
        <w:rFonts w:ascii="Times New Roman" w:hAnsi="Times New Roman"/>
        <w:noProof/>
        <w:sz w:val="24"/>
        <w:szCs w:val="24"/>
      </w:rPr>
      <w:t>II</w:t>
    </w:r>
    <w:r w:rsidRPr="00420F38">
      <w:rPr>
        <w:rFonts w:ascii="Times New Roman" w:hAnsi="Times New Roman"/>
        <w:sz w:val="24"/>
        <w:szCs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E570BF" w14:textId="77777777" w:rsidR="004A0E8E" w:rsidRPr="000D22CE" w:rsidRDefault="004A0E8E" w:rsidP="00FE62BC">
    <w:pPr>
      <w:pStyle w:val="a6"/>
      <w:spacing w:before="120"/>
      <w:ind w:firstLine="480"/>
      <w:jc w:val="center"/>
      <w:rPr>
        <w:rFonts w:ascii="Times New Roman" w:hAnsi="Times New Roman"/>
        <w:noProof/>
        <w:sz w:val="24"/>
        <w:szCs w:val="24"/>
        <w:u w:val="single"/>
      </w:rPr>
    </w:pPr>
    <w:r>
      <w:rPr>
        <w:rFonts w:ascii="Times New Roman" w:hAnsi="Times New Roman" w:hint="eastAsia"/>
        <w:noProof/>
        <w:sz w:val="24"/>
        <w:szCs w:val="24"/>
      </w:rPr>
      <w:t>第</w:t>
    </w:r>
    <w:r w:rsidRPr="006E3A2B">
      <w:rPr>
        <w:rFonts w:ascii="Times New Roman" w:hAnsi="Times New Roman"/>
        <w:noProof/>
        <w:sz w:val="24"/>
        <w:szCs w:val="24"/>
      </w:rPr>
      <w:fldChar w:fldCharType="begin"/>
    </w:r>
    <w:r w:rsidRPr="006E3A2B">
      <w:rPr>
        <w:rFonts w:ascii="Times New Roman" w:hAnsi="Times New Roman"/>
        <w:noProof/>
        <w:sz w:val="24"/>
        <w:szCs w:val="24"/>
      </w:rPr>
      <w:instrText>PAGE   \* MERGEFORMAT</w:instrText>
    </w:r>
    <w:r w:rsidRPr="006E3A2B">
      <w:rPr>
        <w:rFonts w:ascii="Times New Roman" w:hAnsi="Times New Roman"/>
        <w:noProof/>
        <w:sz w:val="24"/>
        <w:szCs w:val="24"/>
      </w:rPr>
      <w:fldChar w:fldCharType="separate"/>
    </w:r>
    <w:r>
      <w:rPr>
        <w:rFonts w:ascii="Times New Roman" w:hAnsi="Times New Roman"/>
        <w:noProof/>
        <w:sz w:val="24"/>
        <w:szCs w:val="24"/>
      </w:rPr>
      <w:t>I</w:t>
    </w:r>
    <w:r w:rsidRPr="006E3A2B">
      <w:rPr>
        <w:rFonts w:ascii="Times New Roman" w:hAnsi="Times New Roman"/>
        <w:noProof/>
        <w:sz w:val="24"/>
        <w:szCs w:val="24"/>
      </w:rPr>
      <w:fldChar w:fldCharType="end"/>
    </w:r>
    <w:r>
      <w:rPr>
        <w:rFonts w:ascii="Times New Roman" w:hAnsi="Times New Roman" w:hint="eastAsia"/>
        <w:noProof/>
        <w:sz w:val="24"/>
        <w:szCs w:val="24"/>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8D3403" w14:textId="77777777" w:rsidR="004A0E8E" w:rsidRPr="00420F38" w:rsidRDefault="004A0E8E" w:rsidP="00FE62BC">
    <w:pPr>
      <w:pStyle w:val="a6"/>
      <w:spacing w:before="120"/>
      <w:ind w:firstLine="480"/>
      <w:jc w:val="center"/>
      <w:rPr>
        <w:rFonts w:ascii="Times New Roman" w:hAnsi="Times New Roman"/>
        <w:sz w:val="24"/>
        <w:szCs w:val="24"/>
      </w:rPr>
    </w:pPr>
    <w:r>
      <w:rPr>
        <w:rFonts w:ascii="Times New Roman" w:hAnsi="Times New Roman" w:hint="eastAsia"/>
        <w:sz w:val="24"/>
        <w:szCs w:val="24"/>
      </w:rPr>
      <w:t>第</w:t>
    </w:r>
    <w:r>
      <w:rPr>
        <w:rFonts w:ascii="Times New Roman" w:hAnsi="Times New Roman"/>
        <w:sz w:val="24"/>
        <w:szCs w:val="24"/>
      </w:rPr>
      <w:fldChar w:fldCharType="begin"/>
    </w:r>
    <w:r>
      <w:rPr>
        <w:rFonts w:ascii="Times New Roman" w:hAnsi="Times New Roman" w:hint="eastAsia"/>
        <w:sz w:val="24"/>
        <w:szCs w:val="24"/>
      </w:rPr>
      <w:instrText>PAGE   \* MERGEFORMAT</w:instrText>
    </w:r>
    <w:r>
      <w:rPr>
        <w:rFonts w:ascii="Times New Roman" w:hAnsi="Times New Roman"/>
        <w:sz w:val="24"/>
        <w:szCs w:val="24"/>
      </w:rPr>
      <w:fldChar w:fldCharType="separate"/>
    </w:r>
    <w:r w:rsidR="00031576">
      <w:rPr>
        <w:rFonts w:ascii="Times New Roman" w:hAnsi="Times New Roman"/>
        <w:noProof/>
        <w:sz w:val="24"/>
        <w:szCs w:val="24"/>
      </w:rPr>
      <w:t>12</w:t>
    </w:r>
    <w:r>
      <w:rPr>
        <w:rFonts w:ascii="Times New Roman" w:hAnsi="Times New Roman"/>
        <w:sz w:val="24"/>
        <w:szCs w:val="24"/>
      </w:rPr>
      <w:fldChar w:fldCharType="end"/>
    </w:r>
    <w:r>
      <w:rPr>
        <w:rFonts w:ascii="Times New Roman" w:hAnsi="Times New Roman" w:hint="eastAsia"/>
        <w:sz w:val="24"/>
        <w:szCs w:val="24"/>
      </w:rPr>
      <w:t>页，共</w:t>
    </w:r>
    <w:r>
      <w:rPr>
        <w:rFonts w:ascii="Times New Roman" w:hAnsi="Times New Roman"/>
        <w:noProof/>
        <w:sz w:val="24"/>
        <w:szCs w:val="24"/>
      </w:rPr>
      <w:fldChar w:fldCharType="begin"/>
    </w:r>
    <w:r>
      <w:rPr>
        <w:rFonts w:ascii="Times New Roman" w:hAnsi="Times New Roman"/>
        <w:noProof/>
        <w:sz w:val="24"/>
        <w:szCs w:val="24"/>
      </w:rPr>
      <w:instrText xml:space="preserve"> SECTIONPAGES   \* MERGEFORMAT </w:instrText>
    </w:r>
    <w:r>
      <w:rPr>
        <w:rFonts w:ascii="Times New Roman" w:hAnsi="Times New Roman"/>
        <w:noProof/>
        <w:sz w:val="24"/>
        <w:szCs w:val="24"/>
      </w:rPr>
      <w:fldChar w:fldCharType="separate"/>
    </w:r>
    <w:r w:rsidR="00031576">
      <w:rPr>
        <w:rFonts w:ascii="Times New Roman" w:hAnsi="Times New Roman"/>
        <w:noProof/>
        <w:sz w:val="24"/>
        <w:szCs w:val="24"/>
      </w:rPr>
      <w:t>12</w:t>
    </w:r>
    <w:r>
      <w:rPr>
        <w:rFonts w:ascii="Times New Roman" w:hAnsi="Times New Roman"/>
        <w:noProof/>
        <w:sz w:val="24"/>
        <w:szCs w:val="24"/>
      </w:rPr>
      <w:fldChar w:fldCharType="end"/>
    </w:r>
    <w:r>
      <w:rPr>
        <w:rFonts w:ascii="Times New Roman" w:hAnsi="Times New Roman" w:hint="eastAsia"/>
        <w:sz w:val="24"/>
        <w:szCs w:val="24"/>
      </w:rPr>
      <w:t>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B50AC4" w14:textId="77777777" w:rsidR="006C08C3" w:rsidRDefault="006C08C3" w:rsidP="00FE62BC">
      <w:pPr>
        <w:spacing w:before="120"/>
        <w:ind w:firstLine="480"/>
      </w:pPr>
      <w:r>
        <w:separator/>
      </w:r>
    </w:p>
  </w:footnote>
  <w:footnote w:type="continuationSeparator" w:id="0">
    <w:p w14:paraId="6EC0E266" w14:textId="77777777" w:rsidR="006C08C3" w:rsidRDefault="006C08C3" w:rsidP="00FE62BC">
      <w:pPr>
        <w:spacing w:before="120"/>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30556" w14:textId="77777777" w:rsidR="004A0E8E" w:rsidRDefault="004A0E8E" w:rsidP="00FE62BC">
    <w:pPr>
      <w:pStyle w:val="a5"/>
      <w:pBdr>
        <w:bottom w:val="none" w:sz="0" w:space="0" w:color="auto"/>
      </w:pBdr>
      <w:spacing w:before="120"/>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C4FE4C" w14:textId="77777777" w:rsidR="004A0E8E" w:rsidRPr="00D4703D" w:rsidRDefault="004A0E8E" w:rsidP="00D4703D">
    <w:pPr>
      <w:pStyle w:val="a5"/>
      <w:pBdr>
        <w:bottom w:val="thickThinSmallGap" w:sz="24" w:space="0" w:color="622423" w:themeColor="accent2" w:themeShade="7F"/>
      </w:pBdr>
      <w:adjustRightInd w:val="0"/>
      <w:spacing w:before="120" w:after="100" w:afterAutospacing="1" w:line="360" w:lineRule="auto"/>
      <w:ind w:firstLineChars="0" w:firstLine="0"/>
      <w:jc w:val="left"/>
      <w:rPr>
        <w:b/>
      </w:rPr>
    </w:pPr>
    <w:r w:rsidRPr="00AC3A6F">
      <w:rPr>
        <w:noProof/>
        <w:sz w:val="24"/>
        <w:szCs w:val="24"/>
      </w:rPr>
      <w:drawing>
        <wp:anchor distT="0" distB="0" distL="114300" distR="114300" simplePos="0" relativeHeight="251655168" behindDoc="0" locked="0" layoutInCell="1" allowOverlap="1" wp14:anchorId="59867F2E" wp14:editId="6E6B2BBB">
          <wp:simplePos x="0" y="0"/>
          <wp:positionH relativeFrom="margin">
            <wp:posOffset>-57150</wp:posOffset>
          </wp:positionH>
          <wp:positionV relativeFrom="margin">
            <wp:posOffset>-617855</wp:posOffset>
          </wp:positionV>
          <wp:extent cx="2051050" cy="381000"/>
          <wp:effectExtent l="19050" t="0" r="6350" b="0"/>
          <wp:wrapSquare wrapText="bothSides"/>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1050" cy="381000"/>
                  </a:xfrm>
                  <a:prstGeom prst="rect">
                    <a:avLst/>
                  </a:prstGeom>
                </pic:spPr>
              </pic:pic>
            </a:graphicData>
          </a:graphic>
        </wp:anchor>
      </w:drawing>
    </w:r>
    <w:r w:rsidRPr="00AC3A6F">
      <w:rPr>
        <w:rFonts w:hint="eastAsia"/>
        <w:b/>
        <w:sz w:val="24"/>
        <w:szCs w:val="24"/>
      </w:rPr>
      <w:tab/>
    </w:r>
    <w:r w:rsidRPr="00D4703D">
      <w:rPr>
        <w:rFonts w:hint="eastAsia"/>
        <w:b/>
      </w:rPr>
      <w:t>股转</w:t>
    </w:r>
    <w:r w:rsidRPr="00D4703D">
      <w:rPr>
        <w:b/>
      </w:rPr>
      <w:t>系统文档模板</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34943B" w14:textId="0D6A8B37" w:rsidR="004A0E8E" w:rsidRPr="006B3F05" w:rsidRDefault="004A0E8E" w:rsidP="00031576">
    <w:pPr>
      <w:pStyle w:val="a5"/>
      <w:pBdr>
        <w:bottom w:val="thickThinSmallGap" w:sz="24" w:space="0" w:color="622423" w:themeColor="accent2" w:themeShade="7F"/>
      </w:pBdr>
      <w:wordWrap w:val="0"/>
      <w:spacing w:before="120" w:after="0" w:line="0" w:lineRule="atLeast"/>
      <w:ind w:right="964" w:firstLineChars="0" w:firstLine="0"/>
      <w:jc w:val="left"/>
    </w:pPr>
    <w:r w:rsidRPr="00AC3A6F">
      <w:rPr>
        <w:noProof/>
        <w:sz w:val="24"/>
        <w:szCs w:val="24"/>
      </w:rPr>
      <w:drawing>
        <wp:inline distT="0" distB="0" distL="0" distR="0" wp14:anchorId="00406BB1" wp14:editId="2CAB19E7">
          <wp:extent cx="2052000" cy="38160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031576">
      <w:rPr>
        <w:rFonts w:hint="eastAsia"/>
        <w:b/>
        <w:sz w:val="24"/>
        <w:szCs w:val="24"/>
      </w:rPr>
      <w:t xml:space="preserve">                   </w:t>
    </w:r>
    <w:r>
      <w:rPr>
        <w:rFonts w:hint="eastAsia"/>
        <w:b/>
        <w:sz w:val="24"/>
        <w:szCs w:val="24"/>
      </w:rPr>
      <w:t>编号：</w:t>
    </w:r>
    <w:r>
      <w:rPr>
        <w:rFonts w:hint="eastAsia"/>
        <w:b/>
        <w:sz w:val="24"/>
        <w:szCs w:val="24"/>
      </w:rPr>
      <w:t>NEEQ-SYSTECH-201</w:t>
    </w:r>
    <w:r w:rsidR="000C51CB">
      <w:rPr>
        <w:b/>
        <w:sz w:val="24"/>
        <w:szCs w:val="24"/>
      </w:rPr>
      <w:t>91</w:t>
    </w:r>
    <w:r w:rsidR="000C51CB">
      <w:rPr>
        <w:rFonts w:hint="eastAsia"/>
        <w:b/>
        <w:sz w:val="24"/>
        <w:szCs w:val="24"/>
      </w:rPr>
      <w:t>108</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3CC8A5" w14:textId="4A093FF1" w:rsidR="004A0E8E" w:rsidRDefault="004A0E8E" w:rsidP="00031576">
    <w:pPr>
      <w:pStyle w:val="a5"/>
      <w:pBdr>
        <w:bottom w:val="thickThinSmallGap" w:sz="24" w:space="0" w:color="622423" w:themeColor="accent2" w:themeShade="7F"/>
      </w:pBdr>
      <w:adjustRightInd w:val="0"/>
      <w:spacing w:before="120" w:after="100" w:afterAutospacing="1" w:line="0" w:lineRule="atLeast"/>
      <w:ind w:right="-58" w:firstLineChars="0" w:firstLine="0"/>
      <w:jc w:val="left"/>
      <w:rPr>
        <w:b/>
      </w:rPr>
    </w:pPr>
    <w:r w:rsidRPr="00AC3A6F">
      <w:rPr>
        <w:noProof/>
        <w:sz w:val="24"/>
        <w:szCs w:val="24"/>
      </w:rPr>
      <w:drawing>
        <wp:inline distT="0" distB="0" distL="0" distR="0" wp14:anchorId="4B6B65BE" wp14:editId="762C135F">
          <wp:extent cx="2052000" cy="381600"/>
          <wp:effectExtent l="0" t="0" r="5715" b="0"/>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00031576">
      <w:rPr>
        <w:rFonts w:hint="eastAsia"/>
        <w:b/>
      </w:rPr>
      <w:t xml:space="preserve">                              </w:t>
    </w:r>
    <w:r>
      <w:rPr>
        <w:rFonts w:hint="eastAsia"/>
        <w:b/>
      </w:rPr>
      <w:t>市场参与者技术系统变更</w:t>
    </w:r>
    <w:r w:rsidRPr="00572C3C">
      <w:rPr>
        <w:rFonts w:hint="eastAsia"/>
        <w:b/>
      </w:rPr>
      <w:t>指南</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31150" w14:textId="0402B04C" w:rsidR="004A0E8E" w:rsidRPr="008D7B52" w:rsidRDefault="004A0E8E" w:rsidP="00FE62BC">
    <w:pPr>
      <w:spacing w:before="120"/>
      <w:ind w:firstLine="480"/>
    </w:pPr>
    <w:r>
      <w:rPr>
        <w:noProof/>
      </w:rPr>
      <mc:AlternateContent>
        <mc:Choice Requires="wps">
          <w:drawing>
            <wp:anchor distT="0" distB="0" distL="114300" distR="114300" simplePos="0" relativeHeight="251660288" behindDoc="0" locked="0" layoutInCell="1" allowOverlap="1" wp14:anchorId="41A735F9" wp14:editId="64008BDE">
              <wp:simplePos x="0" y="0"/>
              <wp:positionH relativeFrom="column">
                <wp:posOffset>-283845</wp:posOffset>
              </wp:positionH>
              <wp:positionV relativeFrom="paragraph">
                <wp:posOffset>-317500</wp:posOffset>
              </wp:positionV>
              <wp:extent cx="6315075" cy="523875"/>
              <wp:effectExtent l="0" t="0" r="0" b="0"/>
              <wp:wrapNone/>
              <wp:docPr id="10"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523875"/>
                      </a:xfrm>
                      <a:prstGeom prst="rect">
                        <a:avLst/>
                      </a:prstGeom>
                      <a:noFill/>
                      <a:ln w="9525">
                        <a:noFill/>
                        <a:miter lim="800000"/>
                        <a:headEnd/>
                        <a:tailEnd/>
                      </a:ln>
                    </wps:spPr>
                    <wps:txbx>
                      <w:txbxContent>
                        <w:tbl>
                          <w:tblPr>
                            <w:tblStyle w:val="aa"/>
                            <w:tblW w:w="9310" w:type="dxa"/>
                            <w:jc w:val="center"/>
                            <w:tblLook w:val="04A0" w:firstRow="1" w:lastRow="0" w:firstColumn="1" w:lastColumn="0" w:noHBand="0" w:noVBand="1"/>
                          </w:tblPr>
                          <w:tblGrid>
                            <w:gridCol w:w="3621"/>
                            <w:gridCol w:w="4042"/>
                            <w:gridCol w:w="1647"/>
                          </w:tblGrid>
                          <w:tr w:rsidR="004A0E8E" w14:paraId="433F9F42" w14:textId="77777777" w:rsidTr="00CD40EA">
                            <w:trPr>
                              <w:trHeight w:val="560"/>
                              <w:jc w:val="center"/>
                            </w:trPr>
                            <w:tc>
                              <w:tcPr>
                                <w:tcW w:w="2864" w:type="dxa"/>
                              </w:tcPr>
                              <w:p w14:paraId="2A570E90" w14:textId="77777777" w:rsidR="004A0E8E" w:rsidRDefault="004A0E8E" w:rsidP="00AB642B">
                                <w:pPr>
                                  <w:pStyle w:val="a5"/>
                                  <w:pBdr>
                                    <w:bottom w:val="none" w:sz="0" w:space="0" w:color="auto"/>
                                  </w:pBdr>
                                  <w:spacing w:before="120"/>
                                  <w:ind w:firstLineChars="0" w:firstLine="0"/>
                                  <w:jc w:val="left"/>
                                </w:pPr>
                                <w:r>
                                  <w:rPr>
                                    <w:noProof/>
                                  </w:rPr>
                                  <w:drawing>
                                    <wp:inline distT="0" distB="0" distL="0" distR="0" wp14:anchorId="0244BB0B" wp14:editId="21C833CB">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62175" cy="398651"/>
                                              </a:xfrm>
                                              <a:prstGeom prst="rect">
                                                <a:avLst/>
                                              </a:prstGeom>
                                            </pic:spPr>
                                          </pic:pic>
                                        </a:graphicData>
                                      </a:graphic>
                                    </wp:inline>
                                  </w:drawing>
                                </w:r>
                              </w:p>
                            </w:tc>
                            <w:tc>
                              <w:tcPr>
                                <w:tcW w:w="4608" w:type="dxa"/>
                                <w:vAlign w:val="center"/>
                              </w:tcPr>
                              <w:p w14:paraId="68D662BB" w14:textId="77777777" w:rsidR="004A0E8E" w:rsidRPr="00825239" w:rsidRDefault="004A0E8E" w:rsidP="00FE62BC">
                                <w:pPr>
                                  <w:pStyle w:val="a5"/>
                                  <w:pBdr>
                                    <w:bottom w:val="none" w:sz="0" w:space="0" w:color="auto"/>
                                  </w:pBdr>
                                  <w:spacing w:before="120"/>
                                  <w:ind w:firstLineChars="0" w:firstLine="0"/>
                                  <w:rPr>
                                    <w:sz w:val="21"/>
                                    <w:szCs w:val="21"/>
                                  </w:rPr>
                                </w:pPr>
                                <w:r w:rsidRPr="00825239">
                                  <w:rPr>
                                    <w:rFonts w:hint="eastAsia"/>
                                    <w:sz w:val="21"/>
                                    <w:szCs w:val="21"/>
                                  </w:rPr>
                                  <w:t>股转系统文档模板</w:t>
                                </w:r>
                              </w:p>
                            </w:tc>
                            <w:tc>
                              <w:tcPr>
                                <w:tcW w:w="1838" w:type="dxa"/>
                                <w:vAlign w:val="center"/>
                              </w:tcPr>
                              <w:p w14:paraId="03969786" w14:textId="77777777" w:rsidR="004A0E8E" w:rsidRPr="00825239" w:rsidRDefault="004A0E8E"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7ACD8DED" w14:textId="77777777" w:rsidR="004A0E8E" w:rsidRDefault="004A0E8E" w:rsidP="00FE62BC">
                          <w:pPr>
                            <w:spacing w:before="120"/>
                            <w:ind w:firstLine="48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A735F9" id="_x0000_t202" coordsize="21600,21600" o:spt="202" path="m,l,21600r21600,l21600,xe">
              <v:stroke joinstyle="miter"/>
              <v:path gradientshapeok="t" o:connecttype="rect"/>
            </v:shapetype>
            <v:shape id="文本框 2" o:spid="_x0000_s1026" type="#_x0000_t202" style="position:absolute;left:0;text-align:left;margin-left:-22.35pt;margin-top:-25pt;width:497.2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" filled="f" stroked="f">
              <v:textbox>
                <w:txbxContent>
                  <w:tbl>
                    <w:tblPr>
                      <w:tblStyle w:val="aa"/>
                      <w:tblW w:w="9310" w:type="dxa"/>
                      <w:jc w:val="center"/>
                      <w:tblLook w:val="04A0" w:firstRow="1" w:lastRow="0" w:firstColumn="1" w:lastColumn="0" w:noHBand="0" w:noVBand="1"/>
                    </w:tblPr>
                    <w:tblGrid>
                      <w:gridCol w:w="3621"/>
                      <w:gridCol w:w="4042"/>
                      <w:gridCol w:w="1647"/>
                    </w:tblGrid>
                    <w:tr w:rsidR="004A0E8E" w14:paraId="433F9F42" w14:textId="77777777" w:rsidTr="00CD40EA">
                      <w:trPr>
                        <w:trHeight w:val="560"/>
                        <w:jc w:val="center"/>
                      </w:trPr>
                      <w:tc>
                        <w:tcPr>
                          <w:tcW w:w="2864" w:type="dxa"/>
                        </w:tcPr>
                        <w:p w14:paraId="2A570E90" w14:textId="77777777" w:rsidR="004A0E8E" w:rsidRDefault="004A0E8E" w:rsidP="00AB642B">
                          <w:pPr>
                            <w:pStyle w:val="a5"/>
                            <w:pBdr>
                              <w:bottom w:val="none" w:sz="0" w:space="0" w:color="auto"/>
                            </w:pBdr>
                            <w:spacing w:before="120"/>
                            <w:ind w:firstLineChars="0" w:firstLine="0"/>
                            <w:jc w:val="left"/>
                          </w:pPr>
                          <w:r>
                            <w:rPr>
                              <w:noProof/>
                            </w:rPr>
                            <w:drawing>
                              <wp:inline distT="0" distB="0" distL="0" distR="0" wp14:anchorId="0244BB0B" wp14:editId="21C833CB">
                                <wp:extent cx="2162175" cy="398651"/>
                                <wp:effectExtent l="0" t="0" r="0" b="190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2162175" cy="398651"/>
                                        </a:xfrm>
                                        <a:prstGeom prst="rect">
                                          <a:avLst/>
                                        </a:prstGeom>
                                      </pic:spPr>
                                    </pic:pic>
                                  </a:graphicData>
                                </a:graphic>
                              </wp:inline>
                            </w:drawing>
                          </w:r>
                        </w:p>
                      </w:tc>
                      <w:tc>
                        <w:tcPr>
                          <w:tcW w:w="4608" w:type="dxa"/>
                          <w:vAlign w:val="center"/>
                        </w:tcPr>
                        <w:p w14:paraId="68D662BB" w14:textId="77777777" w:rsidR="004A0E8E" w:rsidRPr="00825239" w:rsidRDefault="004A0E8E" w:rsidP="00FE62BC">
                          <w:pPr>
                            <w:pStyle w:val="a5"/>
                            <w:pBdr>
                              <w:bottom w:val="none" w:sz="0" w:space="0" w:color="auto"/>
                            </w:pBdr>
                            <w:spacing w:before="120"/>
                            <w:ind w:firstLineChars="0" w:firstLine="0"/>
                            <w:rPr>
                              <w:sz w:val="21"/>
                              <w:szCs w:val="21"/>
                            </w:rPr>
                          </w:pPr>
                          <w:r w:rsidRPr="00825239">
                            <w:rPr>
                              <w:rFonts w:hint="eastAsia"/>
                              <w:sz w:val="21"/>
                              <w:szCs w:val="21"/>
                            </w:rPr>
                            <w:t>股转系统文档模板</w:t>
                          </w:r>
                        </w:p>
                      </w:tc>
                      <w:tc>
                        <w:tcPr>
                          <w:tcW w:w="1838" w:type="dxa"/>
                          <w:vAlign w:val="center"/>
                        </w:tcPr>
                        <w:p w14:paraId="03969786" w14:textId="77777777" w:rsidR="004A0E8E" w:rsidRPr="00825239" w:rsidRDefault="004A0E8E" w:rsidP="00FE62BC">
                          <w:pPr>
                            <w:pStyle w:val="a5"/>
                            <w:pBdr>
                              <w:bottom w:val="none" w:sz="0" w:space="0" w:color="auto"/>
                            </w:pBdr>
                            <w:spacing w:before="120"/>
                            <w:ind w:firstLineChars="0" w:firstLine="0"/>
                            <w:rPr>
                              <w:sz w:val="21"/>
                              <w:szCs w:val="21"/>
                            </w:rPr>
                          </w:pPr>
                          <w:r w:rsidRPr="00825239">
                            <w:rPr>
                              <w:rFonts w:hint="eastAsia"/>
                              <w:sz w:val="21"/>
                              <w:szCs w:val="21"/>
                            </w:rPr>
                            <w:t>内部限制</w:t>
                          </w:r>
                        </w:p>
                      </w:tc>
                    </w:tr>
                  </w:tbl>
                  <w:p w14:paraId="7ACD8DED" w14:textId="77777777" w:rsidR="004A0E8E" w:rsidRDefault="004A0E8E" w:rsidP="00FE62BC">
                    <w:pPr>
                      <w:spacing w:before="120"/>
                      <w:ind w:firstLine="480"/>
                    </w:pPr>
                  </w:p>
                </w:txbxContent>
              </v:textbox>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632B68" w14:textId="4612AF9A" w:rsidR="004A0E8E" w:rsidRDefault="004A0E8E" w:rsidP="00031576">
    <w:pPr>
      <w:pStyle w:val="a5"/>
      <w:pBdr>
        <w:bottom w:val="thickThinSmallGap" w:sz="24" w:space="0" w:color="622423" w:themeColor="accent2" w:themeShade="7F"/>
      </w:pBdr>
      <w:adjustRightInd w:val="0"/>
      <w:spacing w:before="120" w:after="100" w:afterAutospacing="1" w:line="360" w:lineRule="auto"/>
      <w:ind w:left="5040" w:right="84" w:hangingChars="2100" w:hanging="5040"/>
      <w:jc w:val="left"/>
      <w:rPr>
        <w:b/>
      </w:rPr>
    </w:pPr>
    <w:r w:rsidRPr="00AC3A6F">
      <w:rPr>
        <w:noProof/>
        <w:sz w:val="24"/>
        <w:szCs w:val="24"/>
      </w:rPr>
      <w:drawing>
        <wp:inline distT="0" distB="0" distL="0" distR="0" wp14:anchorId="5FE6CC9A" wp14:editId="3351BD82">
          <wp:extent cx="2052000" cy="381600"/>
          <wp:effectExtent l="0" t="0" r="5715" b="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2052000" cy="381600"/>
                  </a:xfrm>
                  <a:prstGeom prst="rect">
                    <a:avLst/>
                  </a:prstGeom>
                </pic:spPr>
              </pic:pic>
            </a:graphicData>
          </a:graphic>
        </wp:inline>
      </w:drawing>
    </w:r>
    <w:r w:rsidRPr="00AC3A6F">
      <w:rPr>
        <w:rFonts w:hint="eastAsia"/>
        <w:b/>
        <w:sz w:val="24"/>
        <w:szCs w:val="24"/>
      </w:rPr>
      <w:tab/>
    </w:r>
    <w:r w:rsidR="00031576">
      <w:rPr>
        <w:rFonts w:hint="eastAsia"/>
        <w:b/>
        <w:sz w:val="24"/>
        <w:szCs w:val="24"/>
      </w:rPr>
      <w:t xml:space="preserve">                     </w:t>
    </w:r>
    <w:r>
      <w:rPr>
        <w:rFonts w:hint="eastAsia"/>
        <w:b/>
      </w:rPr>
      <w:t>市场参与者技术系统变更</w:t>
    </w:r>
    <w:r w:rsidRPr="00572C3C">
      <w:rPr>
        <w:rFonts w:hint="eastAsia"/>
        <w:b/>
      </w:rPr>
      <w:t>指南</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A569BF"/>
    <w:multiLevelType w:val="hybridMultilevel"/>
    <w:tmpl w:val="47340F3C"/>
    <w:lvl w:ilvl="0" w:tplc="BB2863B2">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1F37502"/>
    <w:multiLevelType w:val="hybridMultilevel"/>
    <w:tmpl w:val="83F48CC4"/>
    <w:lvl w:ilvl="0" w:tplc="19FE9CA8">
      <w:start w:val="1"/>
      <w:numFmt w:val="japaneseCounting"/>
      <w:lvlText w:val="（%1）"/>
      <w:lvlJc w:val="left"/>
      <w:pPr>
        <w:ind w:left="1500" w:hanging="108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7905B8B"/>
    <w:multiLevelType w:val="hybridMultilevel"/>
    <w:tmpl w:val="0448AC0C"/>
    <w:lvl w:ilvl="0" w:tplc="9E9EA2F4">
      <w:start w:val="1"/>
      <w:numFmt w:val="decimal"/>
      <w:lvlText w:val="%1."/>
      <w:lvlJc w:val="left"/>
      <w:pPr>
        <w:ind w:left="780" w:hanging="360"/>
      </w:pPr>
      <w:rPr>
        <w:rFonts w:asciiTheme="minorEastAsia" w:eastAsiaTheme="minorEastAsia" w:hAnsiTheme="minorEastAsia" w:hint="default"/>
        <w:color w:val="000000" w:themeColor="text1"/>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38A13B26"/>
    <w:multiLevelType w:val="hybridMultilevel"/>
    <w:tmpl w:val="D1CACCDC"/>
    <w:lvl w:ilvl="0" w:tplc="D890AD2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46483E"/>
    <w:multiLevelType w:val="hybridMultilevel"/>
    <w:tmpl w:val="1BB43EFA"/>
    <w:lvl w:ilvl="0" w:tplc="8578D2D2">
      <w:start w:val="1"/>
      <w:numFmt w:val="decimal"/>
      <w:lvlText w:val="%1."/>
      <w:lvlJc w:val="left"/>
      <w:pPr>
        <w:ind w:left="450" w:hanging="4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B514489"/>
    <w:multiLevelType w:val="multilevel"/>
    <w:tmpl w:val="3A82F00E"/>
    <w:lvl w:ilvl="0">
      <w:start w:val="1"/>
      <w:numFmt w:val="chineseCountingThousand"/>
      <w:pStyle w:val="1"/>
      <w:lvlText w:val="%1、"/>
      <w:lvlJc w:val="left"/>
      <w:pPr>
        <w:ind w:left="420" w:hanging="420"/>
      </w:pPr>
      <w:rPr>
        <w:rFonts w:hint="eastAsia"/>
      </w:rPr>
    </w:lvl>
    <w:lvl w:ilvl="1">
      <w:start w:val="1"/>
      <w:numFmt w:val="decimal"/>
      <w:lvlText w:val="%1.%2"/>
      <w:lvlJc w:val="left"/>
      <w:pPr>
        <w:ind w:left="0" w:firstLine="0"/>
      </w:pPr>
      <w:rPr>
        <w:rFonts w:asciiTheme="minorHAnsi" w:hAnsiTheme="minorHAnsi" w:hint="default"/>
      </w:rPr>
    </w:lvl>
    <w:lvl w:ilvl="2">
      <w:start w:val="1"/>
      <w:numFmt w:val="decimal"/>
      <w:lvlText w:val="%1.%2.%3"/>
      <w:lvlJc w:val="left"/>
      <w:pPr>
        <w:ind w:left="0" w:firstLine="0"/>
      </w:pPr>
      <w:rPr>
        <w:rFonts w:hint="eastAsia"/>
      </w:rPr>
    </w:lvl>
    <w:lvl w:ilvl="3">
      <w:start w:val="1"/>
      <w:numFmt w:val="decimal"/>
      <w:lvlText w:val="%1.%2.%3.%4"/>
      <w:lvlJc w:val="left"/>
      <w:pPr>
        <w:ind w:left="0" w:firstLine="0"/>
      </w:pPr>
      <w:rPr>
        <w:rFonts w:asciiTheme="minorHAnsi" w:hAnsiTheme="minorHAnsi" w:hint="default"/>
      </w:rPr>
    </w:lvl>
    <w:lvl w:ilvl="4">
      <w:start w:val="1"/>
      <w:numFmt w:val="decimal"/>
      <w:pStyle w:val="5"/>
      <w:lvlText w:val="%1.%2.%3.%4.%5"/>
      <w:lvlJc w:val="left"/>
      <w:pPr>
        <w:ind w:left="0" w:firstLine="0"/>
      </w:pPr>
      <w:rPr>
        <w:rFonts w:cs="Times New Roman" w:hint="eastAsia"/>
        <w:i w:val="0"/>
        <w:iCs w:val="0"/>
        <w:caps w:val="0"/>
        <w:smallCaps w:val="0"/>
        <w:strike w:val="0"/>
        <w:dstrike w:val="0"/>
        <w:vanish w:val="0"/>
        <w:color w:val="000000"/>
        <w:spacing w:val="0"/>
        <w:position w:val="0"/>
        <w:u w:val="none"/>
        <w:effect w:val="none"/>
        <w:vertAlign w:val="baseline"/>
        <w:em w:val="none"/>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43223558"/>
    <w:multiLevelType w:val="hybridMultilevel"/>
    <w:tmpl w:val="1FC2C92A"/>
    <w:lvl w:ilvl="0" w:tplc="0422EFE0">
      <w:start w:val="1"/>
      <w:numFmt w:val="decimal"/>
      <w:pStyle w:val="3"/>
      <w:lvlText w:val="2.1.%1"/>
      <w:lvlJc w:val="left"/>
      <w:pPr>
        <w:ind w:left="420" w:hanging="420"/>
      </w:pPr>
      <w:rPr>
        <w:rFonts w:asciiTheme="majorEastAsia" w:eastAsia="宋体"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6C415A2"/>
    <w:multiLevelType w:val="hybridMultilevel"/>
    <w:tmpl w:val="58D66F42"/>
    <w:lvl w:ilvl="0" w:tplc="A28A3890">
      <w:start w:val="1"/>
      <w:numFmt w:val="decimal"/>
      <w:pStyle w:val="4"/>
      <w:lvlText w:val="1.1.1.%1"/>
      <w:lvlJc w:val="left"/>
      <w:pPr>
        <w:ind w:left="420" w:hanging="420"/>
      </w:pPr>
      <w:rPr>
        <w:rFonts w:asciiTheme="majorEastAsia" w:eastAsiaTheme="majorEastAsia" w:hAnsiTheme="majorEastAsia"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CB491F"/>
    <w:multiLevelType w:val="multilevel"/>
    <w:tmpl w:val="DFBE0E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58184730"/>
    <w:multiLevelType w:val="multilevel"/>
    <w:tmpl w:val="AA58A4F0"/>
    <w:lvl w:ilvl="0">
      <w:start w:val="1"/>
      <w:numFmt w:val="chineseCountingThousand"/>
      <w:pStyle w:val="a"/>
      <w:lvlText w:val="第%1条"/>
      <w:lvlJc w:val="left"/>
      <w:pPr>
        <w:tabs>
          <w:tab w:val="num" w:pos="360"/>
        </w:tabs>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63248D"/>
    <w:multiLevelType w:val="hybridMultilevel"/>
    <w:tmpl w:val="56964FF2"/>
    <w:lvl w:ilvl="0" w:tplc="88F6B8F6">
      <w:start w:val="1"/>
      <w:numFmt w:val="decimal"/>
      <w:pStyle w:val="2"/>
      <w:lvlText w:val="3.%1"/>
      <w:lvlJc w:val="left"/>
      <w:pPr>
        <w:ind w:left="420" w:hanging="420"/>
      </w:pPr>
      <w:rPr>
        <w:rFonts w:asciiTheme="majorEastAsia" w:eastAsia="宋体"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A3A0F26"/>
    <w:multiLevelType w:val="hybridMultilevel"/>
    <w:tmpl w:val="B7DC05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9"/>
  </w:num>
  <w:num w:numId="3">
    <w:abstractNumId w:val="10"/>
  </w:num>
  <w:num w:numId="4">
    <w:abstractNumId w:val="6"/>
  </w:num>
  <w:num w:numId="5">
    <w:abstractNumId w:val="7"/>
  </w:num>
  <w:num w:numId="6">
    <w:abstractNumId w:val="2"/>
  </w:num>
  <w:num w:numId="7">
    <w:abstractNumId w:val="1"/>
  </w:num>
  <w:num w:numId="8">
    <w:abstractNumId w:val="4"/>
  </w:num>
  <w:num w:numId="9">
    <w:abstractNumId w:val="0"/>
  </w:num>
  <w:num w:numId="10">
    <w:abstractNumId w:val="11"/>
  </w:num>
  <w:num w:numId="11">
    <w:abstractNumId w:val="3"/>
  </w:num>
  <w:num w:numId="12">
    <w:abstractNumId w:val="8"/>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63A"/>
    <w:rsid w:val="0000459A"/>
    <w:rsid w:val="00004E5A"/>
    <w:rsid w:val="00006615"/>
    <w:rsid w:val="00006D4F"/>
    <w:rsid w:val="00010419"/>
    <w:rsid w:val="00012386"/>
    <w:rsid w:val="000126C2"/>
    <w:rsid w:val="00013DD7"/>
    <w:rsid w:val="00014FE8"/>
    <w:rsid w:val="0001594A"/>
    <w:rsid w:val="00020285"/>
    <w:rsid w:val="00020955"/>
    <w:rsid w:val="00022207"/>
    <w:rsid w:val="000233C5"/>
    <w:rsid w:val="00025375"/>
    <w:rsid w:val="0002595D"/>
    <w:rsid w:val="0003139E"/>
    <w:rsid w:val="00031576"/>
    <w:rsid w:val="00032542"/>
    <w:rsid w:val="00032D39"/>
    <w:rsid w:val="000332FF"/>
    <w:rsid w:val="00033A1C"/>
    <w:rsid w:val="00034873"/>
    <w:rsid w:val="00034E6C"/>
    <w:rsid w:val="000363C5"/>
    <w:rsid w:val="00036DBE"/>
    <w:rsid w:val="00036EFA"/>
    <w:rsid w:val="00041A73"/>
    <w:rsid w:val="00045D47"/>
    <w:rsid w:val="0004700C"/>
    <w:rsid w:val="00047312"/>
    <w:rsid w:val="00050071"/>
    <w:rsid w:val="00052A6C"/>
    <w:rsid w:val="00053767"/>
    <w:rsid w:val="000549E9"/>
    <w:rsid w:val="000559B0"/>
    <w:rsid w:val="0006339E"/>
    <w:rsid w:val="00063E48"/>
    <w:rsid w:val="00064278"/>
    <w:rsid w:val="0006585D"/>
    <w:rsid w:val="00066445"/>
    <w:rsid w:val="0007289E"/>
    <w:rsid w:val="00072A13"/>
    <w:rsid w:val="00076B42"/>
    <w:rsid w:val="000804FB"/>
    <w:rsid w:val="00081082"/>
    <w:rsid w:val="0008198B"/>
    <w:rsid w:val="00082087"/>
    <w:rsid w:val="00083BE4"/>
    <w:rsid w:val="00084210"/>
    <w:rsid w:val="000845FE"/>
    <w:rsid w:val="000846CA"/>
    <w:rsid w:val="00084E7C"/>
    <w:rsid w:val="00085F11"/>
    <w:rsid w:val="000864F1"/>
    <w:rsid w:val="00090F56"/>
    <w:rsid w:val="00091079"/>
    <w:rsid w:val="00092A58"/>
    <w:rsid w:val="00094BAA"/>
    <w:rsid w:val="000A14A7"/>
    <w:rsid w:val="000A3AC2"/>
    <w:rsid w:val="000A3BDB"/>
    <w:rsid w:val="000A449B"/>
    <w:rsid w:val="000A6577"/>
    <w:rsid w:val="000A6BEF"/>
    <w:rsid w:val="000A6E2B"/>
    <w:rsid w:val="000A6EE7"/>
    <w:rsid w:val="000A761B"/>
    <w:rsid w:val="000A7767"/>
    <w:rsid w:val="000A7FC4"/>
    <w:rsid w:val="000B0017"/>
    <w:rsid w:val="000B050B"/>
    <w:rsid w:val="000B092D"/>
    <w:rsid w:val="000B1889"/>
    <w:rsid w:val="000B3132"/>
    <w:rsid w:val="000B35AE"/>
    <w:rsid w:val="000B5835"/>
    <w:rsid w:val="000B6211"/>
    <w:rsid w:val="000B63DB"/>
    <w:rsid w:val="000B7151"/>
    <w:rsid w:val="000C06C5"/>
    <w:rsid w:val="000C17FC"/>
    <w:rsid w:val="000C1DD1"/>
    <w:rsid w:val="000C4411"/>
    <w:rsid w:val="000C4FA7"/>
    <w:rsid w:val="000C51CB"/>
    <w:rsid w:val="000C7B61"/>
    <w:rsid w:val="000D102A"/>
    <w:rsid w:val="000D21C1"/>
    <w:rsid w:val="000D3FDC"/>
    <w:rsid w:val="000D5E93"/>
    <w:rsid w:val="000D6BFD"/>
    <w:rsid w:val="000D6EBC"/>
    <w:rsid w:val="000D73F5"/>
    <w:rsid w:val="000E094A"/>
    <w:rsid w:val="000E0FF4"/>
    <w:rsid w:val="000E4389"/>
    <w:rsid w:val="000E710A"/>
    <w:rsid w:val="000E73C7"/>
    <w:rsid w:val="000F07ED"/>
    <w:rsid w:val="000F176D"/>
    <w:rsid w:val="000F181A"/>
    <w:rsid w:val="000F5905"/>
    <w:rsid w:val="000F70CF"/>
    <w:rsid w:val="000F753A"/>
    <w:rsid w:val="000F7DBA"/>
    <w:rsid w:val="00102F0E"/>
    <w:rsid w:val="00103C60"/>
    <w:rsid w:val="00104BB0"/>
    <w:rsid w:val="00105010"/>
    <w:rsid w:val="00106626"/>
    <w:rsid w:val="00110271"/>
    <w:rsid w:val="0011082C"/>
    <w:rsid w:val="001149F9"/>
    <w:rsid w:val="0011555C"/>
    <w:rsid w:val="00115BC5"/>
    <w:rsid w:val="00117054"/>
    <w:rsid w:val="00117420"/>
    <w:rsid w:val="00120FFE"/>
    <w:rsid w:val="00123B5F"/>
    <w:rsid w:val="00125378"/>
    <w:rsid w:val="00127329"/>
    <w:rsid w:val="00133AD7"/>
    <w:rsid w:val="001341EE"/>
    <w:rsid w:val="00136C73"/>
    <w:rsid w:val="00137275"/>
    <w:rsid w:val="00137C01"/>
    <w:rsid w:val="00140FF8"/>
    <w:rsid w:val="0014200E"/>
    <w:rsid w:val="00142913"/>
    <w:rsid w:val="001448F2"/>
    <w:rsid w:val="0014539F"/>
    <w:rsid w:val="00145D41"/>
    <w:rsid w:val="00146291"/>
    <w:rsid w:val="00152429"/>
    <w:rsid w:val="00152B0A"/>
    <w:rsid w:val="001542FF"/>
    <w:rsid w:val="00154F2F"/>
    <w:rsid w:val="00157582"/>
    <w:rsid w:val="001576FD"/>
    <w:rsid w:val="001602C0"/>
    <w:rsid w:val="0016113C"/>
    <w:rsid w:val="001616FE"/>
    <w:rsid w:val="0016397C"/>
    <w:rsid w:val="00170087"/>
    <w:rsid w:val="00170992"/>
    <w:rsid w:val="00173873"/>
    <w:rsid w:val="001738E0"/>
    <w:rsid w:val="001749C0"/>
    <w:rsid w:val="001778FE"/>
    <w:rsid w:val="00177968"/>
    <w:rsid w:val="00180274"/>
    <w:rsid w:val="001823B8"/>
    <w:rsid w:val="001826FA"/>
    <w:rsid w:val="0018315C"/>
    <w:rsid w:val="00185BE8"/>
    <w:rsid w:val="00185C52"/>
    <w:rsid w:val="001928D5"/>
    <w:rsid w:val="001956A3"/>
    <w:rsid w:val="00196A79"/>
    <w:rsid w:val="001A0F93"/>
    <w:rsid w:val="001A1AD5"/>
    <w:rsid w:val="001A37E1"/>
    <w:rsid w:val="001A3DAC"/>
    <w:rsid w:val="001A5D26"/>
    <w:rsid w:val="001A7405"/>
    <w:rsid w:val="001B0367"/>
    <w:rsid w:val="001B0984"/>
    <w:rsid w:val="001B4323"/>
    <w:rsid w:val="001B46FC"/>
    <w:rsid w:val="001B4BB8"/>
    <w:rsid w:val="001C0BBE"/>
    <w:rsid w:val="001C0C9F"/>
    <w:rsid w:val="001C30EB"/>
    <w:rsid w:val="001C34A5"/>
    <w:rsid w:val="001C5518"/>
    <w:rsid w:val="001C74E7"/>
    <w:rsid w:val="001C7B0F"/>
    <w:rsid w:val="001D37C9"/>
    <w:rsid w:val="001D38BF"/>
    <w:rsid w:val="001E03B9"/>
    <w:rsid w:val="001E0E9C"/>
    <w:rsid w:val="001E35E3"/>
    <w:rsid w:val="001E4DEB"/>
    <w:rsid w:val="001E6955"/>
    <w:rsid w:val="001E7AD0"/>
    <w:rsid w:val="001F209C"/>
    <w:rsid w:val="001F30FD"/>
    <w:rsid w:val="001F5F17"/>
    <w:rsid w:val="00201EDF"/>
    <w:rsid w:val="002028BC"/>
    <w:rsid w:val="00204818"/>
    <w:rsid w:val="00204CDE"/>
    <w:rsid w:val="0021039A"/>
    <w:rsid w:val="002110C0"/>
    <w:rsid w:val="00211911"/>
    <w:rsid w:val="00212BD5"/>
    <w:rsid w:val="00212FA2"/>
    <w:rsid w:val="00213570"/>
    <w:rsid w:val="0021357B"/>
    <w:rsid w:val="00214F62"/>
    <w:rsid w:val="0021539C"/>
    <w:rsid w:val="002166D9"/>
    <w:rsid w:val="00216A06"/>
    <w:rsid w:val="00223D19"/>
    <w:rsid w:val="00224E49"/>
    <w:rsid w:val="002259A8"/>
    <w:rsid w:val="002270ED"/>
    <w:rsid w:val="00227FB1"/>
    <w:rsid w:val="00230A25"/>
    <w:rsid w:val="002348CE"/>
    <w:rsid w:val="00240384"/>
    <w:rsid w:val="00240A75"/>
    <w:rsid w:val="00243B62"/>
    <w:rsid w:val="00243CB0"/>
    <w:rsid w:val="00251369"/>
    <w:rsid w:val="002513DD"/>
    <w:rsid w:val="002533B8"/>
    <w:rsid w:val="00255831"/>
    <w:rsid w:val="00255B83"/>
    <w:rsid w:val="00262465"/>
    <w:rsid w:val="00265E3E"/>
    <w:rsid w:val="002666AC"/>
    <w:rsid w:val="00266E25"/>
    <w:rsid w:val="00270780"/>
    <w:rsid w:val="0027216F"/>
    <w:rsid w:val="00273E59"/>
    <w:rsid w:val="00276F45"/>
    <w:rsid w:val="00277BDE"/>
    <w:rsid w:val="00280A42"/>
    <w:rsid w:val="00281C00"/>
    <w:rsid w:val="002862A5"/>
    <w:rsid w:val="002875B8"/>
    <w:rsid w:val="00287FB7"/>
    <w:rsid w:val="00291FE5"/>
    <w:rsid w:val="00292AD6"/>
    <w:rsid w:val="00295940"/>
    <w:rsid w:val="002A3E80"/>
    <w:rsid w:val="002A54D2"/>
    <w:rsid w:val="002A5823"/>
    <w:rsid w:val="002A660C"/>
    <w:rsid w:val="002B03E7"/>
    <w:rsid w:val="002B2A84"/>
    <w:rsid w:val="002B60EE"/>
    <w:rsid w:val="002B6885"/>
    <w:rsid w:val="002B7C11"/>
    <w:rsid w:val="002B7FE0"/>
    <w:rsid w:val="002C058B"/>
    <w:rsid w:val="002C1A16"/>
    <w:rsid w:val="002C3DD6"/>
    <w:rsid w:val="002C4241"/>
    <w:rsid w:val="002C629E"/>
    <w:rsid w:val="002D19FF"/>
    <w:rsid w:val="002D3E93"/>
    <w:rsid w:val="002D40D8"/>
    <w:rsid w:val="002D6C8F"/>
    <w:rsid w:val="002E00BB"/>
    <w:rsid w:val="002E07F4"/>
    <w:rsid w:val="002E2995"/>
    <w:rsid w:val="002E6C2F"/>
    <w:rsid w:val="002F03ED"/>
    <w:rsid w:val="002F2F51"/>
    <w:rsid w:val="002F31C6"/>
    <w:rsid w:val="002F4B75"/>
    <w:rsid w:val="002F4DCF"/>
    <w:rsid w:val="002F55D2"/>
    <w:rsid w:val="002F6091"/>
    <w:rsid w:val="003001C7"/>
    <w:rsid w:val="003006E2"/>
    <w:rsid w:val="0030082D"/>
    <w:rsid w:val="003011B7"/>
    <w:rsid w:val="00301B1A"/>
    <w:rsid w:val="00306C74"/>
    <w:rsid w:val="00315B00"/>
    <w:rsid w:val="00320779"/>
    <w:rsid w:val="00320F46"/>
    <w:rsid w:val="00321BD3"/>
    <w:rsid w:val="00322389"/>
    <w:rsid w:val="003236C5"/>
    <w:rsid w:val="003242B7"/>
    <w:rsid w:val="0032540D"/>
    <w:rsid w:val="00326F0C"/>
    <w:rsid w:val="00327A98"/>
    <w:rsid w:val="00331377"/>
    <w:rsid w:val="00335254"/>
    <w:rsid w:val="00335349"/>
    <w:rsid w:val="003432F5"/>
    <w:rsid w:val="003434FD"/>
    <w:rsid w:val="003477FE"/>
    <w:rsid w:val="00347F22"/>
    <w:rsid w:val="00351552"/>
    <w:rsid w:val="00352E4F"/>
    <w:rsid w:val="00353EA5"/>
    <w:rsid w:val="00356038"/>
    <w:rsid w:val="003561BF"/>
    <w:rsid w:val="00356F35"/>
    <w:rsid w:val="00362479"/>
    <w:rsid w:val="00363966"/>
    <w:rsid w:val="003643FB"/>
    <w:rsid w:val="0036640D"/>
    <w:rsid w:val="0036743A"/>
    <w:rsid w:val="00367890"/>
    <w:rsid w:val="00372996"/>
    <w:rsid w:val="003743FE"/>
    <w:rsid w:val="00374FEF"/>
    <w:rsid w:val="00376282"/>
    <w:rsid w:val="00382F2D"/>
    <w:rsid w:val="00384316"/>
    <w:rsid w:val="003850E6"/>
    <w:rsid w:val="00385263"/>
    <w:rsid w:val="003853B3"/>
    <w:rsid w:val="00385F8D"/>
    <w:rsid w:val="00390E39"/>
    <w:rsid w:val="00392AA2"/>
    <w:rsid w:val="00392B3A"/>
    <w:rsid w:val="003939F1"/>
    <w:rsid w:val="00395729"/>
    <w:rsid w:val="003A1B16"/>
    <w:rsid w:val="003A2238"/>
    <w:rsid w:val="003A2F3C"/>
    <w:rsid w:val="003A75D8"/>
    <w:rsid w:val="003B085E"/>
    <w:rsid w:val="003B0931"/>
    <w:rsid w:val="003B206D"/>
    <w:rsid w:val="003B479E"/>
    <w:rsid w:val="003B5C64"/>
    <w:rsid w:val="003B710A"/>
    <w:rsid w:val="003C27E2"/>
    <w:rsid w:val="003C3774"/>
    <w:rsid w:val="003C404A"/>
    <w:rsid w:val="003C4265"/>
    <w:rsid w:val="003C7640"/>
    <w:rsid w:val="003D0264"/>
    <w:rsid w:val="003D08FC"/>
    <w:rsid w:val="003D0B48"/>
    <w:rsid w:val="003D0CD3"/>
    <w:rsid w:val="003D12AB"/>
    <w:rsid w:val="003D2FF0"/>
    <w:rsid w:val="003D361A"/>
    <w:rsid w:val="003D4688"/>
    <w:rsid w:val="003D65C1"/>
    <w:rsid w:val="003E1BA0"/>
    <w:rsid w:val="003E352B"/>
    <w:rsid w:val="003E59A0"/>
    <w:rsid w:val="003E60D6"/>
    <w:rsid w:val="003E691C"/>
    <w:rsid w:val="003F0AAC"/>
    <w:rsid w:val="003F254C"/>
    <w:rsid w:val="003F5CDA"/>
    <w:rsid w:val="003F646E"/>
    <w:rsid w:val="003F7F25"/>
    <w:rsid w:val="00400DED"/>
    <w:rsid w:val="00401108"/>
    <w:rsid w:val="00401B08"/>
    <w:rsid w:val="00402557"/>
    <w:rsid w:val="00405856"/>
    <w:rsid w:val="004136F5"/>
    <w:rsid w:val="00415003"/>
    <w:rsid w:val="00415443"/>
    <w:rsid w:val="00420C68"/>
    <w:rsid w:val="00421D5D"/>
    <w:rsid w:val="004257DD"/>
    <w:rsid w:val="00425C8E"/>
    <w:rsid w:val="00430413"/>
    <w:rsid w:val="00430A1B"/>
    <w:rsid w:val="00430D24"/>
    <w:rsid w:val="00434EB7"/>
    <w:rsid w:val="00444BDF"/>
    <w:rsid w:val="0044598B"/>
    <w:rsid w:val="00450046"/>
    <w:rsid w:val="004500C1"/>
    <w:rsid w:val="00450AFA"/>
    <w:rsid w:val="00452F56"/>
    <w:rsid w:val="004535D4"/>
    <w:rsid w:val="00453A66"/>
    <w:rsid w:val="0045427D"/>
    <w:rsid w:val="004550DD"/>
    <w:rsid w:val="00457BBD"/>
    <w:rsid w:val="00460DDC"/>
    <w:rsid w:val="00461FB3"/>
    <w:rsid w:val="004623B2"/>
    <w:rsid w:val="004665B1"/>
    <w:rsid w:val="00467A05"/>
    <w:rsid w:val="0047038D"/>
    <w:rsid w:val="00473462"/>
    <w:rsid w:val="0047359E"/>
    <w:rsid w:val="004736D2"/>
    <w:rsid w:val="00474883"/>
    <w:rsid w:val="004756B1"/>
    <w:rsid w:val="00476E6C"/>
    <w:rsid w:val="00477732"/>
    <w:rsid w:val="00480279"/>
    <w:rsid w:val="00480CDA"/>
    <w:rsid w:val="0048101B"/>
    <w:rsid w:val="00481B60"/>
    <w:rsid w:val="00483B37"/>
    <w:rsid w:val="00485A8D"/>
    <w:rsid w:val="00485EA2"/>
    <w:rsid w:val="0048789D"/>
    <w:rsid w:val="00493C67"/>
    <w:rsid w:val="00495246"/>
    <w:rsid w:val="00495E0B"/>
    <w:rsid w:val="00497437"/>
    <w:rsid w:val="00497D45"/>
    <w:rsid w:val="004A05E5"/>
    <w:rsid w:val="004A0E8E"/>
    <w:rsid w:val="004A1558"/>
    <w:rsid w:val="004A1FC9"/>
    <w:rsid w:val="004A56AD"/>
    <w:rsid w:val="004A62E2"/>
    <w:rsid w:val="004A6FCC"/>
    <w:rsid w:val="004A7D51"/>
    <w:rsid w:val="004B0D4B"/>
    <w:rsid w:val="004B0EC5"/>
    <w:rsid w:val="004B5485"/>
    <w:rsid w:val="004B5B2F"/>
    <w:rsid w:val="004C2919"/>
    <w:rsid w:val="004C3592"/>
    <w:rsid w:val="004C42A5"/>
    <w:rsid w:val="004C7799"/>
    <w:rsid w:val="004C7E8D"/>
    <w:rsid w:val="004D1584"/>
    <w:rsid w:val="004E16DE"/>
    <w:rsid w:val="004E2CE3"/>
    <w:rsid w:val="004E38D6"/>
    <w:rsid w:val="004E3FAA"/>
    <w:rsid w:val="004E4626"/>
    <w:rsid w:val="004E6F5F"/>
    <w:rsid w:val="004E77C2"/>
    <w:rsid w:val="004F02B5"/>
    <w:rsid w:val="004F366C"/>
    <w:rsid w:val="004F4C64"/>
    <w:rsid w:val="004F506B"/>
    <w:rsid w:val="004F5774"/>
    <w:rsid w:val="004F5A93"/>
    <w:rsid w:val="004F67E8"/>
    <w:rsid w:val="005052EA"/>
    <w:rsid w:val="0050553B"/>
    <w:rsid w:val="00505EBF"/>
    <w:rsid w:val="00506630"/>
    <w:rsid w:val="00506D63"/>
    <w:rsid w:val="0051542D"/>
    <w:rsid w:val="00515B08"/>
    <w:rsid w:val="00517CE4"/>
    <w:rsid w:val="00517EB2"/>
    <w:rsid w:val="005210F7"/>
    <w:rsid w:val="0052264D"/>
    <w:rsid w:val="00522EC5"/>
    <w:rsid w:val="00524343"/>
    <w:rsid w:val="00525F7C"/>
    <w:rsid w:val="00525F84"/>
    <w:rsid w:val="00530260"/>
    <w:rsid w:val="00530B20"/>
    <w:rsid w:val="005323E2"/>
    <w:rsid w:val="005328B4"/>
    <w:rsid w:val="00534056"/>
    <w:rsid w:val="00534171"/>
    <w:rsid w:val="00536342"/>
    <w:rsid w:val="0053745E"/>
    <w:rsid w:val="0054003A"/>
    <w:rsid w:val="00541771"/>
    <w:rsid w:val="00544B5A"/>
    <w:rsid w:val="00544BF3"/>
    <w:rsid w:val="005457C3"/>
    <w:rsid w:val="00547615"/>
    <w:rsid w:val="00547F2A"/>
    <w:rsid w:val="0055252D"/>
    <w:rsid w:val="0055341F"/>
    <w:rsid w:val="00554A71"/>
    <w:rsid w:val="00555077"/>
    <w:rsid w:val="005552A8"/>
    <w:rsid w:val="005562F4"/>
    <w:rsid w:val="00557ABB"/>
    <w:rsid w:val="00561657"/>
    <w:rsid w:val="00561939"/>
    <w:rsid w:val="00561C9C"/>
    <w:rsid w:val="005624F5"/>
    <w:rsid w:val="0056360A"/>
    <w:rsid w:val="005646D4"/>
    <w:rsid w:val="00564F6A"/>
    <w:rsid w:val="00566705"/>
    <w:rsid w:val="00570621"/>
    <w:rsid w:val="00571577"/>
    <w:rsid w:val="00571D5C"/>
    <w:rsid w:val="00572C3C"/>
    <w:rsid w:val="00572CC1"/>
    <w:rsid w:val="00573164"/>
    <w:rsid w:val="00573847"/>
    <w:rsid w:val="00574D6C"/>
    <w:rsid w:val="00575420"/>
    <w:rsid w:val="0057754D"/>
    <w:rsid w:val="005809C3"/>
    <w:rsid w:val="00590778"/>
    <w:rsid w:val="00594A54"/>
    <w:rsid w:val="00594D2D"/>
    <w:rsid w:val="00596E46"/>
    <w:rsid w:val="00597487"/>
    <w:rsid w:val="005A0779"/>
    <w:rsid w:val="005A1535"/>
    <w:rsid w:val="005A22A3"/>
    <w:rsid w:val="005A2B62"/>
    <w:rsid w:val="005A73C7"/>
    <w:rsid w:val="005A7789"/>
    <w:rsid w:val="005B0168"/>
    <w:rsid w:val="005B07CA"/>
    <w:rsid w:val="005B0B2C"/>
    <w:rsid w:val="005B2FF1"/>
    <w:rsid w:val="005B6CA3"/>
    <w:rsid w:val="005C024C"/>
    <w:rsid w:val="005C081D"/>
    <w:rsid w:val="005C461F"/>
    <w:rsid w:val="005C63D9"/>
    <w:rsid w:val="005C66D1"/>
    <w:rsid w:val="005C6C4B"/>
    <w:rsid w:val="005C7EF5"/>
    <w:rsid w:val="005D150D"/>
    <w:rsid w:val="005D2071"/>
    <w:rsid w:val="005D26BA"/>
    <w:rsid w:val="005D2CCB"/>
    <w:rsid w:val="005D40D9"/>
    <w:rsid w:val="005D5F70"/>
    <w:rsid w:val="005E0F0B"/>
    <w:rsid w:val="005E2A4A"/>
    <w:rsid w:val="005E5ADA"/>
    <w:rsid w:val="005E7907"/>
    <w:rsid w:val="005F2B6F"/>
    <w:rsid w:val="005F45EB"/>
    <w:rsid w:val="005F4B27"/>
    <w:rsid w:val="0060135C"/>
    <w:rsid w:val="0060166A"/>
    <w:rsid w:val="006039DF"/>
    <w:rsid w:val="006108C5"/>
    <w:rsid w:val="006152FB"/>
    <w:rsid w:val="00615F30"/>
    <w:rsid w:val="0061704E"/>
    <w:rsid w:val="006200AD"/>
    <w:rsid w:val="00622F14"/>
    <w:rsid w:val="00623732"/>
    <w:rsid w:val="00624C00"/>
    <w:rsid w:val="00625515"/>
    <w:rsid w:val="0062794C"/>
    <w:rsid w:val="00627E78"/>
    <w:rsid w:val="006308F5"/>
    <w:rsid w:val="00630B49"/>
    <w:rsid w:val="00632C02"/>
    <w:rsid w:val="006350F8"/>
    <w:rsid w:val="006354F9"/>
    <w:rsid w:val="00636323"/>
    <w:rsid w:val="006402E3"/>
    <w:rsid w:val="00642150"/>
    <w:rsid w:val="006425B8"/>
    <w:rsid w:val="006447A6"/>
    <w:rsid w:val="00644C67"/>
    <w:rsid w:val="00646544"/>
    <w:rsid w:val="006475D2"/>
    <w:rsid w:val="00651E1C"/>
    <w:rsid w:val="00653C72"/>
    <w:rsid w:val="0065678C"/>
    <w:rsid w:val="00661ADE"/>
    <w:rsid w:val="006669A5"/>
    <w:rsid w:val="00666FE9"/>
    <w:rsid w:val="00667A5E"/>
    <w:rsid w:val="006712B5"/>
    <w:rsid w:val="00672F7F"/>
    <w:rsid w:val="006750CC"/>
    <w:rsid w:val="006806D9"/>
    <w:rsid w:val="00681E67"/>
    <w:rsid w:val="006820CD"/>
    <w:rsid w:val="00682807"/>
    <w:rsid w:val="00687C0A"/>
    <w:rsid w:val="00687D44"/>
    <w:rsid w:val="006935FA"/>
    <w:rsid w:val="0069444A"/>
    <w:rsid w:val="006A03A1"/>
    <w:rsid w:val="006A1266"/>
    <w:rsid w:val="006A4EC0"/>
    <w:rsid w:val="006A4FA8"/>
    <w:rsid w:val="006B04BC"/>
    <w:rsid w:val="006B1B0B"/>
    <w:rsid w:val="006B31A8"/>
    <w:rsid w:val="006B3F05"/>
    <w:rsid w:val="006B5D12"/>
    <w:rsid w:val="006B7E45"/>
    <w:rsid w:val="006C08C3"/>
    <w:rsid w:val="006C4953"/>
    <w:rsid w:val="006D0322"/>
    <w:rsid w:val="006D08EF"/>
    <w:rsid w:val="006D21EB"/>
    <w:rsid w:val="006D25B6"/>
    <w:rsid w:val="006D320A"/>
    <w:rsid w:val="006D51FF"/>
    <w:rsid w:val="006E04FB"/>
    <w:rsid w:val="006E3959"/>
    <w:rsid w:val="006E468D"/>
    <w:rsid w:val="006E4EC2"/>
    <w:rsid w:val="006F06F8"/>
    <w:rsid w:val="006F2C39"/>
    <w:rsid w:val="006F5629"/>
    <w:rsid w:val="006F6C30"/>
    <w:rsid w:val="006F7354"/>
    <w:rsid w:val="00702CAF"/>
    <w:rsid w:val="0070737D"/>
    <w:rsid w:val="00710BE7"/>
    <w:rsid w:val="007111C0"/>
    <w:rsid w:val="00711D18"/>
    <w:rsid w:val="00713BE3"/>
    <w:rsid w:val="00714A56"/>
    <w:rsid w:val="0071701D"/>
    <w:rsid w:val="00717C52"/>
    <w:rsid w:val="00720D80"/>
    <w:rsid w:val="007218F5"/>
    <w:rsid w:val="00721CFE"/>
    <w:rsid w:val="00722D3D"/>
    <w:rsid w:val="00726180"/>
    <w:rsid w:val="00731BC1"/>
    <w:rsid w:val="007351C0"/>
    <w:rsid w:val="00736B2F"/>
    <w:rsid w:val="00737A68"/>
    <w:rsid w:val="00741FF8"/>
    <w:rsid w:val="007443FD"/>
    <w:rsid w:val="00745245"/>
    <w:rsid w:val="00745E1C"/>
    <w:rsid w:val="00745F3D"/>
    <w:rsid w:val="007468E4"/>
    <w:rsid w:val="00746E15"/>
    <w:rsid w:val="007537CF"/>
    <w:rsid w:val="00753915"/>
    <w:rsid w:val="00753940"/>
    <w:rsid w:val="00754498"/>
    <w:rsid w:val="00754EFD"/>
    <w:rsid w:val="00756756"/>
    <w:rsid w:val="00756781"/>
    <w:rsid w:val="00763014"/>
    <w:rsid w:val="00763E03"/>
    <w:rsid w:val="00767188"/>
    <w:rsid w:val="00771840"/>
    <w:rsid w:val="00771B02"/>
    <w:rsid w:val="00771C26"/>
    <w:rsid w:val="00772BE1"/>
    <w:rsid w:val="00774BF0"/>
    <w:rsid w:val="007766C1"/>
    <w:rsid w:val="007778C9"/>
    <w:rsid w:val="007811F1"/>
    <w:rsid w:val="00781A54"/>
    <w:rsid w:val="0078265C"/>
    <w:rsid w:val="00782CE3"/>
    <w:rsid w:val="0078548B"/>
    <w:rsid w:val="00792A30"/>
    <w:rsid w:val="007961B3"/>
    <w:rsid w:val="007A1829"/>
    <w:rsid w:val="007A22FC"/>
    <w:rsid w:val="007A30FF"/>
    <w:rsid w:val="007A3863"/>
    <w:rsid w:val="007A41DF"/>
    <w:rsid w:val="007A4D87"/>
    <w:rsid w:val="007A52E4"/>
    <w:rsid w:val="007A5ECD"/>
    <w:rsid w:val="007A67D5"/>
    <w:rsid w:val="007A6CC1"/>
    <w:rsid w:val="007B1F0E"/>
    <w:rsid w:val="007B2E09"/>
    <w:rsid w:val="007B3C8E"/>
    <w:rsid w:val="007B4527"/>
    <w:rsid w:val="007B4695"/>
    <w:rsid w:val="007B497D"/>
    <w:rsid w:val="007B6183"/>
    <w:rsid w:val="007B7725"/>
    <w:rsid w:val="007B7F5D"/>
    <w:rsid w:val="007C07DC"/>
    <w:rsid w:val="007C45DC"/>
    <w:rsid w:val="007C7520"/>
    <w:rsid w:val="007C7D28"/>
    <w:rsid w:val="007D1D6E"/>
    <w:rsid w:val="007D438B"/>
    <w:rsid w:val="007D50BE"/>
    <w:rsid w:val="007D521F"/>
    <w:rsid w:val="007D651F"/>
    <w:rsid w:val="007D7C26"/>
    <w:rsid w:val="007D7FDC"/>
    <w:rsid w:val="007E1D3F"/>
    <w:rsid w:val="007E5960"/>
    <w:rsid w:val="007E68E8"/>
    <w:rsid w:val="007E791C"/>
    <w:rsid w:val="007F024B"/>
    <w:rsid w:val="007F110D"/>
    <w:rsid w:val="007F41D9"/>
    <w:rsid w:val="008007A1"/>
    <w:rsid w:val="008007F4"/>
    <w:rsid w:val="00802019"/>
    <w:rsid w:val="008039E9"/>
    <w:rsid w:val="00804276"/>
    <w:rsid w:val="00805A4B"/>
    <w:rsid w:val="0080614B"/>
    <w:rsid w:val="00806EF2"/>
    <w:rsid w:val="00813A67"/>
    <w:rsid w:val="00813E84"/>
    <w:rsid w:val="008155FA"/>
    <w:rsid w:val="00820FFB"/>
    <w:rsid w:val="00822C81"/>
    <w:rsid w:val="008236D9"/>
    <w:rsid w:val="00824B70"/>
    <w:rsid w:val="008261AC"/>
    <w:rsid w:val="00832055"/>
    <w:rsid w:val="00833DAF"/>
    <w:rsid w:val="00837AB8"/>
    <w:rsid w:val="00837C28"/>
    <w:rsid w:val="0084196F"/>
    <w:rsid w:val="00844953"/>
    <w:rsid w:val="00845796"/>
    <w:rsid w:val="00851366"/>
    <w:rsid w:val="00854C34"/>
    <w:rsid w:val="00855449"/>
    <w:rsid w:val="008557BB"/>
    <w:rsid w:val="00855F29"/>
    <w:rsid w:val="00860DF3"/>
    <w:rsid w:val="0086343C"/>
    <w:rsid w:val="0086413B"/>
    <w:rsid w:val="008653D6"/>
    <w:rsid w:val="00866439"/>
    <w:rsid w:val="0087391F"/>
    <w:rsid w:val="00874F90"/>
    <w:rsid w:val="008813E3"/>
    <w:rsid w:val="008851D3"/>
    <w:rsid w:val="008852DD"/>
    <w:rsid w:val="00885B68"/>
    <w:rsid w:val="00885D74"/>
    <w:rsid w:val="00887217"/>
    <w:rsid w:val="00890F5C"/>
    <w:rsid w:val="00890FA9"/>
    <w:rsid w:val="00892EE6"/>
    <w:rsid w:val="00894F70"/>
    <w:rsid w:val="0089590E"/>
    <w:rsid w:val="00895E22"/>
    <w:rsid w:val="008963A1"/>
    <w:rsid w:val="008979FC"/>
    <w:rsid w:val="00897BD0"/>
    <w:rsid w:val="008A3331"/>
    <w:rsid w:val="008A4877"/>
    <w:rsid w:val="008A6312"/>
    <w:rsid w:val="008B00D4"/>
    <w:rsid w:val="008B1664"/>
    <w:rsid w:val="008B1915"/>
    <w:rsid w:val="008B29F1"/>
    <w:rsid w:val="008B6D24"/>
    <w:rsid w:val="008B73B1"/>
    <w:rsid w:val="008B7C70"/>
    <w:rsid w:val="008B7F5A"/>
    <w:rsid w:val="008C2136"/>
    <w:rsid w:val="008C3074"/>
    <w:rsid w:val="008D077F"/>
    <w:rsid w:val="008D106D"/>
    <w:rsid w:val="008D2097"/>
    <w:rsid w:val="008D5125"/>
    <w:rsid w:val="008E1F9D"/>
    <w:rsid w:val="008E2A3F"/>
    <w:rsid w:val="008E6216"/>
    <w:rsid w:val="008F03FA"/>
    <w:rsid w:val="008F0E31"/>
    <w:rsid w:val="008F443C"/>
    <w:rsid w:val="008F4A60"/>
    <w:rsid w:val="008F585A"/>
    <w:rsid w:val="008F601B"/>
    <w:rsid w:val="008F7974"/>
    <w:rsid w:val="008F7F44"/>
    <w:rsid w:val="00903832"/>
    <w:rsid w:val="009157D3"/>
    <w:rsid w:val="00915B7E"/>
    <w:rsid w:val="0091624B"/>
    <w:rsid w:val="00925A9F"/>
    <w:rsid w:val="00926708"/>
    <w:rsid w:val="00926BFE"/>
    <w:rsid w:val="009337FD"/>
    <w:rsid w:val="0093606A"/>
    <w:rsid w:val="00937770"/>
    <w:rsid w:val="00940DD2"/>
    <w:rsid w:val="0094189F"/>
    <w:rsid w:val="00941F05"/>
    <w:rsid w:val="0094237E"/>
    <w:rsid w:val="00944427"/>
    <w:rsid w:val="00945C84"/>
    <w:rsid w:val="009478D2"/>
    <w:rsid w:val="00954611"/>
    <w:rsid w:val="009557F8"/>
    <w:rsid w:val="00957227"/>
    <w:rsid w:val="009603A2"/>
    <w:rsid w:val="0096363A"/>
    <w:rsid w:val="00964047"/>
    <w:rsid w:val="00964CFE"/>
    <w:rsid w:val="00965EA9"/>
    <w:rsid w:val="0096741A"/>
    <w:rsid w:val="009718A7"/>
    <w:rsid w:val="00971A22"/>
    <w:rsid w:val="00973B46"/>
    <w:rsid w:val="00973D0A"/>
    <w:rsid w:val="00975D10"/>
    <w:rsid w:val="00977870"/>
    <w:rsid w:val="00981384"/>
    <w:rsid w:val="00982E84"/>
    <w:rsid w:val="00983230"/>
    <w:rsid w:val="00985DDE"/>
    <w:rsid w:val="0098708C"/>
    <w:rsid w:val="009877CB"/>
    <w:rsid w:val="009918F3"/>
    <w:rsid w:val="00995131"/>
    <w:rsid w:val="0099576F"/>
    <w:rsid w:val="009A1055"/>
    <w:rsid w:val="009A51CD"/>
    <w:rsid w:val="009A58DC"/>
    <w:rsid w:val="009A7491"/>
    <w:rsid w:val="009B020A"/>
    <w:rsid w:val="009B285F"/>
    <w:rsid w:val="009B2CAC"/>
    <w:rsid w:val="009B6AFB"/>
    <w:rsid w:val="009B7D68"/>
    <w:rsid w:val="009C40B1"/>
    <w:rsid w:val="009C528E"/>
    <w:rsid w:val="009C6F93"/>
    <w:rsid w:val="009C7EF1"/>
    <w:rsid w:val="009D11F0"/>
    <w:rsid w:val="009D22CA"/>
    <w:rsid w:val="009D28A3"/>
    <w:rsid w:val="009D4D9E"/>
    <w:rsid w:val="009D5117"/>
    <w:rsid w:val="009D5AE4"/>
    <w:rsid w:val="009D76FA"/>
    <w:rsid w:val="009E0FA4"/>
    <w:rsid w:val="009E141C"/>
    <w:rsid w:val="009E461C"/>
    <w:rsid w:val="009E4E02"/>
    <w:rsid w:val="009E538A"/>
    <w:rsid w:val="009E53ED"/>
    <w:rsid w:val="009E59B0"/>
    <w:rsid w:val="009F3897"/>
    <w:rsid w:val="009F432B"/>
    <w:rsid w:val="009F51DE"/>
    <w:rsid w:val="009F718A"/>
    <w:rsid w:val="00A0107F"/>
    <w:rsid w:val="00A03F2F"/>
    <w:rsid w:val="00A04451"/>
    <w:rsid w:val="00A046B9"/>
    <w:rsid w:val="00A0561D"/>
    <w:rsid w:val="00A056F3"/>
    <w:rsid w:val="00A05B84"/>
    <w:rsid w:val="00A06E2C"/>
    <w:rsid w:val="00A11A00"/>
    <w:rsid w:val="00A126E6"/>
    <w:rsid w:val="00A132C5"/>
    <w:rsid w:val="00A146F3"/>
    <w:rsid w:val="00A15196"/>
    <w:rsid w:val="00A15E12"/>
    <w:rsid w:val="00A166B6"/>
    <w:rsid w:val="00A17E0F"/>
    <w:rsid w:val="00A17F68"/>
    <w:rsid w:val="00A17FB5"/>
    <w:rsid w:val="00A20578"/>
    <w:rsid w:val="00A20999"/>
    <w:rsid w:val="00A222B4"/>
    <w:rsid w:val="00A236E2"/>
    <w:rsid w:val="00A240E0"/>
    <w:rsid w:val="00A26119"/>
    <w:rsid w:val="00A30801"/>
    <w:rsid w:val="00A31541"/>
    <w:rsid w:val="00A331F7"/>
    <w:rsid w:val="00A3413E"/>
    <w:rsid w:val="00A34D52"/>
    <w:rsid w:val="00A35670"/>
    <w:rsid w:val="00A35C35"/>
    <w:rsid w:val="00A4015B"/>
    <w:rsid w:val="00A423AF"/>
    <w:rsid w:val="00A4561A"/>
    <w:rsid w:val="00A45B53"/>
    <w:rsid w:val="00A46BDD"/>
    <w:rsid w:val="00A46FFD"/>
    <w:rsid w:val="00A50395"/>
    <w:rsid w:val="00A50904"/>
    <w:rsid w:val="00A52A49"/>
    <w:rsid w:val="00A52AD6"/>
    <w:rsid w:val="00A553D1"/>
    <w:rsid w:val="00A5567D"/>
    <w:rsid w:val="00A60822"/>
    <w:rsid w:val="00A619E1"/>
    <w:rsid w:val="00A65589"/>
    <w:rsid w:val="00A6689F"/>
    <w:rsid w:val="00A66A07"/>
    <w:rsid w:val="00A7074A"/>
    <w:rsid w:val="00A732E8"/>
    <w:rsid w:val="00A75D99"/>
    <w:rsid w:val="00A8082E"/>
    <w:rsid w:val="00A82E82"/>
    <w:rsid w:val="00A85119"/>
    <w:rsid w:val="00A91776"/>
    <w:rsid w:val="00A925A1"/>
    <w:rsid w:val="00A93FE6"/>
    <w:rsid w:val="00A949A1"/>
    <w:rsid w:val="00A949F5"/>
    <w:rsid w:val="00A95E52"/>
    <w:rsid w:val="00A97CEE"/>
    <w:rsid w:val="00AA0663"/>
    <w:rsid w:val="00AA0A7A"/>
    <w:rsid w:val="00AA13E5"/>
    <w:rsid w:val="00AA1B19"/>
    <w:rsid w:val="00AA25EC"/>
    <w:rsid w:val="00AB17A2"/>
    <w:rsid w:val="00AB357E"/>
    <w:rsid w:val="00AB35E8"/>
    <w:rsid w:val="00AB3CDA"/>
    <w:rsid w:val="00AB478E"/>
    <w:rsid w:val="00AB4F22"/>
    <w:rsid w:val="00AB642B"/>
    <w:rsid w:val="00AB643F"/>
    <w:rsid w:val="00AB746D"/>
    <w:rsid w:val="00AB772E"/>
    <w:rsid w:val="00AC20BC"/>
    <w:rsid w:val="00AC3A6F"/>
    <w:rsid w:val="00AD04E8"/>
    <w:rsid w:val="00AD06DC"/>
    <w:rsid w:val="00AD3FAD"/>
    <w:rsid w:val="00AD6DE8"/>
    <w:rsid w:val="00AD7618"/>
    <w:rsid w:val="00AD7D12"/>
    <w:rsid w:val="00AE0510"/>
    <w:rsid w:val="00AE0736"/>
    <w:rsid w:val="00AE3C1E"/>
    <w:rsid w:val="00AE45DC"/>
    <w:rsid w:val="00AE5FDD"/>
    <w:rsid w:val="00AE6155"/>
    <w:rsid w:val="00AE6C46"/>
    <w:rsid w:val="00AE6DF2"/>
    <w:rsid w:val="00AE7EA1"/>
    <w:rsid w:val="00AF165D"/>
    <w:rsid w:val="00AF5A4A"/>
    <w:rsid w:val="00B02FB1"/>
    <w:rsid w:val="00B03007"/>
    <w:rsid w:val="00B06598"/>
    <w:rsid w:val="00B114F9"/>
    <w:rsid w:val="00B1276A"/>
    <w:rsid w:val="00B13190"/>
    <w:rsid w:val="00B176D8"/>
    <w:rsid w:val="00B202DC"/>
    <w:rsid w:val="00B22D05"/>
    <w:rsid w:val="00B238BD"/>
    <w:rsid w:val="00B23E6F"/>
    <w:rsid w:val="00B245B1"/>
    <w:rsid w:val="00B30070"/>
    <w:rsid w:val="00B30A42"/>
    <w:rsid w:val="00B30BCA"/>
    <w:rsid w:val="00B35BD3"/>
    <w:rsid w:val="00B36539"/>
    <w:rsid w:val="00B37E1B"/>
    <w:rsid w:val="00B41046"/>
    <w:rsid w:val="00B430C0"/>
    <w:rsid w:val="00B50A0C"/>
    <w:rsid w:val="00B522A5"/>
    <w:rsid w:val="00B5244D"/>
    <w:rsid w:val="00B5590D"/>
    <w:rsid w:val="00B55E06"/>
    <w:rsid w:val="00B56F74"/>
    <w:rsid w:val="00B6165D"/>
    <w:rsid w:val="00B71526"/>
    <w:rsid w:val="00B7313C"/>
    <w:rsid w:val="00B737C6"/>
    <w:rsid w:val="00B7401A"/>
    <w:rsid w:val="00B77B75"/>
    <w:rsid w:val="00B811EE"/>
    <w:rsid w:val="00B81CCA"/>
    <w:rsid w:val="00B82463"/>
    <w:rsid w:val="00B835FB"/>
    <w:rsid w:val="00B83B2E"/>
    <w:rsid w:val="00B9047A"/>
    <w:rsid w:val="00B9145B"/>
    <w:rsid w:val="00B92A0D"/>
    <w:rsid w:val="00B9454B"/>
    <w:rsid w:val="00B94BF1"/>
    <w:rsid w:val="00B95626"/>
    <w:rsid w:val="00B95E4C"/>
    <w:rsid w:val="00B963B1"/>
    <w:rsid w:val="00B96A79"/>
    <w:rsid w:val="00B975E5"/>
    <w:rsid w:val="00BA006B"/>
    <w:rsid w:val="00BA054E"/>
    <w:rsid w:val="00BA0F57"/>
    <w:rsid w:val="00BA1D88"/>
    <w:rsid w:val="00BA31E2"/>
    <w:rsid w:val="00BA39E1"/>
    <w:rsid w:val="00BA43D0"/>
    <w:rsid w:val="00BA6A51"/>
    <w:rsid w:val="00BB2A90"/>
    <w:rsid w:val="00BB3BC6"/>
    <w:rsid w:val="00BB6935"/>
    <w:rsid w:val="00BC10AC"/>
    <w:rsid w:val="00BC3299"/>
    <w:rsid w:val="00BC623C"/>
    <w:rsid w:val="00BC73DE"/>
    <w:rsid w:val="00BD1502"/>
    <w:rsid w:val="00BD4D81"/>
    <w:rsid w:val="00BD7E7D"/>
    <w:rsid w:val="00BE11B4"/>
    <w:rsid w:val="00BE1B33"/>
    <w:rsid w:val="00BE4E9F"/>
    <w:rsid w:val="00BE54FD"/>
    <w:rsid w:val="00BF04F4"/>
    <w:rsid w:val="00BF0F69"/>
    <w:rsid w:val="00BF6A99"/>
    <w:rsid w:val="00C0086B"/>
    <w:rsid w:val="00C008D9"/>
    <w:rsid w:val="00C01A57"/>
    <w:rsid w:val="00C04A04"/>
    <w:rsid w:val="00C051B1"/>
    <w:rsid w:val="00C110BD"/>
    <w:rsid w:val="00C13AD1"/>
    <w:rsid w:val="00C1416E"/>
    <w:rsid w:val="00C21B6F"/>
    <w:rsid w:val="00C27589"/>
    <w:rsid w:val="00C27882"/>
    <w:rsid w:val="00C27E4B"/>
    <w:rsid w:val="00C30C2B"/>
    <w:rsid w:val="00C32716"/>
    <w:rsid w:val="00C33FC8"/>
    <w:rsid w:val="00C34DAC"/>
    <w:rsid w:val="00C353AD"/>
    <w:rsid w:val="00C443ED"/>
    <w:rsid w:val="00C44EC5"/>
    <w:rsid w:val="00C4616E"/>
    <w:rsid w:val="00C4777F"/>
    <w:rsid w:val="00C50371"/>
    <w:rsid w:val="00C525FF"/>
    <w:rsid w:val="00C54B65"/>
    <w:rsid w:val="00C55036"/>
    <w:rsid w:val="00C57E54"/>
    <w:rsid w:val="00C62D2E"/>
    <w:rsid w:val="00C63F9A"/>
    <w:rsid w:val="00C64319"/>
    <w:rsid w:val="00C65554"/>
    <w:rsid w:val="00C65EBC"/>
    <w:rsid w:val="00C66752"/>
    <w:rsid w:val="00C6676F"/>
    <w:rsid w:val="00C6684A"/>
    <w:rsid w:val="00C675C6"/>
    <w:rsid w:val="00C71A9C"/>
    <w:rsid w:val="00C7477C"/>
    <w:rsid w:val="00C748DA"/>
    <w:rsid w:val="00C74C31"/>
    <w:rsid w:val="00C77434"/>
    <w:rsid w:val="00C80E34"/>
    <w:rsid w:val="00C92CA3"/>
    <w:rsid w:val="00C949D7"/>
    <w:rsid w:val="00C9553A"/>
    <w:rsid w:val="00C95D22"/>
    <w:rsid w:val="00CA5740"/>
    <w:rsid w:val="00CA7B33"/>
    <w:rsid w:val="00CB4BB9"/>
    <w:rsid w:val="00CB63CA"/>
    <w:rsid w:val="00CB66D1"/>
    <w:rsid w:val="00CB6E93"/>
    <w:rsid w:val="00CB6EE6"/>
    <w:rsid w:val="00CC08DE"/>
    <w:rsid w:val="00CC0FF8"/>
    <w:rsid w:val="00CC1DB1"/>
    <w:rsid w:val="00CC3330"/>
    <w:rsid w:val="00CC61E3"/>
    <w:rsid w:val="00CC770C"/>
    <w:rsid w:val="00CD40EA"/>
    <w:rsid w:val="00CD548E"/>
    <w:rsid w:val="00CD78D6"/>
    <w:rsid w:val="00CE0380"/>
    <w:rsid w:val="00CE1FC7"/>
    <w:rsid w:val="00CE26CD"/>
    <w:rsid w:val="00CE3127"/>
    <w:rsid w:val="00CE4CFA"/>
    <w:rsid w:val="00CE78F4"/>
    <w:rsid w:val="00CF0AB8"/>
    <w:rsid w:val="00CF2861"/>
    <w:rsid w:val="00CF39F3"/>
    <w:rsid w:val="00CF3F6D"/>
    <w:rsid w:val="00CF4335"/>
    <w:rsid w:val="00CF4693"/>
    <w:rsid w:val="00CF605D"/>
    <w:rsid w:val="00D002E4"/>
    <w:rsid w:val="00D0475D"/>
    <w:rsid w:val="00D047A5"/>
    <w:rsid w:val="00D054A0"/>
    <w:rsid w:val="00D06113"/>
    <w:rsid w:val="00D06211"/>
    <w:rsid w:val="00D106D2"/>
    <w:rsid w:val="00D12C45"/>
    <w:rsid w:val="00D13DD5"/>
    <w:rsid w:val="00D14BFD"/>
    <w:rsid w:val="00D15630"/>
    <w:rsid w:val="00D156D2"/>
    <w:rsid w:val="00D172E1"/>
    <w:rsid w:val="00D17D77"/>
    <w:rsid w:val="00D2261B"/>
    <w:rsid w:val="00D2539C"/>
    <w:rsid w:val="00D25FD6"/>
    <w:rsid w:val="00D32A19"/>
    <w:rsid w:val="00D37958"/>
    <w:rsid w:val="00D379E6"/>
    <w:rsid w:val="00D37C83"/>
    <w:rsid w:val="00D414A1"/>
    <w:rsid w:val="00D45889"/>
    <w:rsid w:val="00D45BDF"/>
    <w:rsid w:val="00D45DE0"/>
    <w:rsid w:val="00D4703D"/>
    <w:rsid w:val="00D53140"/>
    <w:rsid w:val="00D57208"/>
    <w:rsid w:val="00D57C71"/>
    <w:rsid w:val="00D57CFE"/>
    <w:rsid w:val="00D6100B"/>
    <w:rsid w:val="00D667EE"/>
    <w:rsid w:val="00D7000D"/>
    <w:rsid w:val="00D71AF6"/>
    <w:rsid w:val="00D73FCA"/>
    <w:rsid w:val="00D76562"/>
    <w:rsid w:val="00D772D2"/>
    <w:rsid w:val="00D84732"/>
    <w:rsid w:val="00D8486C"/>
    <w:rsid w:val="00D90215"/>
    <w:rsid w:val="00D90DC9"/>
    <w:rsid w:val="00D918DC"/>
    <w:rsid w:val="00D947F9"/>
    <w:rsid w:val="00D9552F"/>
    <w:rsid w:val="00D97CC6"/>
    <w:rsid w:val="00DA075C"/>
    <w:rsid w:val="00DA1367"/>
    <w:rsid w:val="00DA33E6"/>
    <w:rsid w:val="00DA78E1"/>
    <w:rsid w:val="00DA7DD2"/>
    <w:rsid w:val="00DB0786"/>
    <w:rsid w:val="00DB1075"/>
    <w:rsid w:val="00DB5679"/>
    <w:rsid w:val="00DB5901"/>
    <w:rsid w:val="00DC2D3B"/>
    <w:rsid w:val="00DC6265"/>
    <w:rsid w:val="00DD0706"/>
    <w:rsid w:val="00DD07C8"/>
    <w:rsid w:val="00DD27C4"/>
    <w:rsid w:val="00DD298B"/>
    <w:rsid w:val="00DD73DB"/>
    <w:rsid w:val="00DE0FF1"/>
    <w:rsid w:val="00DE25B8"/>
    <w:rsid w:val="00DE3364"/>
    <w:rsid w:val="00DE387A"/>
    <w:rsid w:val="00DE7D57"/>
    <w:rsid w:val="00DF2B08"/>
    <w:rsid w:val="00DF2EBB"/>
    <w:rsid w:val="00DF4ABE"/>
    <w:rsid w:val="00DF66F6"/>
    <w:rsid w:val="00E001D6"/>
    <w:rsid w:val="00E01817"/>
    <w:rsid w:val="00E01BFC"/>
    <w:rsid w:val="00E02557"/>
    <w:rsid w:val="00E02E2E"/>
    <w:rsid w:val="00E0671D"/>
    <w:rsid w:val="00E07C3D"/>
    <w:rsid w:val="00E14B8F"/>
    <w:rsid w:val="00E14BCA"/>
    <w:rsid w:val="00E14D18"/>
    <w:rsid w:val="00E21DB4"/>
    <w:rsid w:val="00E22123"/>
    <w:rsid w:val="00E231E8"/>
    <w:rsid w:val="00E234A9"/>
    <w:rsid w:val="00E24327"/>
    <w:rsid w:val="00E26E31"/>
    <w:rsid w:val="00E30289"/>
    <w:rsid w:val="00E30B28"/>
    <w:rsid w:val="00E316BA"/>
    <w:rsid w:val="00E32E95"/>
    <w:rsid w:val="00E33B5F"/>
    <w:rsid w:val="00E348EA"/>
    <w:rsid w:val="00E3581C"/>
    <w:rsid w:val="00E37BED"/>
    <w:rsid w:val="00E40F53"/>
    <w:rsid w:val="00E4380F"/>
    <w:rsid w:val="00E43AD3"/>
    <w:rsid w:val="00E45826"/>
    <w:rsid w:val="00E46103"/>
    <w:rsid w:val="00E47309"/>
    <w:rsid w:val="00E530BA"/>
    <w:rsid w:val="00E5450B"/>
    <w:rsid w:val="00E55366"/>
    <w:rsid w:val="00E565B2"/>
    <w:rsid w:val="00E5777D"/>
    <w:rsid w:val="00E57FB2"/>
    <w:rsid w:val="00E61532"/>
    <w:rsid w:val="00E6220E"/>
    <w:rsid w:val="00E62B38"/>
    <w:rsid w:val="00E63AC3"/>
    <w:rsid w:val="00E63FDD"/>
    <w:rsid w:val="00E65A83"/>
    <w:rsid w:val="00E65E59"/>
    <w:rsid w:val="00E706F4"/>
    <w:rsid w:val="00E7198E"/>
    <w:rsid w:val="00E73069"/>
    <w:rsid w:val="00E76214"/>
    <w:rsid w:val="00E80B3B"/>
    <w:rsid w:val="00E829E4"/>
    <w:rsid w:val="00E82CC7"/>
    <w:rsid w:val="00E8609C"/>
    <w:rsid w:val="00E910D3"/>
    <w:rsid w:val="00E910F5"/>
    <w:rsid w:val="00E9134D"/>
    <w:rsid w:val="00E92603"/>
    <w:rsid w:val="00E94747"/>
    <w:rsid w:val="00E95237"/>
    <w:rsid w:val="00E95D22"/>
    <w:rsid w:val="00E967EE"/>
    <w:rsid w:val="00E96B21"/>
    <w:rsid w:val="00E97697"/>
    <w:rsid w:val="00EA1964"/>
    <w:rsid w:val="00EA1E0B"/>
    <w:rsid w:val="00EA21B0"/>
    <w:rsid w:val="00EA2CAE"/>
    <w:rsid w:val="00EA4363"/>
    <w:rsid w:val="00EA57BA"/>
    <w:rsid w:val="00EA6943"/>
    <w:rsid w:val="00EB15F2"/>
    <w:rsid w:val="00EB170B"/>
    <w:rsid w:val="00EB3A02"/>
    <w:rsid w:val="00EB45CF"/>
    <w:rsid w:val="00EB6367"/>
    <w:rsid w:val="00EC001D"/>
    <w:rsid w:val="00EC0E0F"/>
    <w:rsid w:val="00EC37AE"/>
    <w:rsid w:val="00EC5EBF"/>
    <w:rsid w:val="00EC7589"/>
    <w:rsid w:val="00ED2E4B"/>
    <w:rsid w:val="00ED4B30"/>
    <w:rsid w:val="00ED4F70"/>
    <w:rsid w:val="00ED61A6"/>
    <w:rsid w:val="00EE0C94"/>
    <w:rsid w:val="00EE15A5"/>
    <w:rsid w:val="00EE1841"/>
    <w:rsid w:val="00EE3EBB"/>
    <w:rsid w:val="00EE4337"/>
    <w:rsid w:val="00EE5BAC"/>
    <w:rsid w:val="00EF21E4"/>
    <w:rsid w:val="00EF2F91"/>
    <w:rsid w:val="00EF4B6F"/>
    <w:rsid w:val="00EF5572"/>
    <w:rsid w:val="00EF62D2"/>
    <w:rsid w:val="00EF7330"/>
    <w:rsid w:val="00F0016A"/>
    <w:rsid w:val="00F01BEE"/>
    <w:rsid w:val="00F01C4E"/>
    <w:rsid w:val="00F037DB"/>
    <w:rsid w:val="00F0456D"/>
    <w:rsid w:val="00F0470C"/>
    <w:rsid w:val="00F05ACB"/>
    <w:rsid w:val="00F05F72"/>
    <w:rsid w:val="00F0705D"/>
    <w:rsid w:val="00F137CB"/>
    <w:rsid w:val="00F16571"/>
    <w:rsid w:val="00F178FA"/>
    <w:rsid w:val="00F17F0F"/>
    <w:rsid w:val="00F20B22"/>
    <w:rsid w:val="00F24BD3"/>
    <w:rsid w:val="00F27428"/>
    <w:rsid w:val="00F30639"/>
    <w:rsid w:val="00F30D22"/>
    <w:rsid w:val="00F30E70"/>
    <w:rsid w:val="00F32D52"/>
    <w:rsid w:val="00F34806"/>
    <w:rsid w:val="00F37D85"/>
    <w:rsid w:val="00F47923"/>
    <w:rsid w:val="00F53C31"/>
    <w:rsid w:val="00F600EF"/>
    <w:rsid w:val="00F63FCA"/>
    <w:rsid w:val="00F65894"/>
    <w:rsid w:val="00F672A2"/>
    <w:rsid w:val="00F72625"/>
    <w:rsid w:val="00F7284D"/>
    <w:rsid w:val="00F7298D"/>
    <w:rsid w:val="00F745DE"/>
    <w:rsid w:val="00F74952"/>
    <w:rsid w:val="00F75663"/>
    <w:rsid w:val="00F776C5"/>
    <w:rsid w:val="00F825BC"/>
    <w:rsid w:val="00F82D28"/>
    <w:rsid w:val="00F84196"/>
    <w:rsid w:val="00F84F79"/>
    <w:rsid w:val="00F85052"/>
    <w:rsid w:val="00F9013A"/>
    <w:rsid w:val="00F90CC9"/>
    <w:rsid w:val="00F91526"/>
    <w:rsid w:val="00F9232F"/>
    <w:rsid w:val="00F97F8E"/>
    <w:rsid w:val="00FA35DD"/>
    <w:rsid w:val="00FA36F1"/>
    <w:rsid w:val="00FA3907"/>
    <w:rsid w:val="00FA47EB"/>
    <w:rsid w:val="00FA685B"/>
    <w:rsid w:val="00FA74FB"/>
    <w:rsid w:val="00FB34AA"/>
    <w:rsid w:val="00FB5A3B"/>
    <w:rsid w:val="00FB65AB"/>
    <w:rsid w:val="00FB67D5"/>
    <w:rsid w:val="00FC01C7"/>
    <w:rsid w:val="00FD20DF"/>
    <w:rsid w:val="00FD21F6"/>
    <w:rsid w:val="00FD285A"/>
    <w:rsid w:val="00FD3E94"/>
    <w:rsid w:val="00FD6182"/>
    <w:rsid w:val="00FD73DC"/>
    <w:rsid w:val="00FD7C4F"/>
    <w:rsid w:val="00FE00B6"/>
    <w:rsid w:val="00FE0589"/>
    <w:rsid w:val="00FE100B"/>
    <w:rsid w:val="00FE1A65"/>
    <w:rsid w:val="00FE2427"/>
    <w:rsid w:val="00FE3DDA"/>
    <w:rsid w:val="00FE62BC"/>
    <w:rsid w:val="00FF0AFC"/>
    <w:rsid w:val="00FF0C6B"/>
    <w:rsid w:val="00FF4B40"/>
    <w:rsid w:val="00FF592F"/>
    <w:rsid w:val="00FF6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B60F"/>
  <w15:docId w15:val="{6FF55A3C-F621-4B03-8D56-7CD1978CA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E3959"/>
    <w:pPr>
      <w:widowControl w:val="0"/>
      <w:spacing w:beforeLines="50" w:line="400" w:lineRule="exact"/>
    </w:pPr>
  </w:style>
  <w:style w:type="paragraph" w:styleId="10">
    <w:name w:val="heading 1"/>
    <w:basedOn w:val="a0"/>
    <w:next w:val="a0"/>
    <w:link w:val="1Char"/>
    <w:qFormat/>
    <w:rsid w:val="00945C84"/>
    <w:pPr>
      <w:keepNext/>
      <w:keepLines/>
      <w:spacing w:before="340" w:after="330" w:line="578" w:lineRule="auto"/>
      <w:outlineLvl w:val="0"/>
    </w:pPr>
    <w:rPr>
      <w:b/>
      <w:bCs/>
      <w:kern w:val="44"/>
      <w:sz w:val="44"/>
      <w:szCs w:val="44"/>
    </w:rPr>
  </w:style>
  <w:style w:type="paragraph" w:styleId="20">
    <w:name w:val="heading 2"/>
    <w:aliases w:val="H2,UNDERRUBRIK 1-2,h2,Underrubrik1,prop2,2nd level,2,Header 2,l2,Titre2,Head 2,Heading2,No Number,A,o,Heading 2 Hidden,H2-Heading 2,Header2,22,heading2,list2,A.B.C.,list 2,Heading Indent No L2,I2,Section Title,Heading 2 John,Header&#10;2,heading 2,2&#10;2"/>
    <w:basedOn w:val="a0"/>
    <w:next w:val="a0"/>
    <w:link w:val="2Char"/>
    <w:unhideWhenUsed/>
    <w:qFormat/>
    <w:rsid w:val="00945C84"/>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0">
    <w:name w:val="heading 3"/>
    <w:basedOn w:val="a0"/>
    <w:next w:val="a0"/>
    <w:link w:val="3Char"/>
    <w:uiPriority w:val="9"/>
    <w:unhideWhenUsed/>
    <w:qFormat/>
    <w:rsid w:val="00945C84"/>
    <w:pPr>
      <w:keepNext/>
      <w:keepLines/>
      <w:spacing w:before="260" w:after="260" w:line="416" w:lineRule="auto"/>
      <w:outlineLvl w:val="2"/>
    </w:pPr>
    <w:rPr>
      <w:b/>
      <w:bCs/>
      <w:sz w:val="32"/>
      <w:szCs w:val="32"/>
    </w:rPr>
  </w:style>
  <w:style w:type="paragraph" w:styleId="40">
    <w:name w:val="heading 4"/>
    <w:basedOn w:val="a0"/>
    <w:next w:val="a0"/>
    <w:link w:val="4Char"/>
    <w:uiPriority w:val="9"/>
    <w:semiHidden/>
    <w:unhideWhenUsed/>
    <w:qFormat/>
    <w:rsid w:val="00945C84"/>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0"/>
    <w:next w:val="a0"/>
    <w:link w:val="5Char"/>
    <w:unhideWhenUsed/>
    <w:qFormat/>
    <w:rsid w:val="00945C84"/>
    <w:pPr>
      <w:keepNext/>
      <w:keepLines/>
      <w:numPr>
        <w:ilvl w:val="4"/>
        <w:numId w:val="1"/>
      </w:numPr>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3">
    <w:name w:val="标题3"/>
    <w:basedOn w:val="30"/>
    <w:next w:val="a0"/>
    <w:qFormat/>
    <w:rsid w:val="00855F29"/>
    <w:pPr>
      <w:numPr>
        <w:numId w:val="4"/>
      </w:numPr>
      <w:adjustRightInd w:val="0"/>
      <w:snapToGrid w:val="0"/>
      <w:spacing w:before="50" w:after="0" w:line="360" w:lineRule="auto"/>
    </w:pPr>
    <w:rPr>
      <w:rFonts w:eastAsia="宋体"/>
    </w:rPr>
  </w:style>
  <w:style w:type="paragraph" w:customStyle="1" w:styleId="4">
    <w:name w:val="标题4"/>
    <w:basedOn w:val="40"/>
    <w:next w:val="a0"/>
    <w:link w:val="4Char0"/>
    <w:qFormat/>
    <w:rsid w:val="00855F29"/>
    <w:pPr>
      <w:numPr>
        <w:numId w:val="5"/>
      </w:numPr>
      <w:adjustRightInd w:val="0"/>
      <w:snapToGrid w:val="0"/>
      <w:spacing w:before="50" w:after="0" w:line="360" w:lineRule="auto"/>
      <w:ind w:left="0" w:hangingChars="200" w:hanging="200"/>
    </w:pPr>
    <w:rPr>
      <w:rFonts w:eastAsia="宋体"/>
      <w:sz w:val="30"/>
    </w:rPr>
  </w:style>
  <w:style w:type="character" w:customStyle="1" w:styleId="3Char">
    <w:name w:val="标题 3 Char"/>
    <w:basedOn w:val="a1"/>
    <w:link w:val="30"/>
    <w:uiPriority w:val="9"/>
    <w:semiHidden/>
    <w:rsid w:val="00945C84"/>
    <w:rPr>
      <w:b/>
      <w:bCs/>
      <w:sz w:val="32"/>
      <w:szCs w:val="32"/>
    </w:rPr>
  </w:style>
  <w:style w:type="paragraph" w:customStyle="1" w:styleId="50">
    <w:name w:val="标题5"/>
    <w:basedOn w:val="5"/>
    <w:qFormat/>
    <w:rsid w:val="00B55E06"/>
    <w:pPr>
      <w:adjustRightInd w:val="0"/>
      <w:snapToGrid w:val="0"/>
      <w:spacing w:before="0" w:after="0" w:line="360" w:lineRule="auto"/>
    </w:pPr>
    <w:rPr>
      <w:rFonts w:eastAsia="楷体"/>
    </w:rPr>
  </w:style>
  <w:style w:type="character" w:customStyle="1" w:styleId="4Char">
    <w:name w:val="标题 4 Char"/>
    <w:basedOn w:val="a1"/>
    <w:link w:val="40"/>
    <w:uiPriority w:val="9"/>
    <w:semiHidden/>
    <w:rsid w:val="00945C84"/>
    <w:rPr>
      <w:rFonts w:asciiTheme="majorHAnsi" w:eastAsiaTheme="majorEastAsia" w:hAnsiTheme="majorHAnsi" w:cstheme="majorBidi"/>
      <w:b/>
      <w:bCs/>
      <w:sz w:val="28"/>
      <w:szCs w:val="28"/>
    </w:rPr>
  </w:style>
  <w:style w:type="character" w:customStyle="1" w:styleId="1Char">
    <w:name w:val="标题 1 Char"/>
    <w:basedOn w:val="a1"/>
    <w:link w:val="10"/>
    <w:uiPriority w:val="9"/>
    <w:rsid w:val="00945C84"/>
    <w:rPr>
      <w:b/>
      <w:bCs/>
      <w:kern w:val="44"/>
      <w:sz w:val="44"/>
      <w:szCs w:val="44"/>
    </w:rPr>
  </w:style>
  <w:style w:type="character" w:customStyle="1" w:styleId="5Char">
    <w:name w:val="标题 5 Char"/>
    <w:basedOn w:val="a1"/>
    <w:link w:val="5"/>
    <w:rsid w:val="00945C84"/>
    <w:rPr>
      <w:b/>
      <w:bCs/>
      <w:sz w:val="28"/>
      <w:szCs w:val="28"/>
    </w:rPr>
  </w:style>
  <w:style w:type="paragraph" w:customStyle="1" w:styleId="1">
    <w:name w:val="标题1"/>
    <w:basedOn w:val="10"/>
    <w:next w:val="a0"/>
    <w:qFormat/>
    <w:rsid w:val="00855F29"/>
    <w:pPr>
      <w:numPr>
        <w:numId w:val="1"/>
      </w:numPr>
      <w:adjustRightInd w:val="0"/>
      <w:snapToGrid w:val="0"/>
      <w:spacing w:before="50" w:after="0" w:line="360" w:lineRule="auto"/>
    </w:pPr>
    <w:rPr>
      <w:rFonts w:eastAsia="宋体"/>
    </w:rPr>
  </w:style>
  <w:style w:type="paragraph" w:customStyle="1" w:styleId="2">
    <w:name w:val="标题2"/>
    <w:basedOn w:val="20"/>
    <w:next w:val="a0"/>
    <w:qFormat/>
    <w:rsid w:val="00855F29"/>
    <w:pPr>
      <w:numPr>
        <w:numId w:val="3"/>
      </w:numPr>
      <w:adjustRightInd w:val="0"/>
      <w:snapToGrid w:val="0"/>
      <w:spacing w:before="50" w:after="0" w:line="360" w:lineRule="auto"/>
    </w:pPr>
    <w:rPr>
      <w:rFonts w:eastAsia="宋体"/>
      <w:sz w:val="36"/>
    </w:rPr>
  </w:style>
  <w:style w:type="paragraph" w:styleId="a4">
    <w:name w:val="Title"/>
    <w:basedOn w:val="a0"/>
    <w:next w:val="a0"/>
    <w:link w:val="Char"/>
    <w:uiPriority w:val="10"/>
    <w:qFormat/>
    <w:rsid w:val="00F7284D"/>
    <w:pPr>
      <w:spacing w:after="60" w:line="360" w:lineRule="auto"/>
      <w:ind w:firstLineChars="200" w:firstLine="200"/>
      <w:jc w:val="center"/>
      <w:outlineLvl w:val="0"/>
    </w:pPr>
    <w:rPr>
      <w:rFonts w:ascii="Cambria" w:eastAsia="宋体" w:hAnsi="Cambria" w:cs="Times New Roman"/>
      <w:b/>
      <w:bCs/>
      <w:sz w:val="52"/>
      <w:szCs w:val="32"/>
    </w:rPr>
  </w:style>
  <w:style w:type="character" w:customStyle="1" w:styleId="2Char">
    <w:name w:val="标题 2 Char"/>
    <w:aliases w:val="H2 Char,UNDERRUBRIK 1-2 Char,h2 Char,Underrubrik1 Char,prop2 Char,2nd level Char,2 Char,Header 2 Char,l2 Char,Titre2 Char,Head 2 Char,Heading2 Char,No Number Char,A Char,o Char,Heading 2 Hidden Char,H2-Heading 2 Char,Header2 Char,22 Char"/>
    <w:basedOn w:val="a1"/>
    <w:link w:val="20"/>
    <w:rsid w:val="00945C84"/>
    <w:rPr>
      <w:rFonts w:asciiTheme="majorHAnsi" w:eastAsiaTheme="majorEastAsia" w:hAnsiTheme="majorHAnsi" w:cstheme="majorBidi"/>
      <w:b/>
      <w:bCs/>
      <w:sz w:val="32"/>
      <w:szCs w:val="32"/>
    </w:rPr>
  </w:style>
  <w:style w:type="character" w:customStyle="1" w:styleId="Char">
    <w:name w:val="标题 Char"/>
    <w:basedOn w:val="a1"/>
    <w:link w:val="a4"/>
    <w:uiPriority w:val="10"/>
    <w:rsid w:val="00F7284D"/>
    <w:rPr>
      <w:rFonts w:ascii="Cambria" w:eastAsia="宋体" w:hAnsi="Cambria" w:cs="Times New Roman"/>
      <w:b/>
      <w:bCs/>
      <w:sz w:val="52"/>
      <w:szCs w:val="32"/>
    </w:rPr>
  </w:style>
  <w:style w:type="paragraph" w:styleId="a5">
    <w:name w:val="header"/>
    <w:basedOn w:val="a0"/>
    <w:link w:val="Char0"/>
    <w:uiPriority w:val="99"/>
    <w:unhideWhenUsed/>
    <w:rsid w:val="00945C84"/>
    <w:pPr>
      <w:pBdr>
        <w:bottom w:val="single" w:sz="6" w:space="1" w:color="auto"/>
      </w:pBdr>
      <w:tabs>
        <w:tab w:val="center" w:pos="4153"/>
        <w:tab w:val="right" w:pos="8306"/>
      </w:tabs>
      <w:snapToGrid w:val="0"/>
      <w:spacing w:after="120"/>
      <w:ind w:firstLineChars="200" w:firstLine="200"/>
      <w:jc w:val="center"/>
    </w:pPr>
    <w:rPr>
      <w:rFonts w:ascii="Calibri" w:eastAsia="宋体" w:hAnsi="Calibri" w:cs="Times New Roman"/>
      <w:sz w:val="18"/>
      <w:szCs w:val="18"/>
    </w:rPr>
  </w:style>
  <w:style w:type="character" w:customStyle="1" w:styleId="Char0">
    <w:name w:val="页眉 Char"/>
    <w:basedOn w:val="a1"/>
    <w:link w:val="a5"/>
    <w:uiPriority w:val="99"/>
    <w:rsid w:val="00945C84"/>
    <w:rPr>
      <w:rFonts w:ascii="Calibri" w:eastAsia="宋体" w:hAnsi="Calibri" w:cs="Times New Roman"/>
      <w:sz w:val="18"/>
      <w:szCs w:val="18"/>
    </w:rPr>
  </w:style>
  <w:style w:type="paragraph" w:styleId="a6">
    <w:name w:val="footer"/>
    <w:basedOn w:val="a0"/>
    <w:link w:val="Char1"/>
    <w:uiPriority w:val="99"/>
    <w:unhideWhenUsed/>
    <w:rsid w:val="00945C84"/>
    <w:pPr>
      <w:tabs>
        <w:tab w:val="center" w:pos="4153"/>
        <w:tab w:val="right" w:pos="8306"/>
      </w:tabs>
      <w:snapToGrid w:val="0"/>
      <w:spacing w:after="120"/>
      <w:ind w:firstLineChars="200" w:firstLine="200"/>
    </w:pPr>
    <w:rPr>
      <w:rFonts w:ascii="Calibri" w:eastAsia="宋体" w:hAnsi="Calibri" w:cs="Times New Roman"/>
      <w:sz w:val="18"/>
      <w:szCs w:val="18"/>
    </w:rPr>
  </w:style>
  <w:style w:type="character" w:customStyle="1" w:styleId="Char1">
    <w:name w:val="页脚 Char"/>
    <w:basedOn w:val="a1"/>
    <w:link w:val="a6"/>
    <w:uiPriority w:val="99"/>
    <w:rsid w:val="00945C84"/>
    <w:rPr>
      <w:rFonts w:ascii="Calibri" w:eastAsia="宋体" w:hAnsi="Calibri" w:cs="Times New Roman"/>
      <w:sz w:val="18"/>
      <w:szCs w:val="18"/>
    </w:rPr>
  </w:style>
  <w:style w:type="paragraph" w:customStyle="1" w:styleId="a7">
    <w:name w:val="表格正文"/>
    <w:basedOn w:val="a0"/>
    <w:autoRedefine/>
    <w:rsid w:val="004550DD"/>
    <w:pPr>
      <w:widowControl/>
      <w:tabs>
        <w:tab w:val="num" w:pos="1702"/>
      </w:tabs>
      <w:overflowPunct w:val="0"/>
      <w:autoSpaceDE w:val="0"/>
      <w:autoSpaceDN w:val="0"/>
      <w:adjustRightInd w:val="0"/>
    </w:pPr>
    <w:rPr>
      <w:rFonts w:ascii="楷体_GB2312" w:eastAsia="楷体_GB2312" w:hAnsi="宋体" w:cs="Times New Roman"/>
      <w:color w:val="000000"/>
      <w:kern w:val="0"/>
      <w:szCs w:val="20"/>
    </w:rPr>
  </w:style>
  <w:style w:type="paragraph" w:customStyle="1" w:styleId="a8">
    <w:name w:val="表格栏头"/>
    <w:basedOn w:val="a7"/>
    <w:next w:val="a7"/>
    <w:rsid w:val="00945C84"/>
    <w:pPr>
      <w:tabs>
        <w:tab w:val="clear" w:pos="1702"/>
      </w:tabs>
      <w:spacing w:before="60" w:after="60"/>
      <w:textAlignment w:val="baseline"/>
    </w:pPr>
    <w:rPr>
      <w:rFonts w:ascii="Tahoma" w:eastAsia="宋体" w:hAnsi="Tahoma"/>
      <w:b/>
      <w:color w:val="auto"/>
    </w:rPr>
  </w:style>
  <w:style w:type="paragraph" w:styleId="31">
    <w:name w:val="toc 3"/>
    <w:basedOn w:val="a0"/>
    <w:next w:val="a0"/>
    <w:uiPriority w:val="39"/>
    <w:unhideWhenUsed/>
    <w:qFormat/>
    <w:rsid w:val="00A50904"/>
    <w:pPr>
      <w:adjustRightInd w:val="0"/>
      <w:snapToGrid w:val="0"/>
      <w:ind w:leftChars="200" w:left="200"/>
    </w:pPr>
    <w:rPr>
      <w:rFonts w:ascii="Calibri" w:eastAsia="宋体" w:hAnsi="Calibri" w:cs="Times New Roman"/>
    </w:rPr>
  </w:style>
  <w:style w:type="paragraph" w:styleId="21">
    <w:name w:val="toc 2"/>
    <w:basedOn w:val="a0"/>
    <w:next w:val="a0"/>
    <w:autoRedefine/>
    <w:uiPriority w:val="39"/>
    <w:unhideWhenUsed/>
    <w:qFormat/>
    <w:rsid w:val="00A50904"/>
    <w:pPr>
      <w:adjustRightInd w:val="0"/>
      <w:snapToGrid w:val="0"/>
      <w:ind w:leftChars="100" w:left="100"/>
    </w:pPr>
    <w:rPr>
      <w:rFonts w:ascii="Calibri" w:eastAsia="宋体" w:hAnsi="Calibri" w:cs="Times New Roman"/>
    </w:rPr>
  </w:style>
  <w:style w:type="character" w:styleId="a9">
    <w:name w:val="Hyperlink"/>
    <w:uiPriority w:val="99"/>
    <w:unhideWhenUsed/>
    <w:rsid w:val="00945C84"/>
    <w:rPr>
      <w:color w:val="0000FF"/>
      <w:u w:val="single"/>
    </w:rPr>
  </w:style>
  <w:style w:type="paragraph" w:styleId="11">
    <w:name w:val="toc 1"/>
    <w:basedOn w:val="a0"/>
    <w:next w:val="a0"/>
    <w:uiPriority w:val="39"/>
    <w:unhideWhenUsed/>
    <w:rsid w:val="000845FE"/>
    <w:pPr>
      <w:adjustRightInd w:val="0"/>
      <w:snapToGrid w:val="0"/>
    </w:pPr>
    <w:rPr>
      <w:rFonts w:ascii="Calibri" w:eastAsia="宋体" w:hAnsi="Calibri" w:cs="Times New Roman"/>
    </w:rPr>
  </w:style>
  <w:style w:type="character" w:customStyle="1" w:styleId="4Char0">
    <w:name w:val="标题4 Char"/>
    <w:link w:val="4"/>
    <w:rsid w:val="00855F29"/>
    <w:rPr>
      <w:rFonts w:asciiTheme="majorHAnsi" w:eastAsia="宋体" w:hAnsiTheme="majorHAnsi" w:cstheme="majorBidi"/>
      <w:b/>
      <w:bCs/>
      <w:sz w:val="30"/>
      <w:szCs w:val="28"/>
    </w:rPr>
  </w:style>
  <w:style w:type="table" w:styleId="aa">
    <w:name w:val="Table Grid"/>
    <w:basedOn w:val="a2"/>
    <w:uiPriority w:val="59"/>
    <w:rsid w:val="00945C84"/>
    <w:rPr>
      <w:rFonts w:ascii="Calibri" w:eastAsia="宋体" w:hAnsi="Calibri"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法条"/>
    <w:basedOn w:val="a0"/>
    <w:qFormat/>
    <w:rsid w:val="00945C84"/>
    <w:pPr>
      <w:numPr>
        <w:numId w:val="2"/>
      </w:numPr>
      <w:tabs>
        <w:tab w:val="left" w:pos="0"/>
      </w:tabs>
      <w:ind w:firstLineChars="200" w:firstLine="200"/>
    </w:pPr>
    <w:rPr>
      <w:rFonts w:ascii="仿宋" w:eastAsia="仿宋" w:hAnsi="仿宋" w:cs="Times New Roman"/>
      <w:sz w:val="30"/>
      <w:szCs w:val="30"/>
    </w:rPr>
  </w:style>
  <w:style w:type="paragraph" w:customStyle="1" w:styleId="22">
    <w:name w:val="信息标题2"/>
    <w:basedOn w:val="ab"/>
    <w:next w:val="ab"/>
    <w:autoRedefine/>
    <w:rsid w:val="00033A1C"/>
    <w:pPr>
      <w:spacing w:beforeLines="0" w:after="0" w:line="600" w:lineRule="exact"/>
      <w:ind w:firstLineChars="0" w:firstLine="0"/>
      <w:jc w:val="center"/>
    </w:pPr>
    <w:rPr>
      <w:rFonts w:ascii="方正大标宋简体" w:eastAsia="方正大标宋简体" w:hAnsi="Times New Roman"/>
      <w:color w:val="000000" w:themeColor="text1"/>
      <w:sz w:val="44"/>
      <w:szCs w:val="44"/>
    </w:rPr>
  </w:style>
  <w:style w:type="paragraph" w:styleId="ab">
    <w:name w:val="caption"/>
    <w:basedOn w:val="a0"/>
    <w:next w:val="a0"/>
    <w:uiPriority w:val="35"/>
    <w:unhideWhenUsed/>
    <w:qFormat/>
    <w:rsid w:val="00945C84"/>
    <w:pPr>
      <w:spacing w:after="120"/>
      <w:ind w:firstLineChars="200" w:firstLine="200"/>
    </w:pPr>
    <w:rPr>
      <w:rFonts w:ascii="Cambria" w:eastAsia="黑体" w:hAnsi="Cambria" w:cs="Times New Roman"/>
      <w:sz w:val="20"/>
      <w:szCs w:val="20"/>
    </w:rPr>
  </w:style>
  <w:style w:type="paragraph" w:styleId="ac">
    <w:name w:val="Normal Indent"/>
    <w:basedOn w:val="a0"/>
    <w:rsid w:val="00945C84"/>
    <w:pPr>
      <w:spacing w:afterLines="50" w:line="300" w:lineRule="auto"/>
      <w:ind w:firstLineChars="200" w:firstLine="420"/>
    </w:pPr>
    <w:rPr>
      <w:rFonts w:ascii="Times New Roman" w:eastAsia="宋体" w:hAnsi="Times New Roman" w:cs="Times New Roman"/>
      <w:szCs w:val="24"/>
    </w:rPr>
  </w:style>
  <w:style w:type="paragraph" w:styleId="ad">
    <w:name w:val="Balloon Text"/>
    <w:basedOn w:val="a0"/>
    <w:link w:val="Char2"/>
    <w:uiPriority w:val="99"/>
    <w:semiHidden/>
    <w:unhideWhenUsed/>
    <w:rsid w:val="00945C84"/>
    <w:rPr>
      <w:sz w:val="18"/>
      <w:szCs w:val="18"/>
    </w:rPr>
  </w:style>
  <w:style w:type="character" w:customStyle="1" w:styleId="Char2">
    <w:name w:val="批注框文本 Char"/>
    <w:basedOn w:val="a1"/>
    <w:link w:val="ad"/>
    <w:uiPriority w:val="99"/>
    <w:semiHidden/>
    <w:rsid w:val="00945C84"/>
    <w:rPr>
      <w:sz w:val="18"/>
      <w:szCs w:val="18"/>
    </w:rPr>
  </w:style>
  <w:style w:type="paragraph" w:styleId="51">
    <w:name w:val="toc 5"/>
    <w:basedOn w:val="a0"/>
    <w:next w:val="a0"/>
    <w:autoRedefine/>
    <w:uiPriority w:val="39"/>
    <w:unhideWhenUsed/>
    <w:qFormat/>
    <w:rsid w:val="00A50904"/>
    <w:pPr>
      <w:adjustRightInd w:val="0"/>
      <w:snapToGrid w:val="0"/>
      <w:ind w:leftChars="400" w:left="400"/>
    </w:pPr>
  </w:style>
  <w:style w:type="paragraph" w:styleId="41">
    <w:name w:val="toc 4"/>
    <w:basedOn w:val="a0"/>
    <w:next w:val="a0"/>
    <w:autoRedefine/>
    <w:uiPriority w:val="39"/>
    <w:unhideWhenUsed/>
    <w:rsid w:val="00A50904"/>
    <w:pPr>
      <w:adjustRightInd w:val="0"/>
      <w:snapToGrid w:val="0"/>
      <w:ind w:leftChars="300" w:left="300"/>
    </w:pPr>
  </w:style>
  <w:style w:type="character" w:styleId="ae">
    <w:name w:val="annotation reference"/>
    <w:basedOn w:val="a1"/>
    <w:uiPriority w:val="99"/>
    <w:semiHidden/>
    <w:unhideWhenUsed/>
    <w:rsid w:val="004A6FCC"/>
    <w:rPr>
      <w:sz w:val="21"/>
      <w:szCs w:val="21"/>
    </w:rPr>
  </w:style>
  <w:style w:type="paragraph" w:styleId="af">
    <w:name w:val="annotation text"/>
    <w:basedOn w:val="a0"/>
    <w:link w:val="Char3"/>
    <w:uiPriority w:val="99"/>
    <w:semiHidden/>
    <w:unhideWhenUsed/>
    <w:rsid w:val="004A6FCC"/>
  </w:style>
  <w:style w:type="character" w:customStyle="1" w:styleId="Char3">
    <w:name w:val="批注文字 Char"/>
    <w:basedOn w:val="a1"/>
    <w:link w:val="af"/>
    <w:uiPriority w:val="99"/>
    <w:semiHidden/>
    <w:rsid w:val="004A6FCC"/>
  </w:style>
  <w:style w:type="paragraph" w:styleId="af0">
    <w:name w:val="annotation subject"/>
    <w:basedOn w:val="af"/>
    <w:next w:val="af"/>
    <w:link w:val="Char4"/>
    <w:uiPriority w:val="99"/>
    <w:semiHidden/>
    <w:unhideWhenUsed/>
    <w:rsid w:val="004A6FCC"/>
    <w:rPr>
      <w:b/>
      <w:bCs/>
    </w:rPr>
  </w:style>
  <w:style w:type="character" w:customStyle="1" w:styleId="Char4">
    <w:name w:val="批注主题 Char"/>
    <w:basedOn w:val="Char3"/>
    <w:link w:val="af0"/>
    <w:uiPriority w:val="99"/>
    <w:semiHidden/>
    <w:rsid w:val="004A6FCC"/>
    <w:rPr>
      <w:b/>
      <w:bCs/>
    </w:rPr>
  </w:style>
  <w:style w:type="character" w:styleId="af1">
    <w:name w:val="Emphasis"/>
    <w:basedOn w:val="a1"/>
    <w:uiPriority w:val="20"/>
    <w:qFormat/>
    <w:rsid w:val="009D5117"/>
    <w:rPr>
      <w:i/>
      <w:iCs/>
    </w:rPr>
  </w:style>
  <w:style w:type="character" w:customStyle="1" w:styleId="st">
    <w:name w:val="st"/>
    <w:basedOn w:val="a1"/>
    <w:rsid w:val="00AE0510"/>
  </w:style>
  <w:style w:type="paragraph" w:styleId="af2">
    <w:name w:val="List Paragraph"/>
    <w:basedOn w:val="a0"/>
    <w:uiPriority w:val="34"/>
    <w:qFormat/>
    <w:rsid w:val="00FE62BC"/>
    <w:pPr>
      <w:ind w:firstLineChars="200" w:firstLine="420"/>
    </w:pPr>
  </w:style>
  <w:style w:type="paragraph" w:customStyle="1" w:styleId="af3">
    <w:name w:val="首页下"/>
    <w:basedOn w:val="a0"/>
    <w:link w:val="Char5"/>
    <w:qFormat/>
    <w:rsid w:val="008A3331"/>
    <w:pPr>
      <w:spacing w:line="360" w:lineRule="auto"/>
      <w:ind w:firstLine="641"/>
      <w:jc w:val="center"/>
    </w:pPr>
    <w:rPr>
      <w:rFonts w:ascii="Times New Roman" w:hAnsi="Times New Roman"/>
      <w:b/>
      <w:sz w:val="36"/>
    </w:rPr>
  </w:style>
  <w:style w:type="character" w:customStyle="1" w:styleId="Char5">
    <w:name w:val="首页下 Char"/>
    <w:basedOn w:val="a1"/>
    <w:link w:val="af3"/>
    <w:rsid w:val="008A3331"/>
    <w:rPr>
      <w:rFonts w:ascii="Times New Roman" w:hAnsi="Times New Roman"/>
      <w:b/>
      <w:sz w:val="36"/>
    </w:rPr>
  </w:style>
  <w:style w:type="paragraph" w:styleId="af4">
    <w:name w:val="Document Map"/>
    <w:basedOn w:val="a0"/>
    <w:link w:val="Char6"/>
    <w:uiPriority w:val="99"/>
    <w:semiHidden/>
    <w:unhideWhenUsed/>
    <w:rsid w:val="006B3F05"/>
    <w:rPr>
      <w:rFonts w:ascii="宋体" w:eastAsia="宋体"/>
      <w:sz w:val="18"/>
      <w:szCs w:val="18"/>
    </w:rPr>
  </w:style>
  <w:style w:type="character" w:customStyle="1" w:styleId="Char6">
    <w:name w:val="文档结构图 Char"/>
    <w:basedOn w:val="a1"/>
    <w:link w:val="af4"/>
    <w:uiPriority w:val="99"/>
    <w:semiHidden/>
    <w:rsid w:val="006B3F05"/>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5805839">
      <w:bodyDiv w:val="1"/>
      <w:marLeft w:val="0"/>
      <w:marRight w:val="0"/>
      <w:marTop w:val="0"/>
      <w:marBottom w:val="0"/>
      <w:divBdr>
        <w:top w:val="none" w:sz="0" w:space="0" w:color="auto"/>
        <w:left w:val="none" w:sz="0" w:space="0" w:color="auto"/>
        <w:bottom w:val="none" w:sz="0" w:space="0" w:color="auto"/>
        <w:right w:val="none" w:sz="0" w:space="0" w:color="auto"/>
      </w:divBdr>
    </w:div>
    <w:div w:id="104872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2015\20150629\&#20840;&#22269;&#20013;&#23567;&#20225;&#19994;&#32929;&#20221;&#36716;&#35753;&#31995;&#32479;&#25216;&#26415;&#31995;&#32479;&#21464;&#26356;&#25351;&#24341;&#65306;&#25351;&#25968;&#34892;&#2477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205A68-D950-459D-AEF3-D4B0506FD6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全国中小企业股份转让系统技术系统变更指引：指数行情.dotx</Template>
  <TotalTime>4</TotalTime>
  <Pages>15</Pages>
  <Words>989</Words>
  <Characters>5643</Characters>
  <Application>Microsoft Office Word</Application>
  <DocSecurity>0</DocSecurity>
  <Lines>47</Lines>
  <Paragraphs>13</Paragraphs>
  <ScaleCrop>false</ScaleCrop>
  <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liangxn</dc:creator>
  <cp:lastModifiedBy>强庆华qqh</cp:lastModifiedBy>
  <cp:revision>12</cp:revision>
  <cp:lastPrinted>2019-11-06T13:16:00Z</cp:lastPrinted>
  <dcterms:created xsi:type="dcterms:W3CDTF">2019-11-04T08:06:00Z</dcterms:created>
  <dcterms:modified xsi:type="dcterms:W3CDTF">2019-11-08T10:17:00Z</dcterms:modified>
</cp:coreProperties>
</file>