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CA748" w14:textId="00FDB751" w:rsidR="00CE1FC7" w:rsidRPr="00EB5B31" w:rsidRDefault="00CB6E93" w:rsidP="00CB6E93">
      <w:pPr>
        <w:spacing w:beforeLines="0" w:line="240" w:lineRule="auto"/>
        <w:rPr>
          <w:rFonts w:ascii="黑体" w:eastAsia="黑体" w:hAnsi="黑体" w:cs="Times New Roman"/>
          <w:color w:val="000000" w:themeColor="text1"/>
          <w:sz w:val="32"/>
        </w:rPr>
      </w:pPr>
      <w:r w:rsidRPr="00EB5B31">
        <w:rPr>
          <w:rFonts w:ascii="黑体" w:eastAsia="黑体" w:hAnsi="黑体" w:cs="Times New Roman"/>
          <w:color w:val="000000" w:themeColor="text1"/>
          <w:sz w:val="32"/>
        </w:rPr>
        <w:t>附件</w:t>
      </w:r>
      <w:r w:rsidR="00975710" w:rsidRPr="00EB5B31">
        <w:rPr>
          <w:rFonts w:ascii="黑体" w:eastAsia="黑体" w:hAnsi="黑体" w:cs="Times New Roman" w:hint="eastAsia"/>
          <w:color w:val="000000" w:themeColor="text1"/>
          <w:sz w:val="32"/>
        </w:rPr>
        <w:t>3</w:t>
      </w:r>
      <w:bookmarkStart w:id="0" w:name="_GoBack"/>
      <w:bookmarkEnd w:id="0"/>
    </w:p>
    <w:p w14:paraId="670A65C5" w14:textId="77777777" w:rsidR="00CB6E93" w:rsidRPr="00D60F3F" w:rsidRDefault="00CB6E93" w:rsidP="007C481F">
      <w:pPr>
        <w:spacing w:before="120" w:line="560" w:lineRule="exact"/>
        <w:rPr>
          <w:rFonts w:ascii="Times New Roman" w:eastAsia="方正仿宋简体" w:hAnsi="Times New Roman" w:cs="Times New Roman"/>
          <w:b/>
          <w:color w:val="000000" w:themeColor="text1"/>
          <w:sz w:val="36"/>
          <w:szCs w:val="36"/>
        </w:rPr>
      </w:pPr>
    </w:p>
    <w:p w14:paraId="14EF3712" w14:textId="77777777" w:rsidR="00CB6E93" w:rsidRPr="00D60F3F" w:rsidRDefault="00CB6E93" w:rsidP="007C481F">
      <w:pPr>
        <w:spacing w:before="120" w:line="560" w:lineRule="exact"/>
        <w:rPr>
          <w:rFonts w:ascii="Times New Roman" w:eastAsia="方正仿宋简体" w:hAnsi="Times New Roman" w:cs="Times New Roman"/>
          <w:b/>
          <w:color w:val="000000" w:themeColor="text1"/>
          <w:sz w:val="36"/>
          <w:szCs w:val="36"/>
        </w:rPr>
      </w:pPr>
    </w:p>
    <w:p w14:paraId="502AA61D" w14:textId="19444851" w:rsidR="00CE1FC7" w:rsidRPr="00D60F3F" w:rsidRDefault="00CE1FC7" w:rsidP="007C481F">
      <w:pPr>
        <w:spacing w:before="120" w:line="560" w:lineRule="exact"/>
        <w:ind w:firstLine="723"/>
        <w:jc w:val="center"/>
        <w:rPr>
          <w:rFonts w:ascii="Times New Roman" w:eastAsia="方正大标宋简体" w:hAnsi="Times New Roman" w:cs="Times New Roman"/>
          <w:color w:val="000000" w:themeColor="text1"/>
          <w:sz w:val="36"/>
          <w:szCs w:val="36"/>
        </w:rPr>
      </w:pPr>
    </w:p>
    <w:p w14:paraId="0F337643" w14:textId="05BA31E7" w:rsidR="00CE1FC7" w:rsidRPr="00D60F3F" w:rsidRDefault="00CE1FC7" w:rsidP="007C481F">
      <w:pPr>
        <w:spacing w:before="120" w:line="560" w:lineRule="exact"/>
        <w:ind w:firstLine="723"/>
        <w:jc w:val="center"/>
        <w:rPr>
          <w:rFonts w:ascii="Times New Roman" w:eastAsia="方正大标宋简体" w:hAnsi="Times New Roman" w:cs="Times New Roman"/>
          <w:color w:val="000000" w:themeColor="text1"/>
          <w:sz w:val="36"/>
          <w:szCs w:val="36"/>
        </w:rPr>
      </w:pPr>
    </w:p>
    <w:p w14:paraId="4B896102" w14:textId="0942A8D3" w:rsidR="00CE1FC7" w:rsidRPr="00D60F3F" w:rsidRDefault="00CE1FC7" w:rsidP="007C481F">
      <w:pPr>
        <w:spacing w:before="120" w:line="560" w:lineRule="exact"/>
        <w:ind w:firstLine="723"/>
        <w:jc w:val="center"/>
        <w:rPr>
          <w:rFonts w:ascii="Times New Roman" w:eastAsia="方正大标宋简体" w:hAnsi="Times New Roman" w:cs="Times New Roman"/>
          <w:color w:val="000000" w:themeColor="text1"/>
          <w:sz w:val="36"/>
          <w:szCs w:val="36"/>
        </w:rPr>
      </w:pPr>
    </w:p>
    <w:p w14:paraId="705B7219" w14:textId="77777777" w:rsidR="00CE1FC7" w:rsidRPr="00D60F3F" w:rsidRDefault="00CE1FC7" w:rsidP="007C481F">
      <w:pPr>
        <w:spacing w:before="120" w:line="560" w:lineRule="exact"/>
        <w:ind w:firstLine="723"/>
        <w:jc w:val="center"/>
        <w:rPr>
          <w:rFonts w:ascii="Times New Roman" w:eastAsia="方正大标宋简体" w:hAnsi="Times New Roman" w:cs="Times New Roman"/>
          <w:color w:val="000000" w:themeColor="text1"/>
          <w:sz w:val="36"/>
          <w:szCs w:val="36"/>
        </w:rPr>
      </w:pPr>
    </w:p>
    <w:p w14:paraId="337280B3" w14:textId="77777777" w:rsidR="007C481F" w:rsidRPr="00D60F3F" w:rsidRDefault="007C481F" w:rsidP="007C481F">
      <w:pPr>
        <w:spacing w:before="120" w:line="560" w:lineRule="exact"/>
        <w:ind w:firstLine="723"/>
        <w:jc w:val="center"/>
        <w:rPr>
          <w:rFonts w:ascii="Times New Roman" w:eastAsia="方正大标宋简体" w:hAnsi="Times New Roman" w:cs="Times New Roman"/>
          <w:color w:val="000000" w:themeColor="text1"/>
          <w:sz w:val="36"/>
          <w:szCs w:val="36"/>
        </w:rPr>
      </w:pPr>
    </w:p>
    <w:p w14:paraId="7F352A41" w14:textId="64CBF24A" w:rsidR="00CE1FC7" w:rsidRPr="00D60F3F" w:rsidRDefault="00CE1FC7" w:rsidP="007C481F">
      <w:pPr>
        <w:spacing w:beforeLines="0" w:line="560" w:lineRule="exact"/>
        <w:jc w:val="center"/>
        <w:rPr>
          <w:rFonts w:ascii="Times New Roman" w:eastAsia="方正大标宋简体" w:hAnsi="Times New Roman" w:cs="Times New Roman"/>
          <w:color w:val="000000" w:themeColor="text1"/>
          <w:sz w:val="44"/>
          <w:szCs w:val="44"/>
        </w:rPr>
      </w:pPr>
      <w:bookmarkStart w:id="1" w:name="_Toc423685202"/>
      <w:r w:rsidRPr="00D60F3F">
        <w:rPr>
          <w:rFonts w:ascii="Times New Roman" w:eastAsia="方正大标宋简体" w:hAnsi="Times New Roman" w:cs="Times New Roman"/>
          <w:color w:val="000000" w:themeColor="text1"/>
          <w:sz w:val="44"/>
          <w:szCs w:val="44"/>
        </w:rPr>
        <w:t>全国中小企业股份转让系统</w:t>
      </w:r>
      <w:bookmarkEnd w:id="1"/>
    </w:p>
    <w:p w14:paraId="35A30583" w14:textId="6DB34B2A" w:rsidR="00CE1FC7" w:rsidRPr="00D60F3F" w:rsidRDefault="00CE1FC7" w:rsidP="007C481F">
      <w:pPr>
        <w:spacing w:beforeLines="0" w:line="560" w:lineRule="exact"/>
        <w:jc w:val="center"/>
        <w:rPr>
          <w:rFonts w:ascii="Times New Roman" w:eastAsia="方正大标宋简体" w:hAnsi="Times New Roman" w:cs="Times New Roman"/>
          <w:color w:val="000000" w:themeColor="text1"/>
          <w:sz w:val="44"/>
          <w:szCs w:val="44"/>
        </w:rPr>
      </w:pPr>
      <w:bookmarkStart w:id="2" w:name="_Toc423685203"/>
      <w:r w:rsidRPr="00D60F3F">
        <w:rPr>
          <w:rFonts w:ascii="Times New Roman" w:eastAsia="方正大标宋简体" w:hAnsi="Times New Roman" w:cs="Times New Roman"/>
          <w:color w:val="000000" w:themeColor="text1"/>
          <w:sz w:val="44"/>
          <w:szCs w:val="44"/>
        </w:rPr>
        <w:t>市场参与者技术系统变更指南</w:t>
      </w:r>
      <w:bookmarkEnd w:id="2"/>
    </w:p>
    <w:p w14:paraId="4A173CD8" w14:textId="6EA512DB" w:rsidR="005C63D9" w:rsidRPr="00D60F3F" w:rsidRDefault="005C63D9" w:rsidP="007C481F">
      <w:pPr>
        <w:spacing w:beforeLines="0" w:line="560" w:lineRule="exact"/>
        <w:jc w:val="center"/>
        <w:rPr>
          <w:rFonts w:ascii="Times New Roman" w:eastAsia="方正大标宋简体" w:hAnsi="Times New Roman" w:cs="Times New Roman"/>
          <w:color w:val="000000" w:themeColor="text1"/>
          <w:sz w:val="44"/>
          <w:szCs w:val="44"/>
        </w:rPr>
      </w:pPr>
      <w:r w:rsidRPr="00D60F3F">
        <w:rPr>
          <w:rFonts w:ascii="Times New Roman" w:eastAsia="方正大标宋简体" w:hAnsi="Times New Roman" w:cs="Times New Roman"/>
          <w:color w:val="000000" w:themeColor="text1"/>
          <w:sz w:val="44"/>
          <w:szCs w:val="44"/>
        </w:rPr>
        <w:t>之</w:t>
      </w:r>
      <w:r w:rsidR="00425B00" w:rsidRPr="00D60F3F">
        <w:rPr>
          <w:rFonts w:ascii="Times New Roman" w:eastAsia="方正大标宋简体" w:hAnsi="Times New Roman" w:cs="Times New Roman"/>
          <w:color w:val="000000" w:themeColor="text1"/>
          <w:sz w:val="44"/>
          <w:szCs w:val="44"/>
        </w:rPr>
        <w:t>交易</w:t>
      </w:r>
      <w:r w:rsidR="00224E49" w:rsidRPr="00D60F3F">
        <w:rPr>
          <w:rFonts w:ascii="Times New Roman" w:eastAsia="方正大标宋简体" w:hAnsi="Times New Roman" w:cs="Times New Roman"/>
          <w:color w:val="000000" w:themeColor="text1"/>
          <w:sz w:val="44"/>
          <w:szCs w:val="44"/>
        </w:rPr>
        <w:t>业务</w:t>
      </w:r>
    </w:p>
    <w:p w14:paraId="78860488" w14:textId="0F3274A4" w:rsidR="00CE1FC7" w:rsidRPr="00D60F3F" w:rsidRDefault="00CE1FC7" w:rsidP="007C481F">
      <w:pPr>
        <w:spacing w:beforeLines="0" w:line="560" w:lineRule="exact"/>
        <w:jc w:val="center"/>
        <w:rPr>
          <w:rFonts w:ascii="Times New Roman" w:eastAsia="方正大标宋简体" w:hAnsi="Times New Roman" w:cs="Times New Roman"/>
          <w:color w:val="000000" w:themeColor="text1"/>
          <w:sz w:val="44"/>
          <w:szCs w:val="44"/>
        </w:rPr>
      </w:pPr>
      <w:r w:rsidRPr="00D60F3F">
        <w:rPr>
          <w:rFonts w:ascii="Times New Roman" w:eastAsia="方正大标宋简体" w:hAnsi="Times New Roman" w:cs="Times New Roman"/>
          <w:color w:val="000000" w:themeColor="text1"/>
          <w:sz w:val="44"/>
          <w:szCs w:val="44"/>
        </w:rPr>
        <w:t>（</w:t>
      </w:r>
      <w:r w:rsidR="00415003" w:rsidRPr="00D60F3F">
        <w:rPr>
          <w:rFonts w:ascii="Times New Roman" w:eastAsia="方正大标宋简体" w:hAnsi="Times New Roman" w:cs="Times New Roman"/>
          <w:color w:val="000000" w:themeColor="text1"/>
          <w:sz w:val="44"/>
          <w:szCs w:val="44"/>
        </w:rPr>
        <w:t>V</w:t>
      </w:r>
      <w:r w:rsidR="0086343C" w:rsidRPr="00D60F3F">
        <w:rPr>
          <w:rFonts w:ascii="Times New Roman" w:eastAsia="方正大标宋简体" w:hAnsi="Times New Roman" w:cs="Times New Roman"/>
          <w:color w:val="000000" w:themeColor="text1"/>
          <w:sz w:val="44"/>
          <w:szCs w:val="44"/>
        </w:rPr>
        <w:t>1.</w:t>
      </w:r>
      <w:r w:rsidR="00B20775">
        <w:rPr>
          <w:rFonts w:ascii="Times New Roman" w:eastAsia="方正大标宋简体" w:hAnsi="Times New Roman" w:cs="Times New Roman"/>
          <w:color w:val="000000" w:themeColor="text1"/>
          <w:sz w:val="44"/>
          <w:szCs w:val="44"/>
        </w:rPr>
        <w:t>2</w:t>
      </w:r>
      <w:r w:rsidRPr="00D60F3F">
        <w:rPr>
          <w:rFonts w:ascii="Times New Roman" w:eastAsia="方正大标宋简体" w:hAnsi="Times New Roman" w:cs="Times New Roman"/>
          <w:color w:val="000000" w:themeColor="text1"/>
          <w:sz w:val="44"/>
          <w:szCs w:val="44"/>
        </w:rPr>
        <w:t>）</w:t>
      </w:r>
    </w:p>
    <w:p w14:paraId="4868BBFC" w14:textId="77777777" w:rsidR="00CE1FC7" w:rsidRPr="00D60F3F" w:rsidRDefault="00CE1FC7" w:rsidP="007C481F">
      <w:pPr>
        <w:adjustRightInd w:val="0"/>
        <w:snapToGrid w:val="0"/>
        <w:spacing w:before="120" w:after="120" w:line="560" w:lineRule="exact"/>
        <w:ind w:firstLineChars="971" w:firstLine="2719"/>
        <w:rPr>
          <w:rFonts w:ascii="Times New Roman" w:eastAsia="方正大标宋简体" w:hAnsi="Times New Roman" w:cs="Times New Roman"/>
          <w:color w:val="000000" w:themeColor="text1"/>
          <w:sz w:val="28"/>
          <w:szCs w:val="28"/>
        </w:rPr>
      </w:pPr>
    </w:p>
    <w:p w14:paraId="2F2DD9A0" w14:textId="77777777" w:rsidR="00CE1FC7" w:rsidRPr="00D60F3F" w:rsidRDefault="00CE1FC7" w:rsidP="007C481F">
      <w:pPr>
        <w:tabs>
          <w:tab w:val="left" w:pos="4200"/>
        </w:tabs>
        <w:spacing w:before="120" w:line="560" w:lineRule="exact"/>
        <w:rPr>
          <w:rFonts w:ascii="Times New Roman" w:eastAsia="方正大标宋简体" w:hAnsi="Times New Roman" w:cs="Times New Roman"/>
          <w:color w:val="000000" w:themeColor="text1"/>
          <w:sz w:val="28"/>
          <w:szCs w:val="28"/>
        </w:rPr>
      </w:pPr>
    </w:p>
    <w:p w14:paraId="0D028C32" w14:textId="77777777" w:rsidR="00CE1FC7" w:rsidRPr="00D60F3F" w:rsidRDefault="00CE1FC7" w:rsidP="007C481F">
      <w:pPr>
        <w:tabs>
          <w:tab w:val="left" w:pos="4200"/>
        </w:tabs>
        <w:spacing w:before="120" w:line="560" w:lineRule="exact"/>
        <w:rPr>
          <w:rFonts w:ascii="Times New Roman" w:eastAsia="方正大标宋简体" w:hAnsi="Times New Roman" w:cs="Times New Roman"/>
          <w:color w:val="000000" w:themeColor="text1"/>
          <w:sz w:val="28"/>
          <w:szCs w:val="28"/>
        </w:rPr>
      </w:pPr>
    </w:p>
    <w:p w14:paraId="7D53BBCA" w14:textId="77777777" w:rsidR="00CE1FC7" w:rsidRPr="00D60F3F" w:rsidRDefault="00CE1FC7" w:rsidP="007C481F">
      <w:pPr>
        <w:tabs>
          <w:tab w:val="left" w:pos="4200"/>
        </w:tabs>
        <w:spacing w:before="120" w:line="560" w:lineRule="exact"/>
        <w:rPr>
          <w:rFonts w:ascii="Times New Roman" w:eastAsia="方正大标宋简体" w:hAnsi="Times New Roman" w:cs="Times New Roman"/>
          <w:color w:val="000000" w:themeColor="text1"/>
          <w:sz w:val="36"/>
        </w:rPr>
      </w:pPr>
    </w:p>
    <w:p w14:paraId="10583291" w14:textId="77777777" w:rsidR="00CE1FC7" w:rsidRDefault="00CE1FC7" w:rsidP="007C481F">
      <w:pPr>
        <w:tabs>
          <w:tab w:val="left" w:pos="4200"/>
        </w:tabs>
        <w:spacing w:before="120" w:line="560" w:lineRule="exact"/>
        <w:rPr>
          <w:rFonts w:ascii="Times New Roman" w:eastAsia="方正大标宋简体" w:hAnsi="Times New Roman" w:cs="Times New Roman"/>
          <w:color w:val="000000" w:themeColor="text1"/>
          <w:sz w:val="36"/>
        </w:rPr>
      </w:pPr>
    </w:p>
    <w:p w14:paraId="1649867B" w14:textId="77777777" w:rsidR="00343456" w:rsidRPr="00D60F3F" w:rsidRDefault="00343456" w:rsidP="007C481F">
      <w:pPr>
        <w:tabs>
          <w:tab w:val="left" w:pos="4200"/>
        </w:tabs>
        <w:spacing w:before="120" w:line="560" w:lineRule="exact"/>
        <w:rPr>
          <w:rFonts w:ascii="Times New Roman" w:eastAsia="方正大标宋简体" w:hAnsi="Times New Roman" w:cs="Times New Roman"/>
          <w:color w:val="000000" w:themeColor="text1"/>
          <w:sz w:val="36"/>
        </w:rPr>
      </w:pPr>
    </w:p>
    <w:p w14:paraId="229893A8" w14:textId="77777777" w:rsidR="00CE1FC7" w:rsidRPr="00D60F3F" w:rsidRDefault="00CE1FC7" w:rsidP="007C481F">
      <w:pPr>
        <w:pStyle w:val="af3"/>
        <w:spacing w:before="120" w:line="560" w:lineRule="exact"/>
        <w:rPr>
          <w:rFonts w:eastAsia="方正大标宋简体" w:cs="Times New Roman"/>
          <w:b w:val="0"/>
          <w:color w:val="000000" w:themeColor="text1"/>
          <w:sz w:val="28"/>
          <w:szCs w:val="28"/>
        </w:rPr>
      </w:pPr>
      <w:r w:rsidRPr="00D60F3F">
        <w:rPr>
          <w:rFonts w:eastAsia="方正大标宋简体" w:cs="Times New Roman"/>
          <w:b w:val="0"/>
          <w:color w:val="000000" w:themeColor="text1"/>
          <w:sz w:val="28"/>
          <w:szCs w:val="28"/>
        </w:rPr>
        <w:t>全国中小企业股份转让系统有限责任公司</w:t>
      </w:r>
    </w:p>
    <w:p w14:paraId="52656999" w14:textId="162FC171" w:rsidR="000845FE" w:rsidRPr="00D60F3F" w:rsidRDefault="00CE1FC7" w:rsidP="007C481F">
      <w:pPr>
        <w:pStyle w:val="af3"/>
        <w:spacing w:before="120" w:line="560" w:lineRule="exact"/>
        <w:rPr>
          <w:rFonts w:eastAsia="方正大标宋简体" w:cs="Times New Roman"/>
          <w:b w:val="0"/>
          <w:color w:val="000000" w:themeColor="text1"/>
          <w:sz w:val="28"/>
          <w:szCs w:val="28"/>
        </w:rPr>
      </w:pPr>
      <w:r w:rsidRPr="00D60F3F">
        <w:rPr>
          <w:rFonts w:eastAsia="方正大标宋简体" w:cs="Times New Roman"/>
          <w:b w:val="0"/>
          <w:color w:val="000000" w:themeColor="text1"/>
          <w:sz w:val="28"/>
          <w:szCs w:val="28"/>
        </w:rPr>
        <w:t>二</w:t>
      </w:r>
      <w:r w:rsidRPr="00D60F3F">
        <w:rPr>
          <w:rFonts w:ascii="宋体" w:eastAsia="宋体" w:hAnsi="宋体" w:cs="宋体" w:hint="eastAsia"/>
          <w:b w:val="0"/>
          <w:color w:val="000000" w:themeColor="text1"/>
          <w:sz w:val="28"/>
          <w:szCs w:val="28"/>
        </w:rPr>
        <w:t>〇</w:t>
      </w:r>
      <w:r w:rsidR="00415003" w:rsidRPr="00D60F3F">
        <w:rPr>
          <w:rFonts w:eastAsia="方正大标宋简体" w:cs="Times New Roman"/>
          <w:b w:val="0"/>
          <w:color w:val="000000" w:themeColor="text1"/>
          <w:sz w:val="28"/>
          <w:szCs w:val="28"/>
        </w:rPr>
        <w:t>一</w:t>
      </w:r>
      <w:r w:rsidR="007217A7" w:rsidRPr="00D60F3F">
        <w:rPr>
          <w:rFonts w:eastAsia="方正大标宋简体" w:cs="Times New Roman"/>
          <w:b w:val="0"/>
          <w:color w:val="000000" w:themeColor="text1"/>
          <w:sz w:val="28"/>
          <w:szCs w:val="28"/>
        </w:rPr>
        <w:t>九</w:t>
      </w:r>
      <w:r w:rsidR="00415003" w:rsidRPr="00D60F3F">
        <w:rPr>
          <w:rFonts w:eastAsia="方正大标宋简体" w:cs="Times New Roman"/>
          <w:b w:val="0"/>
          <w:color w:val="000000" w:themeColor="text1"/>
          <w:sz w:val="28"/>
          <w:szCs w:val="28"/>
        </w:rPr>
        <w:t>年</w:t>
      </w:r>
      <w:r w:rsidR="0047074B" w:rsidRPr="00D60F3F">
        <w:rPr>
          <w:rFonts w:eastAsia="方正大标宋简体" w:cs="Times New Roman"/>
          <w:b w:val="0"/>
          <w:color w:val="000000" w:themeColor="text1"/>
          <w:sz w:val="28"/>
          <w:szCs w:val="28"/>
        </w:rPr>
        <w:t>十</w:t>
      </w:r>
      <w:r w:rsidR="00BE73D2">
        <w:rPr>
          <w:rFonts w:eastAsia="方正大标宋简体" w:cs="Times New Roman" w:hint="eastAsia"/>
          <w:b w:val="0"/>
          <w:color w:val="000000" w:themeColor="text1"/>
          <w:sz w:val="28"/>
          <w:szCs w:val="28"/>
        </w:rPr>
        <w:t>一</w:t>
      </w:r>
      <w:r w:rsidRPr="00D60F3F">
        <w:rPr>
          <w:rFonts w:eastAsia="方正大标宋简体" w:cs="Times New Roman"/>
          <w:b w:val="0"/>
          <w:color w:val="000000" w:themeColor="text1"/>
          <w:sz w:val="28"/>
          <w:szCs w:val="28"/>
        </w:rPr>
        <w:t>月</w:t>
      </w:r>
      <w:r w:rsidR="000845FE" w:rsidRPr="00D60F3F">
        <w:rPr>
          <w:rFonts w:eastAsia="方正大标宋简体" w:cs="Times New Roman"/>
          <w:b w:val="0"/>
          <w:color w:val="000000" w:themeColor="text1"/>
          <w:sz w:val="28"/>
          <w:szCs w:val="28"/>
        </w:rPr>
        <w:br w:type="page"/>
      </w:r>
    </w:p>
    <w:p w14:paraId="1790FD0F" w14:textId="77777777" w:rsidR="00945C84" w:rsidRPr="00D60F3F" w:rsidRDefault="00945C84" w:rsidP="00FE62BC">
      <w:pPr>
        <w:spacing w:before="120"/>
        <w:ind w:firstLine="643"/>
        <w:jc w:val="center"/>
        <w:rPr>
          <w:rFonts w:ascii="Times New Roman" w:eastAsia="方正大标宋简体" w:hAnsi="Times New Roman" w:cs="Times New Roman"/>
          <w:color w:val="000000" w:themeColor="text1"/>
          <w:sz w:val="28"/>
          <w:szCs w:val="28"/>
        </w:rPr>
        <w:sectPr w:rsidR="00945C84" w:rsidRPr="00D60F3F" w:rsidSect="000A6EE7">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992" w:footer="612" w:gutter="0"/>
          <w:pgNumType w:fmt="upperRoman" w:start="1"/>
          <w:cols w:space="425"/>
          <w:titlePg/>
          <w:docGrid w:linePitch="326"/>
        </w:sectPr>
      </w:pPr>
    </w:p>
    <w:p w14:paraId="3048E032" w14:textId="77777777" w:rsidR="00945C84" w:rsidRPr="00D60F3F" w:rsidRDefault="00945C84" w:rsidP="00CB6E93">
      <w:pPr>
        <w:pStyle w:val="22"/>
        <w:rPr>
          <w:rFonts w:ascii="Times New Roman" w:hAnsi="Times New Roman"/>
          <w:color w:val="000000" w:themeColor="text1"/>
        </w:rPr>
      </w:pPr>
      <w:r w:rsidRPr="00D60F3F">
        <w:rPr>
          <w:rFonts w:ascii="Times New Roman" w:hAnsi="Times New Roman"/>
          <w:color w:val="000000" w:themeColor="text1"/>
        </w:rPr>
        <w:lastRenderedPageBreak/>
        <w:t>修订历史</w:t>
      </w:r>
    </w:p>
    <w:p w14:paraId="76CDBD65" w14:textId="77777777" w:rsidR="00945C84" w:rsidRPr="00D60F3F" w:rsidRDefault="00945C84" w:rsidP="00FE62BC">
      <w:pPr>
        <w:pStyle w:val="ab"/>
        <w:spacing w:before="156"/>
        <w:ind w:firstLine="400"/>
        <w:rPr>
          <w:rFonts w:ascii="Times New Roman" w:eastAsia="方正仿宋简体" w:hAnsi="Times New Roman"/>
          <w:color w:val="000000" w:themeColor="text1"/>
        </w:rPr>
      </w:pPr>
    </w:p>
    <w:tbl>
      <w:tblPr>
        <w:tblW w:w="8613" w:type="dxa"/>
        <w:tblLayout w:type="fixed"/>
        <w:tblLook w:val="0000" w:firstRow="0" w:lastRow="0" w:firstColumn="0" w:lastColumn="0" w:noHBand="0" w:noVBand="0"/>
      </w:tblPr>
      <w:tblGrid>
        <w:gridCol w:w="978"/>
        <w:gridCol w:w="1540"/>
        <w:gridCol w:w="6095"/>
      </w:tblGrid>
      <w:tr w:rsidR="00D60F3F" w:rsidRPr="00D60F3F" w14:paraId="12F1537C" w14:textId="77777777" w:rsidTr="006A52F0">
        <w:trPr>
          <w:cantSplit/>
        </w:trPr>
        <w:tc>
          <w:tcPr>
            <w:tcW w:w="8613" w:type="dxa"/>
            <w:gridSpan w:val="3"/>
            <w:tcBorders>
              <w:top w:val="double" w:sz="4" w:space="0" w:color="auto"/>
              <w:left w:val="double" w:sz="4" w:space="0" w:color="auto"/>
              <w:bottom w:val="single" w:sz="4" w:space="0" w:color="auto"/>
              <w:right w:val="double" w:sz="4" w:space="0" w:color="auto"/>
            </w:tcBorders>
            <w:shd w:val="clear" w:color="auto" w:fill="CCCCCC"/>
          </w:tcPr>
          <w:p w14:paraId="01862976" w14:textId="77777777" w:rsidR="006A7803" w:rsidRPr="00D60F3F" w:rsidRDefault="006A7803" w:rsidP="006A52F0">
            <w:pPr>
              <w:pStyle w:val="a8"/>
              <w:spacing w:before="156"/>
              <w:rPr>
                <w:rFonts w:ascii="Times New Roman" w:eastAsia="方正仿宋简体" w:hAnsi="Times New Roman"/>
                <w:color w:val="000000" w:themeColor="text1"/>
              </w:rPr>
            </w:pPr>
            <w:r w:rsidRPr="00D60F3F">
              <w:rPr>
                <w:rFonts w:ascii="Times New Roman" w:eastAsia="方正仿宋简体" w:hAnsi="Times New Roman"/>
                <w:color w:val="000000" w:themeColor="text1"/>
              </w:rPr>
              <w:t>修订历史</w:t>
            </w:r>
          </w:p>
        </w:tc>
      </w:tr>
      <w:tr w:rsidR="00D60F3F" w:rsidRPr="00D60F3F" w14:paraId="53062D78" w14:textId="77777777" w:rsidTr="006A52F0">
        <w:trPr>
          <w:cantSplit/>
        </w:trPr>
        <w:tc>
          <w:tcPr>
            <w:tcW w:w="978" w:type="dxa"/>
            <w:tcBorders>
              <w:top w:val="single" w:sz="4" w:space="0" w:color="auto"/>
              <w:left w:val="double" w:sz="4" w:space="0" w:color="auto"/>
              <w:bottom w:val="single" w:sz="4" w:space="0" w:color="auto"/>
              <w:right w:val="single" w:sz="4" w:space="0" w:color="auto"/>
            </w:tcBorders>
            <w:shd w:val="clear" w:color="auto" w:fill="CCCCCC"/>
          </w:tcPr>
          <w:p w14:paraId="4F1C77B1" w14:textId="77777777" w:rsidR="006A7803" w:rsidRPr="00D60F3F" w:rsidRDefault="006A7803" w:rsidP="006A52F0">
            <w:pPr>
              <w:pStyle w:val="a8"/>
              <w:spacing w:before="156"/>
              <w:rPr>
                <w:rFonts w:ascii="Times New Roman" w:eastAsia="方正仿宋简体" w:hAnsi="Times New Roman"/>
                <w:color w:val="000000" w:themeColor="text1"/>
              </w:rPr>
            </w:pPr>
            <w:r w:rsidRPr="00D60F3F">
              <w:rPr>
                <w:rFonts w:ascii="Times New Roman" w:eastAsia="方正仿宋简体" w:hAnsi="Times New Roman"/>
                <w:color w:val="000000" w:themeColor="text1"/>
              </w:rPr>
              <w:t>版本号</w:t>
            </w:r>
          </w:p>
        </w:tc>
        <w:tc>
          <w:tcPr>
            <w:tcW w:w="1540" w:type="dxa"/>
            <w:tcBorders>
              <w:top w:val="single" w:sz="4" w:space="0" w:color="auto"/>
              <w:left w:val="single" w:sz="4" w:space="0" w:color="auto"/>
              <w:bottom w:val="single" w:sz="4" w:space="0" w:color="auto"/>
              <w:right w:val="single" w:sz="4" w:space="0" w:color="auto"/>
            </w:tcBorders>
            <w:shd w:val="clear" w:color="auto" w:fill="CCCCCC"/>
          </w:tcPr>
          <w:p w14:paraId="122896C2" w14:textId="77777777" w:rsidR="006A7803" w:rsidRPr="00D60F3F" w:rsidRDefault="006A7803" w:rsidP="006A52F0">
            <w:pPr>
              <w:pStyle w:val="a8"/>
              <w:spacing w:before="156"/>
              <w:rPr>
                <w:rFonts w:ascii="Times New Roman" w:eastAsia="方正仿宋简体" w:hAnsi="Times New Roman"/>
                <w:color w:val="000000" w:themeColor="text1"/>
              </w:rPr>
            </w:pPr>
            <w:r w:rsidRPr="00D60F3F">
              <w:rPr>
                <w:rFonts w:ascii="Times New Roman" w:eastAsia="方正仿宋简体" w:hAnsi="Times New Roman"/>
                <w:color w:val="000000" w:themeColor="text1"/>
              </w:rPr>
              <w:t>修订日期</w:t>
            </w:r>
          </w:p>
        </w:tc>
        <w:tc>
          <w:tcPr>
            <w:tcW w:w="6095" w:type="dxa"/>
            <w:tcBorders>
              <w:top w:val="single" w:sz="4" w:space="0" w:color="auto"/>
              <w:left w:val="single" w:sz="4" w:space="0" w:color="auto"/>
              <w:bottom w:val="single" w:sz="4" w:space="0" w:color="auto"/>
              <w:right w:val="double" w:sz="4" w:space="0" w:color="auto"/>
            </w:tcBorders>
            <w:shd w:val="clear" w:color="auto" w:fill="CCCCCC"/>
          </w:tcPr>
          <w:p w14:paraId="3A2C5D5B" w14:textId="77777777" w:rsidR="006A7803" w:rsidRPr="00D60F3F" w:rsidRDefault="006A7803" w:rsidP="006A52F0">
            <w:pPr>
              <w:pStyle w:val="a8"/>
              <w:spacing w:before="156"/>
              <w:rPr>
                <w:rFonts w:ascii="Times New Roman" w:eastAsia="方正仿宋简体" w:hAnsi="Times New Roman"/>
                <w:color w:val="000000" w:themeColor="text1"/>
              </w:rPr>
            </w:pPr>
            <w:r w:rsidRPr="00D60F3F">
              <w:rPr>
                <w:rFonts w:ascii="Times New Roman" w:eastAsia="方正仿宋简体" w:hAnsi="Times New Roman"/>
                <w:color w:val="000000" w:themeColor="text1"/>
              </w:rPr>
              <w:t>修订说明</w:t>
            </w:r>
          </w:p>
        </w:tc>
      </w:tr>
      <w:tr w:rsidR="00D60F3F" w:rsidRPr="00D60F3F" w14:paraId="3D80A72E" w14:textId="77777777" w:rsidTr="006A52F0">
        <w:trPr>
          <w:cantSplit/>
          <w:trHeight w:val="454"/>
        </w:trPr>
        <w:tc>
          <w:tcPr>
            <w:tcW w:w="978" w:type="dxa"/>
            <w:tcBorders>
              <w:top w:val="single" w:sz="4" w:space="0" w:color="auto"/>
              <w:left w:val="double" w:sz="4" w:space="0" w:color="auto"/>
              <w:bottom w:val="single" w:sz="4" w:space="0" w:color="auto"/>
              <w:right w:val="single" w:sz="4" w:space="0" w:color="auto"/>
            </w:tcBorders>
            <w:vAlign w:val="center"/>
          </w:tcPr>
          <w:p w14:paraId="2F0B4463" w14:textId="77777777" w:rsidR="006A7803" w:rsidRPr="00D60F3F" w:rsidRDefault="006A7803" w:rsidP="006A7803">
            <w:pPr>
              <w:pStyle w:val="a7"/>
              <w:spacing w:before="156"/>
              <w:rPr>
                <w:rFonts w:ascii="Times New Roman" w:eastAsia="方正仿宋简体" w:hAnsi="Times New Roman"/>
                <w:color w:val="000000" w:themeColor="text1"/>
                <w:lang w:val="en-GB"/>
              </w:rPr>
            </w:pPr>
            <w:r w:rsidRPr="00D60F3F">
              <w:rPr>
                <w:rFonts w:ascii="Times New Roman" w:eastAsia="方正仿宋简体" w:hAnsi="Times New Roman"/>
                <w:color w:val="000000" w:themeColor="text1"/>
                <w:lang w:val="en-GB"/>
              </w:rPr>
              <w:t>V0.1</w:t>
            </w:r>
          </w:p>
        </w:tc>
        <w:tc>
          <w:tcPr>
            <w:tcW w:w="1540" w:type="dxa"/>
            <w:tcBorders>
              <w:top w:val="single" w:sz="4" w:space="0" w:color="auto"/>
              <w:left w:val="single" w:sz="4" w:space="0" w:color="auto"/>
              <w:bottom w:val="single" w:sz="4" w:space="0" w:color="auto"/>
              <w:right w:val="single" w:sz="4" w:space="0" w:color="auto"/>
            </w:tcBorders>
            <w:vAlign w:val="center"/>
          </w:tcPr>
          <w:p w14:paraId="5E4B641A" w14:textId="77777777" w:rsidR="006A7803" w:rsidRPr="00D60F3F" w:rsidRDefault="006A7803" w:rsidP="006A7803">
            <w:pPr>
              <w:pStyle w:val="a7"/>
              <w:spacing w:before="156"/>
              <w:rPr>
                <w:rFonts w:ascii="Times New Roman" w:eastAsia="方正仿宋简体" w:hAnsi="Times New Roman"/>
                <w:color w:val="000000" w:themeColor="text1"/>
                <w:lang w:val="en-GB"/>
              </w:rPr>
            </w:pPr>
            <w:r w:rsidRPr="00D60F3F">
              <w:rPr>
                <w:rFonts w:ascii="Times New Roman" w:eastAsia="方正仿宋简体" w:hAnsi="Times New Roman"/>
                <w:color w:val="000000" w:themeColor="text1"/>
                <w:lang w:val="en-GB"/>
              </w:rPr>
              <w:t>2018.8.23</w:t>
            </w:r>
          </w:p>
        </w:tc>
        <w:tc>
          <w:tcPr>
            <w:tcW w:w="6095" w:type="dxa"/>
            <w:tcBorders>
              <w:top w:val="single" w:sz="4" w:space="0" w:color="auto"/>
              <w:left w:val="single" w:sz="4" w:space="0" w:color="auto"/>
              <w:bottom w:val="single" w:sz="4" w:space="0" w:color="auto"/>
              <w:right w:val="double" w:sz="4" w:space="0" w:color="auto"/>
            </w:tcBorders>
            <w:vAlign w:val="center"/>
          </w:tcPr>
          <w:p w14:paraId="0D4C26FE" w14:textId="7E01C93A" w:rsidR="006A7803" w:rsidRPr="00D60F3F" w:rsidRDefault="006A7803" w:rsidP="006A7803">
            <w:pPr>
              <w:pStyle w:val="a7"/>
              <w:spacing w:before="156"/>
              <w:rPr>
                <w:rFonts w:ascii="Times New Roman" w:eastAsia="方正仿宋简体" w:hAnsi="Times New Roman"/>
                <w:color w:val="000000" w:themeColor="text1"/>
              </w:rPr>
            </w:pPr>
            <w:r w:rsidRPr="00D60F3F">
              <w:rPr>
                <w:rFonts w:ascii="Times New Roman" w:eastAsia="方正仿宋简体" w:hAnsi="Times New Roman"/>
                <w:color w:val="000000" w:themeColor="text1"/>
              </w:rPr>
              <w:t>创建文档</w:t>
            </w:r>
          </w:p>
        </w:tc>
      </w:tr>
      <w:tr w:rsidR="00D60F3F" w:rsidRPr="00D60F3F" w14:paraId="10A027FC" w14:textId="77777777" w:rsidTr="006A52F0">
        <w:trPr>
          <w:cantSplit/>
          <w:trHeight w:val="454"/>
        </w:trPr>
        <w:tc>
          <w:tcPr>
            <w:tcW w:w="978" w:type="dxa"/>
            <w:tcBorders>
              <w:top w:val="single" w:sz="4" w:space="0" w:color="auto"/>
              <w:left w:val="double" w:sz="4" w:space="0" w:color="auto"/>
              <w:bottom w:val="single" w:sz="4" w:space="0" w:color="auto"/>
              <w:right w:val="single" w:sz="4" w:space="0" w:color="auto"/>
            </w:tcBorders>
          </w:tcPr>
          <w:p w14:paraId="0B9A5F70" w14:textId="77777777" w:rsidR="006A7803" w:rsidRPr="00D60F3F" w:rsidRDefault="006A7803" w:rsidP="006A7803">
            <w:pPr>
              <w:pStyle w:val="a7"/>
              <w:spacing w:before="156"/>
              <w:rPr>
                <w:rFonts w:ascii="Times New Roman" w:eastAsia="方正仿宋简体" w:hAnsi="Times New Roman"/>
                <w:color w:val="000000" w:themeColor="text1"/>
                <w:lang w:val="en-GB"/>
              </w:rPr>
            </w:pPr>
            <w:r w:rsidRPr="00D60F3F">
              <w:rPr>
                <w:rFonts w:ascii="Times New Roman" w:eastAsia="方正仿宋简体" w:hAnsi="Times New Roman"/>
                <w:color w:val="000000" w:themeColor="text1"/>
                <w:lang w:val="en-GB"/>
              </w:rPr>
              <w:t>V1.0</w:t>
            </w:r>
          </w:p>
        </w:tc>
        <w:tc>
          <w:tcPr>
            <w:tcW w:w="1540" w:type="dxa"/>
            <w:tcBorders>
              <w:top w:val="single" w:sz="4" w:space="0" w:color="auto"/>
              <w:left w:val="single" w:sz="4" w:space="0" w:color="auto"/>
              <w:bottom w:val="single" w:sz="4" w:space="0" w:color="auto"/>
              <w:right w:val="single" w:sz="4" w:space="0" w:color="auto"/>
            </w:tcBorders>
          </w:tcPr>
          <w:p w14:paraId="3C4C095B" w14:textId="77777777" w:rsidR="006A7803" w:rsidRPr="00D60F3F" w:rsidRDefault="006A7803" w:rsidP="006A7803">
            <w:pPr>
              <w:pStyle w:val="a7"/>
              <w:spacing w:before="156"/>
              <w:rPr>
                <w:rFonts w:ascii="Times New Roman" w:eastAsia="方正仿宋简体" w:hAnsi="Times New Roman"/>
                <w:color w:val="000000" w:themeColor="text1"/>
              </w:rPr>
            </w:pPr>
            <w:r w:rsidRPr="00D60F3F">
              <w:rPr>
                <w:rFonts w:ascii="Times New Roman" w:eastAsia="方正仿宋简体" w:hAnsi="Times New Roman"/>
                <w:color w:val="000000" w:themeColor="text1"/>
              </w:rPr>
              <w:t>2018.10.31</w:t>
            </w:r>
          </w:p>
        </w:tc>
        <w:tc>
          <w:tcPr>
            <w:tcW w:w="6095" w:type="dxa"/>
            <w:tcBorders>
              <w:top w:val="single" w:sz="4" w:space="0" w:color="auto"/>
              <w:left w:val="single" w:sz="4" w:space="0" w:color="auto"/>
              <w:bottom w:val="single" w:sz="4" w:space="0" w:color="auto"/>
              <w:right w:val="double" w:sz="4" w:space="0" w:color="auto"/>
            </w:tcBorders>
          </w:tcPr>
          <w:p w14:paraId="4C0FAE57" w14:textId="63A85A8D" w:rsidR="006A7803" w:rsidRPr="00D60F3F" w:rsidRDefault="006A7803" w:rsidP="006A7803">
            <w:pPr>
              <w:pStyle w:val="a7"/>
              <w:spacing w:before="156"/>
              <w:rPr>
                <w:rFonts w:ascii="Times New Roman" w:eastAsia="方正仿宋简体" w:hAnsi="Times New Roman"/>
                <w:color w:val="000000" w:themeColor="text1"/>
              </w:rPr>
            </w:pPr>
            <w:r w:rsidRPr="00D60F3F">
              <w:rPr>
                <w:rFonts w:ascii="Times New Roman" w:eastAsia="方正仿宋简体" w:hAnsi="Times New Roman"/>
                <w:color w:val="000000" w:themeColor="text1"/>
              </w:rPr>
              <w:t>定稿</w:t>
            </w:r>
          </w:p>
        </w:tc>
      </w:tr>
      <w:tr w:rsidR="00D60F3F" w:rsidRPr="00D60F3F" w14:paraId="3A6C083A" w14:textId="77777777" w:rsidTr="006A52F0">
        <w:trPr>
          <w:cantSplit/>
          <w:trHeight w:val="454"/>
        </w:trPr>
        <w:tc>
          <w:tcPr>
            <w:tcW w:w="978" w:type="dxa"/>
            <w:tcBorders>
              <w:top w:val="single" w:sz="4" w:space="0" w:color="auto"/>
              <w:left w:val="double" w:sz="4" w:space="0" w:color="auto"/>
              <w:bottom w:val="single" w:sz="4" w:space="0" w:color="auto"/>
              <w:right w:val="single" w:sz="4" w:space="0" w:color="auto"/>
            </w:tcBorders>
          </w:tcPr>
          <w:p w14:paraId="6B2AA2FF" w14:textId="77777777" w:rsidR="006A7803" w:rsidRPr="00D60F3F" w:rsidRDefault="006A7803" w:rsidP="006A7803">
            <w:pPr>
              <w:pStyle w:val="a7"/>
              <w:spacing w:before="156"/>
              <w:rPr>
                <w:rFonts w:ascii="Times New Roman" w:eastAsia="方正仿宋简体" w:hAnsi="Times New Roman"/>
                <w:color w:val="000000" w:themeColor="text1"/>
              </w:rPr>
            </w:pPr>
            <w:r w:rsidRPr="00D60F3F">
              <w:rPr>
                <w:rFonts w:ascii="Times New Roman" w:eastAsia="方正仿宋简体" w:hAnsi="Times New Roman"/>
                <w:color w:val="000000" w:themeColor="text1"/>
              </w:rPr>
              <w:t>V1.1</w:t>
            </w:r>
          </w:p>
        </w:tc>
        <w:tc>
          <w:tcPr>
            <w:tcW w:w="1540" w:type="dxa"/>
            <w:tcBorders>
              <w:top w:val="single" w:sz="4" w:space="0" w:color="auto"/>
              <w:left w:val="single" w:sz="4" w:space="0" w:color="auto"/>
              <w:bottom w:val="single" w:sz="4" w:space="0" w:color="auto"/>
              <w:right w:val="single" w:sz="4" w:space="0" w:color="auto"/>
            </w:tcBorders>
          </w:tcPr>
          <w:p w14:paraId="5DBBF02B" w14:textId="1638FED3" w:rsidR="006A7803" w:rsidRPr="00D60F3F" w:rsidRDefault="006A7803" w:rsidP="006A7803">
            <w:pPr>
              <w:pStyle w:val="a7"/>
              <w:spacing w:before="156"/>
              <w:rPr>
                <w:rFonts w:ascii="Times New Roman" w:eastAsia="方正仿宋简体" w:hAnsi="Times New Roman"/>
                <w:color w:val="000000" w:themeColor="text1"/>
              </w:rPr>
            </w:pPr>
            <w:r w:rsidRPr="00D60F3F">
              <w:rPr>
                <w:rFonts w:ascii="Times New Roman" w:eastAsia="方正仿宋简体" w:hAnsi="Times New Roman"/>
                <w:color w:val="000000" w:themeColor="text1"/>
              </w:rPr>
              <w:t>2019.8.20</w:t>
            </w:r>
          </w:p>
        </w:tc>
        <w:tc>
          <w:tcPr>
            <w:tcW w:w="6095" w:type="dxa"/>
            <w:tcBorders>
              <w:top w:val="single" w:sz="4" w:space="0" w:color="auto"/>
              <w:left w:val="single" w:sz="4" w:space="0" w:color="auto"/>
              <w:bottom w:val="single" w:sz="4" w:space="0" w:color="auto"/>
              <w:right w:val="double" w:sz="4" w:space="0" w:color="auto"/>
            </w:tcBorders>
          </w:tcPr>
          <w:p w14:paraId="4D5FDD35" w14:textId="77777777" w:rsidR="006A7803" w:rsidRDefault="006A7803" w:rsidP="006A7803">
            <w:pPr>
              <w:pStyle w:val="a7"/>
              <w:spacing w:before="156"/>
              <w:rPr>
                <w:rFonts w:ascii="Times New Roman" w:eastAsia="方正仿宋简体" w:hAnsi="Times New Roman"/>
                <w:color w:val="000000" w:themeColor="text1"/>
              </w:rPr>
            </w:pPr>
            <w:r w:rsidRPr="00D60F3F">
              <w:rPr>
                <w:rFonts w:ascii="Times New Roman" w:eastAsia="方正仿宋简体" w:hAnsi="Times New Roman"/>
                <w:color w:val="000000" w:themeColor="text1"/>
              </w:rPr>
              <w:t>增加市价申报，行情提速相关说明</w:t>
            </w:r>
          </w:p>
          <w:p w14:paraId="0DF9923E" w14:textId="7AAF2528" w:rsidR="00FA1256" w:rsidRPr="00D60F3F" w:rsidRDefault="00FA1256" w:rsidP="006A7803">
            <w:pPr>
              <w:pStyle w:val="a7"/>
              <w:spacing w:before="156"/>
              <w:rPr>
                <w:rFonts w:ascii="Times New Roman" w:eastAsia="方正仿宋简体" w:hAnsi="Times New Roman"/>
                <w:color w:val="000000" w:themeColor="text1"/>
              </w:rPr>
            </w:pPr>
            <w:r>
              <w:rPr>
                <w:rFonts w:ascii="Times New Roman" w:eastAsia="方正仿宋简体" w:hAnsi="Times New Roman" w:hint="eastAsia"/>
                <w:color w:val="000000" w:themeColor="text1"/>
              </w:rPr>
              <w:t>提前发布，对业务关键信息脱敏</w:t>
            </w:r>
          </w:p>
        </w:tc>
      </w:tr>
      <w:tr w:rsidR="00D60F3F" w:rsidRPr="00D60F3F" w14:paraId="5DA15CCE" w14:textId="77777777" w:rsidTr="006A52F0">
        <w:trPr>
          <w:cantSplit/>
          <w:trHeight w:val="454"/>
        </w:trPr>
        <w:tc>
          <w:tcPr>
            <w:tcW w:w="978" w:type="dxa"/>
            <w:tcBorders>
              <w:top w:val="single" w:sz="4" w:space="0" w:color="auto"/>
              <w:left w:val="double" w:sz="4" w:space="0" w:color="auto"/>
              <w:bottom w:val="single" w:sz="4" w:space="0" w:color="auto"/>
              <w:right w:val="single" w:sz="4" w:space="0" w:color="auto"/>
            </w:tcBorders>
          </w:tcPr>
          <w:p w14:paraId="5D845948" w14:textId="077C79F8" w:rsidR="006A7803" w:rsidRPr="00D60F3F" w:rsidRDefault="00FA1256" w:rsidP="008769CD">
            <w:pPr>
              <w:pStyle w:val="a7"/>
              <w:spacing w:before="156"/>
              <w:rPr>
                <w:rFonts w:ascii="Times New Roman" w:eastAsia="方正仿宋简体" w:hAnsi="Times New Roman"/>
                <w:color w:val="000000" w:themeColor="text1"/>
              </w:rPr>
            </w:pPr>
            <w:r>
              <w:rPr>
                <w:rFonts w:ascii="Times New Roman" w:eastAsia="方正仿宋简体" w:hAnsi="Times New Roman" w:hint="eastAsia"/>
                <w:color w:val="000000" w:themeColor="text1"/>
              </w:rPr>
              <w:t>V1.2</w:t>
            </w:r>
          </w:p>
        </w:tc>
        <w:tc>
          <w:tcPr>
            <w:tcW w:w="1540" w:type="dxa"/>
            <w:tcBorders>
              <w:top w:val="single" w:sz="4" w:space="0" w:color="auto"/>
              <w:left w:val="single" w:sz="4" w:space="0" w:color="auto"/>
              <w:bottom w:val="single" w:sz="4" w:space="0" w:color="auto"/>
              <w:right w:val="single" w:sz="4" w:space="0" w:color="auto"/>
            </w:tcBorders>
          </w:tcPr>
          <w:p w14:paraId="3962128C" w14:textId="064105DF" w:rsidR="006A7803" w:rsidRPr="00D60F3F" w:rsidRDefault="00FA1256" w:rsidP="008769CD">
            <w:pPr>
              <w:pStyle w:val="a7"/>
              <w:spacing w:before="156"/>
              <w:rPr>
                <w:rFonts w:ascii="Times New Roman" w:eastAsia="方正仿宋简体" w:hAnsi="Times New Roman"/>
                <w:color w:val="000000" w:themeColor="text1"/>
              </w:rPr>
            </w:pPr>
            <w:r>
              <w:rPr>
                <w:rFonts w:ascii="Times New Roman" w:eastAsia="方正仿宋简体" w:hAnsi="Times New Roman" w:hint="eastAsia"/>
                <w:color w:val="000000" w:themeColor="text1"/>
              </w:rPr>
              <w:t>2019.</w:t>
            </w:r>
            <w:r>
              <w:rPr>
                <w:rFonts w:ascii="Times New Roman" w:eastAsia="方正仿宋简体" w:hAnsi="Times New Roman"/>
                <w:color w:val="000000" w:themeColor="text1"/>
              </w:rPr>
              <w:t>1</w:t>
            </w:r>
            <w:r w:rsidR="00B20775">
              <w:rPr>
                <w:rFonts w:ascii="Times New Roman" w:eastAsia="方正仿宋简体" w:hAnsi="Times New Roman"/>
                <w:color w:val="000000" w:themeColor="text1"/>
              </w:rPr>
              <w:t>1.4</w:t>
            </w:r>
          </w:p>
        </w:tc>
        <w:tc>
          <w:tcPr>
            <w:tcW w:w="6095" w:type="dxa"/>
            <w:tcBorders>
              <w:top w:val="single" w:sz="4" w:space="0" w:color="auto"/>
              <w:left w:val="single" w:sz="4" w:space="0" w:color="auto"/>
              <w:bottom w:val="single" w:sz="4" w:space="0" w:color="auto"/>
              <w:right w:val="double" w:sz="4" w:space="0" w:color="auto"/>
            </w:tcBorders>
          </w:tcPr>
          <w:p w14:paraId="026E5436" w14:textId="4BFEB4D5" w:rsidR="006A7803" w:rsidRPr="00D60F3F" w:rsidRDefault="00FA1256" w:rsidP="008769CD">
            <w:pPr>
              <w:pStyle w:val="a7"/>
              <w:spacing w:before="156"/>
              <w:rPr>
                <w:rFonts w:ascii="Times New Roman" w:eastAsia="方正仿宋简体" w:hAnsi="Times New Roman"/>
                <w:color w:val="000000" w:themeColor="text1"/>
              </w:rPr>
            </w:pPr>
            <w:r>
              <w:rPr>
                <w:rFonts w:ascii="Times New Roman" w:eastAsia="方正仿宋简体" w:hAnsi="Times New Roman" w:hint="eastAsia"/>
                <w:color w:val="000000" w:themeColor="text1"/>
              </w:rPr>
              <w:t>配合征求意见稿发布补充详细说明</w:t>
            </w:r>
          </w:p>
        </w:tc>
      </w:tr>
      <w:tr w:rsidR="00D60F3F" w:rsidRPr="00D60F3F" w14:paraId="22437A41" w14:textId="77777777" w:rsidTr="006A52F0">
        <w:trPr>
          <w:cantSplit/>
          <w:trHeight w:val="454"/>
        </w:trPr>
        <w:tc>
          <w:tcPr>
            <w:tcW w:w="978" w:type="dxa"/>
            <w:tcBorders>
              <w:top w:val="single" w:sz="4" w:space="0" w:color="auto"/>
              <w:left w:val="double" w:sz="4" w:space="0" w:color="auto"/>
              <w:bottom w:val="single" w:sz="4" w:space="0" w:color="auto"/>
              <w:right w:val="single" w:sz="4" w:space="0" w:color="auto"/>
            </w:tcBorders>
          </w:tcPr>
          <w:p w14:paraId="127225BB"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c>
          <w:tcPr>
            <w:tcW w:w="1540" w:type="dxa"/>
            <w:tcBorders>
              <w:top w:val="single" w:sz="4" w:space="0" w:color="auto"/>
              <w:left w:val="single" w:sz="4" w:space="0" w:color="auto"/>
              <w:bottom w:val="single" w:sz="4" w:space="0" w:color="auto"/>
              <w:right w:val="single" w:sz="4" w:space="0" w:color="auto"/>
            </w:tcBorders>
          </w:tcPr>
          <w:p w14:paraId="401E27B6"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double" w:sz="4" w:space="0" w:color="auto"/>
            </w:tcBorders>
          </w:tcPr>
          <w:p w14:paraId="5FE65478"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r>
      <w:tr w:rsidR="00D60F3F" w:rsidRPr="00D60F3F" w14:paraId="56DC76F0" w14:textId="77777777" w:rsidTr="006A52F0">
        <w:trPr>
          <w:cantSplit/>
          <w:trHeight w:val="454"/>
        </w:trPr>
        <w:tc>
          <w:tcPr>
            <w:tcW w:w="978" w:type="dxa"/>
            <w:tcBorders>
              <w:top w:val="single" w:sz="4" w:space="0" w:color="auto"/>
              <w:left w:val="double" w:sz="4" w:space="0" w:color="auto"/>
              <w:bottom w:val="single" w:sz="4" w:space="0" w:color="auto"/>
              <w:right w:val="single" w:sz="4" w:space="0" w:color="auto"/>
            </w:tcBorders>
          </w:tcPr>
          <w:p w14:paraId="11B5D05B"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c>
          <w:tcPr>
            <w:tcW w:w="1540" w:type="dxa"/>
            <w:tcBorders>
              <w:top w:val="single" w:sz="4" w:space="0" w:color="auto"/>
              <w:left w:val="single" w:sz="4" w:space="0" w:color="auto"/>
              <w:bottom w:val="single" w:sz="4" w:space="0" w:color="auto"/>
              <w:right w:val="single" w:sz="4" w:space="0" w:color="auto"/>
            </w:tcBorders>
          </w:tcPr>
          <w:p w14:paraId="0706E424"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double" w:sz="4" w:space="0" w:color="auto"/>
            </w:tcBorders>
          </w:tcPr>
          <w:p w14:paraId="2E6AEB95"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r>
      <w:tr w:rsidR="00D60F3F" w:rsidRPr="00D60F3F" w14:paraId="0563D6B0" w14:textId="77777777" w:rsidTr="006A52F0">
        <w:trPr>
          <w:cantSplit/>
          <w:trHeight w:val="454"/>
        </w:trPr>
        <w:tc>
          <w:tcPr>
            <w:tcW w:w="978" w:type="dxa"/>
            <w:tcBorders>
              <w:top w:val="single" w:sz="4" w:space="0" w:color="auto"/>
              <w:left w:val="double" w:sz="4" w:space="0" w:color="auto"/>
              <w:bottom w:val="single" w:sz="4" w:space="0" w:color="auto"/>
              <w:right w:val="single" w:sz="4" w:space="0" w:color="auto"/>
            </w:tcBorders>
          </w:tcPr>
          <w:p w14:paraId="62CBBDC9"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c>
          <w:tcPr>
            <w:tcW w:w="1540" w:type="dxa"/>
            <w:tcBorders>
              <w:top w:val="single" w:sz="4" w:space="0" w:color="auto"/>
              <w:left w:val="single" w:sz="4" w:space="0" w:color="auto"/>
              <w:bottom w:val="single" w:sz="4" w:space="0" w:color="auto"/>
              <w:right w:val="single" w:sz="4" w:space="0" w:color="auto"/>
            </w:tcBorders>
          </w:tcPr>
          <w:p w14:paraId="3D3CB7BD"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double" w:sz="4" w:space="0" w:color="auto"/>
            </w:tcBorders>
          </w:tcPr>
          <w:p w14:paraId="5D61A0D4"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r>
      <w:tr w:rsidR="00D60F3F" w:rsidRPr="00D60F3F" w14:paraId="3538C3D5" w14:textId="77777777" w:rsidTr="006A52F0">
        <w:trPr>
          <w:cantSplit/>
          <w:trHeight w:val="454"/>
        </w:trPr>
        <w:tc>
          <w:tcPr>
            <w:tcW w:w="978" w:type="dxa"/>
            <w:tcBorders>
              <w:top w:val="single" w:sz="4" w:space="0" w:color="auto"/>
              <w:left w:val="double" w:sz="4" w:space="0" w:color="auto"/>
              <w:bottom w:val="single" w:sz="4" w:space="0" w:color="auto"/>
              <w:right w:val="single" w:sz="4" w:space="0" w:color="auto"/>
            </w:tcBorders>
          </w:tcPr>
          <w:p w14:paraId="622FC01A"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c>
          <w:tcPr>
            <w:tcW w:w="1540" w:type="dxa"/>
            <w:tcBorders>
              <w:top w:val="single" w:sz="4" w:space="0" w:color="auto"/>
              <w:left w:val="single" w:sz="4" w:space="0" w:color="auto"/>
              <w:bottom w:val="single" w:sz="4" w:space="0" w:color="auto"/>
              <w:right w:val="single" w:sz="4" w:space="0" w:color="auto"/>
            </w:tcBorders>
          </w:tcPr>
          <w:p w14:paraId="5CE99F0D"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double" w:sz="4" w:space="0" w:color="auto"/>
            </w:tcBorders>
          </w:tcPr>
          <w:p w14:paraId="0987AE5C"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r>
      <w:tr w:rsidR="00D60F3F" w:rsidRPr="00D60F3F" w14:paraId="1D5707DE" w14:textId="77777777" w:rsidTr="006A52F0">
        <w:trPr>
          <w:cantSplit/>
          <w:trHeight w:val="454"/>
        </w:trPr>
        <w:tc>
          <w:tcPr>
            <w:tcW w:w="978" w:type="dxa"/>
            <w:tcBorders>
              <w:top w:val="single" w:sz="4" w:space="0" w:color="auto"/>
              <w:left w:val="double" w:sz="4" w:space="0" w:color="auto"/>
              <w:bottom w:val="single" w:sz="4" w:space="0" w:color="auto"/>
              <w:right w:val="single" w:sz="4" w:space="0" w:color="auto"/>
            </w:tcBorders>
          </w:tcPr>
          <w:p w14:paraId="5DBD95FF"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c>
          <w:tcPr>
            <w:tcW w:w="1540" w:type="dxa"/>
            <w:tcBorders>
              <w:top w:val="single" w:sz="4" w:space="0" w:color="auto"/>
              <w:left w:val="single" w:sz="4" w:space="0" w:color="auto"/>
              <w:bottom w:val="single" w:sz="4" w:space="0" w:color="auto"/>
              <w:right w:val="single" w:sz="4" w:space="0" w:color="auto"/>
            </w:tcBorders>
          </w:tcPr>
          <w:p w14:paraId="4D304CC0"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double" w:sz="4" w:space="0" w:color="auto"/>
            </w:tcBorders>
          </w:tcPr>
          <w:p w14:paraId="50FD37EB"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r>
      <w:tr w:rsidR="00D60F3F" w:rsidRPr="00D60F3F" w14:paraId="4B9E3562" w14:textId="77777777" w:rsidTr="006A52F0">
        <w:trPr>
          <w:cantSplit/>
          <w:trHeight w:val="454"/>
        </w:trPr>
        <w:tc>
          <w:tcPr>
            <w:tcW w:w="978" w:type="dxa"/>
            <w:tcBorders>
              <w:top w:val="single" w:sz="4" w:space="0" w:color="auto"/>
              <w:left w:val="double" w:sz="4" w:space="0" w:color="auto"/>
              <w:bottom w:val="single" w:sz="4" w:space="0" w:color="auto"/>
              <w:right w:val="single" w:sz="4" w:space="0" w:color="auto"/>
            </w:tcBorders>
          </w:tcPr>
          <w:p w14:paraId="2ED58CCB"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c>
          <w:tcPr>
            <w:tcW w:w="1540" w:type="dxa"/>
            <w:tcBorders>
              <w:top w:val="single" w:sz="4" w:space="0" w:color="auto"/>
              <w:left w:val="single" w:sz="4" w:space="0" w:color="auto"/>
              <w:bottom w:val="single" w:sz="4" w:space="0" w:color="auto"/>
              <w:right w:val="single" w:sz="4" w:space="0" w:color="auto"/>
            </w:tcBorders>
          </w:tcPr>
          <w:p w14:paraId="5187039D"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double" w:sz="4" w:space="0" w:color="auto"/>
            </w:tcBorders>
          </w:tcPr>
          <w:p w14:paraId="43A27CE5"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r>
      <w:tr w:rsidR="00D60F3F" w:rsidRPr="00D60F3F" w14:paraId="17D0F21D" w14:textId="77777777" w:rsidTr="006A52F0">
        <w:trPr>
          <w:cantSplit/>
          <w:trHeight w:val="454"/>
        </w:trPr>
        <w:tc>
          <w:tcPr>
            <w:tcW w:w="978" w:type="dxa"/>
            <w:tcBorders>
              <w:top w:val="single" w:sz="4" w:space="0" w:color="auto"/>
              <w:left w:val="double" w:sz="4" w:space="0" w:color="auto"/>
              <w:bottom w:val="single" w:sz="4" w:space="0" w:color="auto"/>
              <w:right w:val="single" w:sz="4" w:space="0" w:color="auto"/>
            </w:tcBorders>
          </w:tcPr>
          <w:p w14:paraId="0F72C26D"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c>
          <w:tcPr>
            <w:tcW w:w="1540" w:type="dxa"/>
            <w:tcBorders>
              <w:top w:val="single" w:sz="4" w:space="0" w:color="auto"/>
              <w:left w:val="single" w:sz="4" w:space="0" w:color="auto"/>
              <w:bottom w:val="single" w:sz="4" w:space="0" w:color="auto"/>
              <w:right w:val="single" w:sz="4" w:space="0" w:color="auto"/>
            </w:tcBorders>
          </w:tcPr>
          <w:p w14:paraId="40999090"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double" w:sz="4" w:space="0" w:color="auto"/>
            </w:tcBorders>
          </w:tcPr>
          <w:p w14:paraId="5E4BAA4B"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r>
      <w:tr w:rsidR="00D60F3F" w:rsidRPr="00D60F3F" w14:paraId="7CC6610D" w14:textId="77777777" w:rsidTr="006A52F0">
        <w:trPr>
          <w:cantSplit/>
          <w:trHeight w:val="454"/>
        </w:trPr>
        <w:tc>
          <w:tcPr>
            <w:tcW w:w="978" w:type="dxa"/>
            <w:tcBorders>
              <w:top w:val="single" w:sz="4" w:space="0" w:color="auto"/>
              <w:left w:val="double" w:sz="4" w:space="0" w:color="auto"/>
              <w:bottom w:val="single" w:sz="4" w:space="0" w:color="auto"/>
              <w:right w:val="single" w:sz="4" w:space="0" w:color="auto"/>
            </w:tcBorders>
          </w:tcPr>
          <w:p w14:paraId="45E50778"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c>
          <w:tcPr>
            <w:tcW w:w="1540" w:type="dxa"/>
            <w:tcBorders>
              <w:top w:val="single" w:sz="4" w:space="0" w:color="auto"/>
              <w:left w:val="single" w:sz="4" w:space="0" w:color="auto"/>
              <w:bottom w:val="single" w:sz="4" w:space="0" w:color="auto"/>
              <w:right w:val="single" w:sz="4" w:space="0" w:color="auto"/>
            </w:tcBorders>
          </w:tcPr>
          <w:p w14:paraId="7E5C64A0"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double" w:sz="4" w:space="0" w:color="auto"/>
            </w:tcBorders>
          </w:tcPr>
          <w:p w14:paraId="398D4CC1"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r>
      <w:tr w:rsidR="00D60F3F" w:rsidRPr="00D60F3F" w14:paraId="75362E67" w14:textId="77777777" w:rsidTr="006A52F0">
        <w:trPr>
          <w:cantSplit/>
          <w:trHeight w:val="454"/>
        </w:trPr>
        <w:tc>
          <w:tcPr>
            <w:tcW w:w="978" w:type="dxa"/>
            <w:tcBorders>
              <w:top w:val="single" w:sz="4" w:space="0" w:color="auto"/>
              <w:left w:val="double" w:sz="4" w:space="0" w:color="auto"/>
              <w:bottom w:val="single" w:sz="4" w:space="0" w:color="auto"/>
              <w:right w:val="single" w:sz="4" w:space="0" w:color="auto"/>
            </w:tcBorders>
          </w:tcPr>
          <w:p w14:paraId="618620DD"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c>
          <w:tcPr>
            <w:tcW w:w="1540" w:type="dxa"/>
            <w:tcBorders>
              <w:top w:val="single" w:sz="4" w:space="0" w:color="auto"/>
              <w:left w:val="single" w:sz="4" w:space="0" w:color="auto"/>
              <w:bottom w:val="single" w:sz="4" w:space="0" w:color="auto"/>
              <w:right w:val="single" w:sz="4" w:space="0" w:color="auto"/>
            </w:tcBorders>
          </w:tcPr>
          <w:p w14:paraId="71A7A2E9"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double" w:sz="4" w:space="0" w:color="auto"/>
            </w:tcBorders>
          </w:tcPr>
          <w:p w14:paraId="4721C2AC"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r>
      <w:tr w:rsidR="00D60F3F" w:rsidRPr="00D60F3F" w14:paraId="1EE57C22" w14:textId="77777777" w:rsidTr="006A52F0">
        <w:trPr>
          <w:cantSplit/>
          <w:trHeight w:val="454"/>
        </w:trPr>
        <w:tc>
          <w:tcPr>
            <w:tcW w:w="978" w:type="dxa"/>
            <w:tcBorders>
              <w:top w:val="single" w:sz="4" w:space="0" w:color="auto"/>
              <w:left w:val="double" w:sz="4" w:space="0" w:color="auto"/>
              <w:bottom w:val="single" w:sz="4" w:space="0" w:color="auto"/>
              <w:right w:val="single" w:sz="4" w:space="0" w:color="auto"/>
            </w:tcBorders>
          </w:tcPr>
          <w:p w14:paraId="3A9F112A"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c>
          <w:tcPr>
            <w:tcW w:w="1540" w:type="dxa"/>
            <w:tcBorders>
              <w:top w:val="single" w:sz="4" w:space="0" w:color="auto"/>
              <w:left w:val="single" w:sz="4" w:space="0" w:color="auto"/>
              <w:bottom w:val="single" w:sz="4" w:space="0" w:color="auto"/>
              <w:right w:val="single" w:sz="4" w:space="0" w:color="auto"/>
            </w:tcBorders>
          </w:tcPr>
          <w:p w14:paraId="036259E5"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double" w:sz="4" w:space="0" w:color="auto"/>
            </w:tcBorders>
          </w:tcPr>
          <w:p w14:paraId="6F1F4D4D"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r>
      <w:tr w:rsidR="00D60F3F" w:rsidRPr="00D60F3F" w14:paraId="79D8BCF3" w14:textId="77777777" w:rsidTr="006A52F0">
        <w:trPr>
          <w:cantSplit/>
          <w:trHeight w:val="454"/>
        </w:trPr>
        <w:tc>
          <w:tcPr>
            <w:tcW w:w="978" w:type="dxa"/>
            <w:tcBorders>
              <w:top w:val="single" w:sz="4" w:space="0" w:color="auto"/>
              <w:left w:val="double" w:sz="4" w:space="0" w:color="auto"/>
              <w:bottom w:val="single" w:sz="4" w:space="0" w:color="auto"/>
              <w:right w:val="single" w:sz="4" w:space="0" w:color="auto"/>
            </w:tcBorders>
          </w:tcPr>
          <w:p w14:paraId="64D7F340"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c>
          <w:tcPr>
            <w:tcW w:w="1540" w:type="dxa"/>
            <w:tcBorders>
              <w:top w:val="single" w:sz="4" w:space="0" w:color="auto"/>
              <w:left w:val="single" w:sz="4" w:space="0" w:color="auto"/>
              <w:bottom w:val="single" w:sz="4" w:space="0" w:color="auto"/>
              <w:right w:val="single" w:sz="4" w:space="0" w:color="auto"/>
            </w:tcBorders>
          </w:tcPr>
          <w:p w14:paraId="4B9BC25B"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double" w:sz="4" w:space="0" w:color="auto"/>
            </w:tcBorders>
          </w:tcPr>
          <w:p w14:paraId="317BEA50"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r>
      <w:tr w:rsidR="00D60F3F" w:rsidRPr="00D60F3F" w14:paraId="66C35377" w14:textId="77777777" w:rsidTr="006A52F0">
        <w:trPr>
          <w:cantSplit/>
          <w:trHeight w:val="454"/>
        </w:trPr>
        <w:tc>
          <w:tcPr>
            <w:tcW w:w="978" w:type="dxa"/>
            <w:tcBorders>
              <w:top w:val="single" w:sz="4" w:space="0" w:color="auto"/>
              <w:left w:val="double" w:sz="4" w:space="0" w:color="auto"/>
              <w:bottom w:val="double" w:sz="4" w:space="0" w:color="auto"/>
              <w:right w:val="single" w:sz="4" w:space="0" w:color="auto"/>
            </w:tcBorders>
          </w:tcPr>
          <w:p w14:paraId="04B53B0A" w14:textId="77777777" w:rsidR="006A7803" w:rsidRPr="009D5C44" w:rsidRDefault="006A7803" w:rsidP="006A52F0">
            <w:pPr>
              <w:pStyle w:val="a7"/>
              <w:spacing w:before="156"/>
              <w:ind w:firstLine="480"/>
              <w:rPr>
                <w:rFonts w:ascii="Times New Roman" w:eastAsia="方正仿宋简体" w:hAnsi="Times New Roman"/>
                <w:color w:val="000000" w:themeColor="text1"/>
              </w:rPr>
            </w:pPr>
          </w:p>
        </w:tc>
        <w:tc>
          <w:tcPr>
            <w:tcW w:w="1540" w:type="dxa"/>
            <w:tcBorders>
              <w:top w:val="single" w:sz="4" w:space="0" w:color="auto"/>
              <w:left w:val="single" w:sz="4" w:space="0" w:color="auto"/>
              <w:bottom w:val="double" w:sz="4" w:space="0" w:color="auto"/>
              <w:right w:val="single" w:sz="4" w:space="0" w:color="auto"/>
            </w:tcBorders>
          </w:tcPr>
          <w:p w14:paraId="37A6A46F"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double" w:sz="4" w:space="0" w:color="auto"/>
              <w:right w:val="double" w:sz="4" w:space="0" w:color="auto"/>
            </w:tcBorders>
          </w:tcPr>
          <w:p w14:paraId="0EFEF9D7"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r>
    </w:tbl>
    <w:p w14:paraId="7134A5FB" w14:textId="77777777" w:rsidR="006B3F05" w:rsidRPr="00D60F3F" w:rsidRDefault="006B3F05" w:rsidP="00FE62BC">
      <w:pPr>
        <w:spacing w:before="156" w:line="480" w:lineRule="auto"/>
        <w:ind w:firstLine="560"/>
        <w:rPr>
          <w:rFonts w:ascii="Times New Roman" w:eastAsia="方正仿宋简体" w:hAnsi="Times New Roman" w:cs="Times New Roman"/>
          <w:color w:val="000000" w:themeColor="text1"/>
          <w:sz w:val="28"/>
          <w:szCs w:val="28"/>
        </w:rPr>
        <w:sectPr w:rsidR="006B3F05" w:rsidRPr="00D60F3F" w:rsidSect="000A6EE7">
          <w:headerReference w:type="default" r:id="rId14"/>
          <w:footerReference w:type="default" r:id="rId15"/>
          <w:headerReference w:type="first" r:id="rId16"/>
          <w:footerReference w:type="first" r:id="rId17"/>
          <w:pgSz w:w="11906" w:h="16838"/>
          <w:pgMar w:top="1440" w:right="1800" w:bottom="1440" w:left="1800" w:header="851" w:footer="992" w:gutter="0"/>
          <w:pgNumType w:fmt="upperRoman" w:start="1"/>
          <w:cols w:space="425"/>
          <w:docGrid w:type="lines" w:linePitch="312"/>
        </w:sectPr>
      </w:pPr>
    </w:p>
    <w:p w14:paraId="0BD09163" w14:textId="77777777" w:rsidR="00945C84" w:rsidRPr="00D60F3F" w:rsidRDefault="00945C84" w:rsidP="00CB6E93">
      <w:pPr>
        <w:pStyle w:val="22"/>
        <w:rPr>
          <w:rFonts w:ascii="Times New Roman" w:eastAsia="方正仿宋简体" w:hAnsi="Times New Roman"/>
          <w:b w:val="0"/>
          <w:bCs/>
          <w:color w:val="000000" w:themeColor="text1"/>
          <w:lang w:val="en-GB"/>
        </w:rPr>
      </w:pPr>
      <w:r w:rsidRPr="00D60F3F">
        <w:rPr>
          <w:rFonts w:ascii="Times New Roman" w:eastAsia="方正仿宋简体" w:hAnsi="Times New Roman"/>
          <w:bCs/>
          <w:color w:val="000000" w:themeColor="text1"/>
          <w:lang w:val="en-GB"/>
        </w:rPr>
        <w:lastRenderedPageBreak/>
        <w:t>目录</w:t>
      </w:r>
    </w:p>
    <w:p w14:paraId="4ED0CAB4" w14:textId="77777777" w:rsidR="0057392F" w:rsidRDefault="002028BC">
      <w:pPr>
        <w:pStyle w:val="11"/>
        <w:tabs>
          <w:tab w:val="right" w:leader="dot" w:pos="8296"/>
        </w:tabs>
        <w:spacing w:before="156"/>
        <w:rPr>
          <w:rFonts w:asciiTheme="minorHAnsi" w:eastAsiaTheme="minorEastAsia" w:hAnsiTheme="minorHAnsi" w:cstheme="minorBidi"/>
          <w:noProof/>
        </w:rPr>
      </w:pPr>
      <w:r w:rsidRPr="00D60F3F">
        <w:rPr>
          <w:rFonts w:ascii="Times New Roman" w:eastAsia="方正仿宋简体" w:hAnsi="Times New Roman"/>
          <w:b/>
          <w:color w:val="000000" w:themeColor="text1"/>
          <w:sz w:val="32"/>
          <w:szCs w:val="32"/>
        </w:rPr>
        <w:fldChar w:fldCharType="begin"/>
      </w:r>
      <w:r w:rsidR="00A50904" w:rsidRPr="00D60F3F">
        <w:rPr>
          <w:rFonts w:ascii="Times New Roman" w:eastAsia="方正仿宋简体" w:hAnsi="Times New Roman"/>
          <w:b/>
          <w:color w:val="000000" w:themeColor="text1"/>
          <w:sz w:val="32"/>
          <w:szCs w:val="32"/>
        </w:rPr>
        <w:instrText xml:space="preserve"> TOC \o "1-3" \h \z \u </w:instrText>
      </w:r>
      <w:r w:rsidRPr="00D60F3F">
        <w:rPr>
          <w:rFonts w:ascii="Times New Roman" w:eastAsia="方正仿宋简体" w:hAnsi="Times New Roman"/>
          <w:b/>
          <w:color w:val="000000" w:themeColor="text1"/>
          <w:sz w:val="32"/>
          <w:szCs w:val="32"/>
        </w:rPr>
        <w:fldChar w:fldCharType="separate"/>
      </w:r>
      <w:hyperlink w:anchor="_Toc23775949" w:history="1">
        <w:r w:rsidR="0057392F" w:rsidRPr="004F7DCD">
          <w:rPr>
            <w:rStyle w:val="a9"/>
            <w:rFonts w:ascii="Times New Roman" w:eastAsia="黑体" w:hAnsi="Times New Roman" w:hint="eastAsia"/>
            <w:noProof/>
          </w:rPr>
          <w:t>一、说明</w:t>
        </w:r>
        <w:r w:rsidR="0057392F">
          <w:rPr>
            <w:noProof/>
            <w:webHidden/>
          </w:rPr>
          <w:tab/>
        </w:r>
        <w:r w:rsidR="0057392F">
          <w:rPr>
            <w:noProof/>
            <w:webHidden/>
          </w:rPr>
          <w:fldChar w:fldCharType="begin"/>
        </w:r>
        <w:r w:rsidR="0057392F">
          <w:rPr>
            <w:noProof/>
            <w:webHidden/>
          </w:rPr>
          <w:instrText xml:space="preserve"> PAGEREF _Toc23775949 \h </w:instrText>
        </w:r>
        <w:r w:rsidR="0057392F">
          <w:rPr>
            <w:noProof/>
            <w:webHidden/>
          </w:rPr>
        </w:r>
        <w:r w:rsidR="0057392F">
          <w:rPr>
            <w:noProof/>
            <w:webHidden/>
          </w:rPr>
          <w:fldChar w:fldCharType="separate"/>
        </w:r>
        <w:r w:rsidR="008B2FAD">
          <w:rPr>
            <w:noProof/>
            <w:webHidden/>
          </w:rPr>
          <w:t>1</w:t>
        </w:r>
        <w:r w:rsidR="0057392F">
          <w:rPr>
            <w:noProof/>
            <w:webHidden/>
          </w:rPr>
          <w:fldChar w:fldCharType="end"/>
        </w:r>
      </w:hyperlink>
    </w:p>
    <w:p w14:paraId="3AFD46B0" w14:textId="77777777" w:rsidR="0057392F" w:rsidRDefault="004049D4">
      <w:pPr>
        <w:pStyle w:val="11"/>
        <w:tabs>
          <w:tab w:val="right" w:leader="dot" w:pos="8296"/>
        </w:tabs>
        <w:spacing w:before="156"/>
        <w:rPr>
          <w:rFonts w:asciiTheme="minorHAnsi" w:eastAsiaTheme="minorEastAsia" w:hAnsiTheme="minorHAnsi" w:cstheme="minorBidi"/>
          <w:noProof/>
        </w:rPr>
      </w:pPr>
      <w:hyperlink w:anchor="_Toc23775950" w:history="1">
        <w:r w:rsidR="0057392F" w:rsidRPr="004F7DCD">
          <w:rPr>
            <w:rStyle w:val="a9"/>
            <w:rFonts w:ascii="Times New Roman" w:eastAsia="黑体" w:hAnsi="Times New Roman" w:hint="eastAsia"/>
            <w:noProof/>
          </w:rPr>
          <w:t>二、参考文档</w:t>
        </w:r>
        <w:r w:rsidR="0057392F">
          <w:rPr>
            <w:noProof/>
            <w:webHidden/>
          </w:rPr>
          <w:tab/>
        </w:r>
        <w:r w:rsidR="0057392F">
          <w:rPr>
            <w:noProof/>
            <w:webHidden/>
          </w:rPr>
          <w:fldChar w:fldCharType="begin"/>
        </w:r>
        <w:r w:rsidR="0057392F">
          <w:rPr>
            <w:noProof/>
            <w:webHidden/>
          </w:rPr>
          <w:instrText xml:space="preserve"> PAGEREF _Toc23775950 \h </w:instrText>
        </w:r>
        <w:r w:rsidR="0057392F">
          <w:rPr>
            <w:noProof/>
            <w:webHidden/>
          </w:rPr>
        </w:r>
        <w:r w:rsidR="0057392F">
          <w:rPr>
            <w:noProof/>
            <w:webHidden/>
          </w:rPr>
          <w:fldChar w:fldCharType="separate"/>
        </w:r>
        <w:r w:rsidR="008B2FAD">
          <w:rPr>
            <w:noProof/>
            <w:webHidden/>
          </w:rPr>
          <w:t>1</w:t>
        </w:r>
        <w:r w:rsidR="0057392F">
          <w:rPr>
            <w:noProof/>
            <w:webHidden/>
          </w:rPr>
          <w:fldChar w:fldCharType="end"/>
        </w:r>
      </w:hyperlink>
    </w:p>
    <w:p w14:paraId="218DABFA" w14:textId="77777777" w:rsidR="0057392F" w:rsidRDefault="004049D4">
      <w:pPr>
        <w:pStyle w:val="11"/>
        <w:tabs>
          <w:tab w:val="right" w:leader="dot" w:pos="8296"/>
        </w:tabs>
        <w:spacing w:before="156"/>
        <w:rPr>
          <w:rFonts w:asciiTheme="minorHAnsi" w:eastAsiaTheme="minorEastAsia" w:hAnsiTheme="minorHAnsi" w:cstheme="minorBidi"/>
          <w:noProof/>
        </w:rPr>
      </w:pPr>
      <w:hyperlink w:anchor="_Toc23775951" w:history="1">
        <w:r w:rsidR="0057392F" w:rsidRPr="004F7DCD">
          <w:rPr>
            <w:rStyle w:val="a9"/>
            <w:rFonts w:ascii="Times New Roman" w:eastAsia="黑体" w:hAnsi="Times New Roman" w:hint="eastAsia"/>
            <w:noProof/>
          </w:rPr>
          <w:t>三、变动简述</w:t>
        </w:r>
        <w:r w:rsidR="0057392F">
          <w:rPr>
            <w:noProof/>
            <w:webHidden/>
          </w:rPr>
          <w:tab/>
        </w:r>
        <w:r w:rsidR="0057392F">
          <w:rPr>
            <w:noProof/>
            <w:webHidden/>
          </w:rPr>
          <w:fldChar w:fldCharType="begin"/>
        </w:r>
        <w:r w:rsidR="0057392F">
          <w:rPr>
            <w:noProof/>
            <w:webHidden/>
          </w:rPr>
          <w:instrText xml:space="preserve"> PAGEREF _Toc23775951 \h </w:instrText>
        </w:r>
        <w:r w:rsidR="0057392F">
          <w:rPr>
            <w:noProof/>
            <w:webHidden/>
          </w:rPr>
        </w:r>
        <w:r w:rsidR="0057392F">
          <w:rPr>
            <w:noProof/>
            <w:webHidden/>
          </w:rPr>
          <w:fldChar w:fldCharType="separate"/>
        </w:r>
        <w:r w:rsidR="008B2FAD">
          <w:rPr>
            <w:noProof/>
            <w:webHidden/>
          </w:rPr>
          <w:t>1</w:t>
        </w:r>
        <w:r w:rsidR="0057392F">
          <w:rPr>
            <w:noProof/>
            <w:webHidden/>
          </w:rPr>
          <w:fldChar w:fldCharType="end"/>
        </w:r>
      </w:hyperlink>
    </w:p>
    <w:p w14:paraId="530B47B9" w14:textId="77777777" w:rsidR="0057392F" w:rsidRDefault="004049D4">
      <w:pPr>
        <w:pStyle w:val="21"/>
        <w:tabs>
          <w:tab w:val="left" w:pos="1260"/>
          <w:tab w:val="right" w:leader="dot" w:pos="8296"/>
        </w:tabs>
        <w:spacing w:before="156"/>
        <w:ind w:left="210"/>
        <w:rPr>
          <w:rFonts w:asciiTheme="minorHAnsi" w:eastAsiaTheme="minorEastAsia" w:hAnsiTheme="minorHAnsi" w:cstheme="minorBidi"/>
          <w:noProof/>
        </w:rPr>
      </w:pPr>
      <w:hyperlink w:anchor="_Toc23775952" w:history="1">
        <w:r w:rsidR="0057392F" w:rsidRPr="004F7DCD">
          <w:rPr>
            <w:rStyle w:val="a9"/>
            <w:rFonts w:ascii="Times New Roman" w:eastAsia="楷体" w:hAnsi="Times New Roman" w:hint="eastAsia"/>
            <w:noProof/>
          </w:rPr>
          <w:t>（一）</w:t>
        </w:r>
        <w:r w:rsidR="0057392F">
          <w:rPr>
            <w:rFonts w:asciiTheme="minorHAnsi" w:eastAsiaTheme="minorEastAsia" w:hAnsiTheme="minorHAnsi" w:cstheme="minorBidi"/>
            <w:noProof/>
          </w:rPr>
          <w:tab/>
        </w:r>
        <w:r w:rsidR="0057392F" w:rsidRPr="004F7DCD">
          <w:rPr>
            <w:rStyle w:val="a9"/>
            <w:rFonts w:ascii="Times New Roman" w:eastAsia="楷体" w:hAnsi="Times New Roman" w:hint="eastAsia"/>
            <w:noProof/>
          </w:rPr>
          <w:t>原有业务调整</w:t>
        </w:r>
        <w:r w:rsidR="0057392F">
          <w:rPr>
            <w:noProof/>
            <w:webHidden/>
          </w:rPr>
          <w:tab/>
        </w:r>
        <w:r w:rsidR="0057392F">
          <w:rPr>
            <w:noProof/>
            <w:webHidden/>
          </w:rPr>
          <w:fldChar w:fldCharType="begin"/>
        </w:r>
        <w:r w:rsidR="0057392F">
          <w:rPr>
            <w:noProof/>
            <w:webHidden/>
          </w:rPr>
          <w:instrText xml:space="preserve"> PAGEREF _Toc23775952 \h </w:instrText>
        </w:r>
        <w:r w:rsidR="0057392F">
          <w:rPr>
            <w:noProof/>
            <w:webHidden/>
          </w:rPr>
        </w:r>
        <w:r w:rsidR="0057392F">
          <w:rPr>
            <w:noProof/>
            <w:webHidden/>
          </w:rPr>
          <w:fldChar w:fldCharType="separate"/>
        </w:r>
        <w:r w:rsidR="008B2FAD">
          <w:rPr>
            <w:noProof/>
            <w:webHidden/>
          </w:rPr>
          <w:t>1</w:t>
        </w:r>
        <w:r w:rsidR="0057392F">
          <w:rPr>
            <w:noProof/>
            <w:webHidden/>
          </w:rPr>
          <w:fldChar w:fldCharType="end"/>
        </w:r>
      </w:hyperlink>
    </w:p>
    <w:p w14:paraId="72CB5CFF" w14:textId="77777777" w:rsidR="0057392F" w:rsidRDefault="004049D4">
      <w:pPr>
        <w:pStyle w:val="31"/>
        <w:tabs>
          <w:tab w:val="left" w:pos="1050"/>
          <w:tab w:val="right" w:leader="dot" w:pos="8296"/>
        </w:tabs>
        <w:spacing w:before="156"/>
        <w:ind w:left="420"/>
        <w:rPr>
          <w:rFonts w:asciiTheme="minorHAnsi" w:eastAsiaTheme="minorEastAsia" w:hAnsiTheme="minorHAnsi" w:cstheme="minorBidi"/>
          <w:noProof/>
        </w:rPr>
      </w:pPr>
      <w:hyperlink w:anchor="_Toc23775953" w:history="1">
        <w:r w:rsidR="0057392F" w:rsidRPr="004F7DCD">
          <w:rPr>
            <w:rStyle w:val="a9"/>
            <w:rFonts w:ascii="Times New Roman" w:eastAsia="方正仿宋简体" w:hAnsi="Times New Roman"/>
            <w:noProof/>
          </w:rPr>
          <w:t>1.</w:t>
        </w:r>
        <w:r w:rsidR="0057392F">
          <w:rPr>
            <w:rFonts w:asciiTheme="minorHAnsi" w:eastAsiaTheme="minorEastAsia" w:hAnsiTheme="minorHAnsi" w:cstheme="minorBidi"/>
            <w:noProof/>
          </w:rPr>
          <w:tab/>
        </w:r>
        <w:r w:rsidR="0057392F" w:rsidRPr="004F7DCD">
          <w:rPr>
            <w:rStyle w:val="a9"/>
            <w:rFonts w:ascii="Times New Roman" w:eastAsia="方正仿宋简体" w:hAnsi="Times New Roman" w:hint="eastAsia"/>
            <w:noProof/>
          </w:rPr>
          <w:t>做市交易业务</w:t>
        </w:r>
        <w:r w:rsidR="0057392F">
          <w:rPr>
            <w:noProof/>
            <w:webHidden/>
          </w:rPr>
          <w:tab/>
        </w:r>
        <w:r w:rsidR="0057392F">
          <w:rPr>
            <w:noProof/>
            <w:webHidden/>
          </w:rPr>
          <w:fldChar w:fldCharType="begin"/>
        </w:r>
        <w:r w:rsidR="0057392F">
          <w:rPr>
            <w:noProof/>
            <w:webHidden/>
          </w:rPr>
          <w:instrText xml:space="preserve"> PAGEREF _Toc23775953 \h </w:instrText>
        </w:r>
        <w:r w:rsidR="0057392F">
          <w:rPr>
            <w:noProof/>
            <w:webHidden/>
          </w:rPr>
        </w:r>
        <w:r w:rsidR="0057392F">
          <w:rPr>
            <w:noProof/>
            <w:webHidden/>
          </w:rPr>
          <w:fldChar w:fldCharType="separate"/>
        </w:r>
        <w:r w:rsidR="008B2FAD">
          <w:rPr>
            <w:noProof/>
            <w:webHidden/>
          </w:rPr>
          <w:t>1</w:t>
        </w:r>
        <w:r w:rsidR="0057392F">
          <w:rPr>
            <w:noProof/>
            <w:webHidden/>
          </w:rPr>
          <w:fldChar w:fldCharType="end"/>
        </w:r>
      </w:hyperlink>
    </w:p>
    <w:p w14:paraId="7EBB85D7" w14:textId="77777777" w:rsidR="0057392F" w:rsidRDefault="004049D4">
      <w:pPr>
        <w:pStyle w:val="31"/>
        <w:tabs>
          <w:tab w:val="left" w:pos="1050"/>
          <w:tab w:val="right" w:leader="dot" w:pos="8296"/>
        </w:tabs>
        <w:spacing w:before="156"/>
        <w:ind w:left="420"/>
        <w:rPr>
          <w:rFonts w:asciiTheme="minorHAnsi" w:eastAsiaTheme="minorEastAsia" w:hAnsiTheme="minorHAnsi" w:cstheme="minorBidi"/>
          <w:noProof/>
        </w:rPr>
      </w:pPr>
      <w:hyperlink w:anchor="_Toc23775954" w:history="1">
        <w:r w:rsidR="0057392F" w:rsidRPr="004F7DCD">
          <w:rPr>
            <w:rStyle w:val="a9"/>
            <w:rFonts w:ascii="Times New Roman" w:eastAsia="方正仿宋简体" w:hAnsi="Times New Roman"/>
            <w:noProof/>
          </w:rPr>
          <w:t>2.</w:t>
        </w:r>
        <w:r w:rsidR="0057392F">
          <w:rPr>
            <w:rFonts w:asciiTheme="minorHAnsi" w:eastAsiaTheme="minorEastAsia" w:hAnsiTheme="minorHAnsi" w:cstheme="minorBidi"/>
            <w:noProof/>
          </w:rPr>
          <w:tab/>
        </w:r>
        <w:r w:rsidR="0057392F" w:rsidRPr="004F7DCD">
          <w:rPr>
            <w:rStyle w:val="a9"/>
            <w:rFonts w:ascii="Times New Roman" w:eastAsia="方正仿宋简体" w:hAnsi="Times New Roman" w:hint="eastAsia"/>
            <w:noProof/>
          </w:rPr>
          <w:t>集合竞价交易业务</w:t>
        </w:r>
        <w:r w:rsidR="0057392F">
          <w:rPr>
            <w:noProof/>
            <w:webHidden/>
          </w:rPr>
          <w:tab/>
        </w:r>
        <w:r w:rsidR="0057392F">
          <w:rPr>
            <w:noProof/>
            <w:webHidden/>
          </w:rPr>
          <w:fldChar w:fldCharType="begin"/>
        </w:r>
        <w:r w:rsidR="0057392F">
          <w:rPr>
            <w:noProof/>
            <w:webHidden/>
          </w:rPr>
          <w:instrText xml:space="preserve"> PAGEREF _Toc23775954 \h </w:instrText>
        </w:r>
        <w:r w:rsidR="0057392F">
          <w:rPr>
            <w:noProof/>
            <w:webHidden/>
          </w:rPr>
        </w:r>
        <w:r w:rsidR="0057392F">
          <w:rPr>
            <w:noProof/>
            <w:webHidden/>
          </w:rPr>
          <w:fldChar w:fldCharType="separate"/>
        </w:r>
        <w:r w:rsidR="008B2FAD">
          <w:rPr>
            <w:noProof/>
            <w:webHidden/>
          </w:rPr>
          <w:t>2</w:t>
        </w:r>
        <w:r w:rsidR="0057392F">
          <w:rPr>
            <w:noProof/>
            <w:webHidden/>
          </w:rPr>
          <w:fldChar w:fldCharType="end"/>
        </w:r>
      </w:hyperlink>
    </w:p>
    <w:p w14:paraId="7B0A75D3" w14:textId="77777777" w:rsidR="0057392F" w:rsidRDefault="004049D4">
      <w:pPr>
        <w:pStyle w:val="31"/>
        <w:tabs>
          <w:tab w:val="left" w:pos="1050"/>
          <w:tab w:val="right" w:leader="dot" w:pos="8296"/>
        </w:tabs>
        <w:spacing w:before="156"/>
        <w:ind w:left="420"/>
        <w:rPr>
          <w:rFonts w:asciiTheme="minorHAnsi" w:eastAsiaTheme="minorEastAsia" w:hAnsiTheme="minorHAnsi" w:cstheme="minorBidi"/>
          <w:noProof/>
        </w:rPr>
      </w:pPr>
      <w:hyperlink w:anchor="_Toc23775955" w:history="1">
        <w:r w:rsidR="0057392F" w:rsidRPr="004F7DCD">
          <w:rPr>
            <w:rStyle w:val="a9"/>
            <w:rFonts w:ascii="Times New Roman" w:eastAsia="方正仿宋简体" w:hAnsi="Times New Roman"/>
            <w:noProof/>
          </w:rPr>
          <w:t>3.</w:t>
        </w:r>
        <w:r w:rsidR="0057392F">
          <w:rPr>
            <w:rFonts w:asciiTheme="minorHAnsi" w:eastAsiaTheme="minorEastAsia" w:hAnsiTheme="minorHAnsi" w:cstheme="minorBidi"/>
            <w:noProof/>
          </w:rPr>
          <w:tab/>
        </w:r>
        <w:r w:rsidR="0057392F" w:rsidRPr="004F7DCD">
          <w:rPr>
            <w:rStyle w:val="a9"/>
            <w:rFonts w:ascii="Times New Roman" w:eastAsia="方正仿宋简体" w:hAnsi="Times New Roman" w:hint="eastAsia"/>
            <w:noProof/>
          </w:rPr>
          <w:t>大宗交易业务</w:t>
        </w:r>
        <w:r w:rsidR="0057392F">
          <w:rPr>
            <w:noProof/>
            <w:webHidden/>
          </w:rPr>
          <w:tab/>
        </w:r>
        <w:r w:rsidR="0057392F">
          <w:rPr>
            <w:noProof/>
            <w:webHidden/>
          </w:rPr>
          <w:fldChar w:fldCharType="begin"/>
        </w:r>
        <w:r w:rsidR="0057392F">
          <w:rPr>
            <w:noProof/>
            <w:webHidden/>
          </w:rPr>
          <w:instrText xml:space="preserve"> PAGEREF _Toc23775955 \h </w:instrText>
        </w:r>
        <w:r w:rsidR="0057392F">
          <w:rPr>
            <w:noProof/>
            <w:webHidden/>
          </w:rPr>
        </w:r>
        <w:r w:rsidR="0057392F">
          <w:rPr>
            <w:noProof/>
            <w:webHidden/>
          </w:rPr>
          <w:fldChar w:fldCharType="separate"/>
        </w:r>
        <w:r w:rsidR="008B2FAD">
          <w:rPr>
            <w:noProof/>
            <w:webHidden/>
          </w:rPr>
          <w:t>3</w:t>
        </w:r>
        <w:r w:rsidR="0057392F">
          <w:rPr>
            <w:noProof/>
            <w:webHidden/>
          </w:rPr>
          <w:fldChar w:fldCharType="end"/>
        </w:r>
      </w:hyperlink>
    </w:p>
    <w:p w14:paraId="5B570F12" w14:textId="77777777" w:rsidR="0057392F" w:rsidRDefault="004049D4">
      <w:pPr>
        <w:pStyle w:val="21"/>
        <w:tabs>
          <w:tab w:val="left" w:pos="1260"/>
          <w:tab w:val="right" w:leader="dot" w:pos="8296"/>
        </w:tabs>
        <w:spacing w:before="156"/>
        <w:ind w:left="210"/>
        <w:rPr>
          <w:rFonts w:asciiTheme="minorHAnsi" w:eastAsiaTheme="minorEastAsia" w:hAnsiTheme="minorHAnsi" w:cstheme="minorBidi"/>
          <w:noProof/>
        </w:rPr>
      </w:pPr>
      <w:hyperlink w:anchor="_Toc23775956" w:history="1">
        <w:r w:rsidR="0057392F" w:rsidRPr="004F7DCD">
          <w:rPr>
            <w:rStyle w:val="a9"/>
            <w:rFonts w:ascii="Times New Roman" w:eastAsia="楷体" w:hAnsi="Times New Roman" w:hint="eastAsia"/>
            <w:noProof/>
          </w:rPr>
          <w:t>（二）</w:t>
        </w:r>
        <w:r w:rsidR="0057392F">
          <w:rPr>
            <w:rFonts w:asciiTheme="minorHAnsi" w:eastAsiaTheme="minorEastAsia" w:hAnsiTheme="minorHAnsi" w:cstheme="minorBidi"/>
            <w:noProof/>
          </w:rPr>
          <w:tab/>
        </w:r>
        <w:r w:rsidR="0057392F" w:rsidRPr="004F7DCD">
          <w:rPr>
            <w:rStyle w:val="a9"/>
            <w:rFonts w:ascii="Times New Roman" w:eastAsia="楷体" w:hAnsi="Times New Roman" w:hint="eastAsia"/>
            <w:noProof/>
          </w:rPr>
          <w:t>新增连续竞价交易业务</w:t>
        </w:r>
        <w:r w:rsidR="0057392F">
          <w:rPr>
            <w:noProof/>
            <w:webHidden/>
          </w:rPr>
          <w:tab/>
        </w:r>
        <w:r w:rsidR="0057392F">
          <w:rPr>
            <w:noProof/>
            <w:webHidden/>
          </w:rPr>
          <w:fldChar w:fldCharType="begin"/>
        </w:r>
        <w:r w:rsidR="0057392F">
          <w:rPr>
            <w:noProof/>
            <w:webHidden/>
          </w:rPr>
          <w:instrText xml:space="preserve"> PAGEREF _Toc23775956 \h </w:instrText>
        </w:r>
        <w:r w:rsidR="0057392F">
          <w:rPr>
            <w:noProof/>
            <w:webHidden/>
          </w:rPr>
        </w:r>
        <w:r w:rsidR="0057392F">
          <w:rPr>
            <w:noProof/>
            <w:webHidden/>
          </w:rPr>
          <w:fldChar w:fldCharType="separate"/>
        </w:r>
        <w:r w:rsidR="008B2FAD">
          <w:rPr>
            <w:noProof/>
            <w:webHidden/>
          </w:rPr>
          <w:t>3</w:t>
        </w:r>
        <w:r w:rsidR="0057392F">
          <w:rPr>
            <w:noProof/>
            <w:webHidden/>
          </w:rPr>
          <w:fldChar w:fldCharType="end"/>
        </w:r>
      </w:hyperlink>
    </w:p>
    <w:p w14:paraId="35EA0346" w14:textId="77777777" w:rsidR="0057392F" w:rsidRDefault="004049D4">
      <w:pPr>
        <w:pStyle w:val="31"/>
        <w:tabs>
          <w:tab w:val="left" w:pos="1050"/>
          <w:tab w:val="right" w:leader="dot" w:pos="8296"/>
        </w:tabs>
        <w:spacing w:before="156"/>
        <w:ind w:left="420"/>
        <w:rPr>
          <w:rFonts w:asciiTheme="minorHAnsi" w:eastAsiaTheme="minorEastAsia" w:hAnsiTheme="minorHAnsi" w:cstheme="minorBidi"/>
          <w:noProof/>
        </w:rPr>
      </w:pPr>
      <w:hyperlink w:anchor="_Toc23775957" w:history="1">
        <w:r w:rsidR="0057392F" w:rsidRPr="004F7DCD">
          <w:rPr>
            <w:rStyle w:val="a9"/>
            <w:rFonts w:ascii="Times New Roman" w:eastAsia="方正仿宋简体" w:hAnsi="Times New Roman"/>
            <w:noProof/>
          </w:rPr>
          <w:t>1.</w:t>
        </w:r>
        <w:r w:rsidR="0057392F">
          <w:rPr>
            <w:rFonts w:asciiTheme="minorHAnsi" w:eastAsiaTheme="minorEastAsia" w:hAnsiTheme="minorHAnsi" w:cstheme="minorBidi"/>
            <w:noProof/>
          </w:rPr>
          <w:tab/>
        </w:r>
        <w:r w:rsidR="0057392F" w:rsidRPr="004F7DCD">
          <w:rPr>
            <w:rStyle w:val="a9"/>
            <w:rFonts w:ascii="Times New Roman" w:eastAsia="方正仿宋简体" w:hAnsi="Times New Roman" w:hint="eastAsia"/>
            <w:noProof/>
          </w:rPr>
          <w:t>增加新的信息发布</w:t>
        </w:r>
        <w:r w:rsidR="0057392F">
          <w:rPr>
            <w:noProof/>
            <w:webHidden/>
          </w:rPr>
          <w:tab/>
        </w:r>
        <w:r w:rsidR="0057392F">
          <w:rPr>
            <w:noProof/>
            <w:webHidden/>
          </w:rPr>
          <w:fldChar w:fldCharType="begin"/>
        </w:r>
        <w:r w:rsidR="0057392F">
          <w:rPr>
            <w:noProof/>
            <w:webHidden/>
          </w:rPr>
          <w:instrText xml:space="preserve"> PAGEREF _Toc23775957 \h </w:instrText>
        </w:r>
        <w:r w:rsidR="0057392F">
          <w:rPr>
            <w:noProof/>
            <w:webHidden/>
          </w:rPr>
        </w:r>
        <w:r w:rsidR="0057392F">
          <w:rPr>
            <w:noProof/>
            <w:webHidden/>
          </w:rPr>
          <w:fldChar w:fldCharType="separate"/>
        </w:r>
        <w:r w:rsidR="008B2FAD">
          <w:rPr>
            <w:noProof/>
            <w:webHidden/>
          </w:rPr>
          <w:t>5</w:t>
        </w:r>
        <w:r w:rsidR="0057392F">
          <w:rPr>
            <w:noProof/>
            <w:webHidden/>
          </w:rPr>
          <w:fldChar w:fldCharType="end"/>
        </w:r>
      </w:hyperlink>
    </w:p>
    <w:p w14:paraId="6D8C772F" w14:textId="77777777" w:rsidR="0057392F" w:rsidRDefault="004049D4">
      <w:pPr>
        <w:pStyle w:val="31"/>
        <w:tabs>
          <w:tab w:val="left" w:pos="1050"/>
          <w:tab w:val="right" w:leader="dot" w:pos="8296"/>
        </w:tabs>
        <w:spacing w:before="156"/>
        <w:ind w:left="420"/>
        <w:rPr>
          <w:rFonts w:asciiTheme="minorHAnsi" w:eastAsiaTheme="minorEastAsia" w:hAnsiTheme="minorHAnsi" w:cstheme="minorBidi"/>
          <w:noProof/>
        </w:rPr>
      </w:pPr>
      <w:hyperlink w:anchor="_Toc23775958" w:history="1">
        <w:r w:rsidR="0057392F" w:rsidRPr="004F7DCD">
          <w:rPr>
            <w:rStyle w:val="a9"/>
            <w:rFonts w:ascii="Times New Roman" w:eastAsia="方正仿宋简体" w:hAnsi="Times New Roman"/>
            <w:noProof/>
          </w:rPr>
          <w:t>2.</w:t>
        </w:r>
        <w:r w:rsidR="0057392F">
          <w:rPr>
            <w:rFonts w:asciiTheme="minorHAnsi" w:eastAsiaTheme="minorEastAsia" w:hAnsiTheme="minorHAnsi" w:cstheme="minorBidi"/>
            <w:noProof/>
          </w:rPr>
          <w:tab/>
        </w:r>
        <w:r w:rsidR="0057392F" w:rsidRPr="004F7DCD">
          <w:rPr>
            <w:rStyle w:val="a9"/>
            <w:rFonts w:ascii="Times New Roman" w:eastAsia="方正仿宋简体" w:hAnsi="Times New Roman" w:hint="eastAsia"/>
            <w:noProof/>
          </w:rPr>
          <w:t>增加新的申报业务类型</w:t>
        </w:r>
        <w:r w:rsidR="0057392F">
          <w:rPr>
            <w:noProof/>
            <w:webHidden/>
          </w:rPr>
          <w:tab/>
        </w:r>
        <w:r w:rsidR="0057392F">
          <w:rPr>
            <w:noProof/>
            <w:webHidden/>
          </w:rPr>
          <w:fldChar w:fldCharType="begin"/>
        </w:r>
        <w:r w:rsidR="0057392F">
          <w:rPr>
            <w:noProof/>
            <w:webHidden/>
          </w:rPr>
          <w:instrText xml:space="preserve"> PAGEREF _Toc23775958 \h </w:instrText>
        </w:r>
        <w:r w:rsidR="0057392F">
          <w:rPr>
            <w:noProof/>
            <w:webHidden/>
          </w:rPr>
        </w:r>
        <w:r w:rsidR="0057392F">
          <w:rPr>
            <w:noProof/>
            <w:webHidden/>
          </w:rPr>
          <w:fldChar w:fldCharType="separate"/>
        </w:r>
        <w:r w:rsidR="008B2FAD">
          <w:rPr>
            <w:noProof/>
            <w:webHidden/>
          </w:rPr>
          <w:t>9</w:t>
        </w:r>
        <w:r w:rsidR="0057392F">
          <w:rPr>
            <w:noProof/>
            <w:webHidden/>
          </w:rPr>
          <w:fldChar w:fldCharType="end"/>
        </w:r>
      </w:hyperlink>
    </w:p>
    <w:p w14:paraId="40C52F59" w14:textId="77777777" w:rsidR="0057392F" w:rsidRDefault="004049D4">
      <w:pPr>
        <w:pStyle w:val="31"/>
        <w:tabs>
          <w:tab w:val="left" w:pos="1050"/>
          <w:tab w:val="right" w:leader="dot" w:pos="8296"/>
        </w:tabs>
        <w:spacing w:before="156"/>
        <w:ind w:left="420"/>
        <w:rPr>
          <w:rFonts w:asciiTheme="minorHAnsi" w:eastAsiaTheme="minorEastAsia" w:hAnsiTheme="minorHAnsi" w:cstheme="minorBidi"/>
          <w:noProof/>
        </w:rPr>
      </w:pPr>
      <w:hyperlink w:anchor="_Toc23775959" w:history="1">
        <w:r w:rsidR="0057392F" w:rsidRPr="004F7DCD">
          <w:rPr>
            <w:rStyle w:val="a9"/>
            <w:rFonts w:ascii="Times New Roman" w:eastAsia="方正仿宋简体" w:hAnsi="Times New Roman"/>
            <w:noProof/>
          </w:rPr>
          <w:t>3.</w:t>
        </w:r>
        <w:r w:rsidR="0057392F">
          <w:rPr>
            <w:rFonts w:asciiTheme="minorHAnsi" w:eastAsiaTheme="minorEastAsia" w:hAnsiTheme="minorHAnsi" w:cstheme="minorBidi"/>
            <w:noProof/>
          </w:rPr>
          <w:tab/>
        </w:r>
        <w:r w:rsidR="0057392F" w:rsidRPr="004F7DCD">
          <w:rPr>
            <w:rStyle w:val="a9"/>
            <w:rFonts w:ascii="Times New Roman" w:eastAsia="方正仿宋简体" w:hAnsi="Times New Roman" w:hint="eastAsia"/>
            <w:noProof/>
          </w:rPr>
          <w:t>增加新的回报业务类型</w:t>
        </w:r>
        <w:r w:rsidR="0057392F">
          <w:rPr>
            <w:noProof/>
            <w:webHidden/>
          </w:rPr>
          <w:tab/>
        </w:r>
        <w:r w:rsidR="0057392F">
          <w:rPr>
            <w:noProof/>
            <w:webHidden/>
          </w:rPr>
          <w:fldChar w:fldCharType="begin"/>
        </w:r>
        <w:r w:rsidR="0057392F">
          <w:rPr>
            <w:noProof/>
            <w:webHidden/>
          </w:rPr>
          <w:instrText xml:space="preserve"> PAGEREF _Toc23775959 \h </w:instrText>
        </w:r>
        <w:r w:rsidR="0057392F">
          <w:rPr>
            <w:noProof/>
            <w:webHidden/>
          </w:rPr>
        </w:r>
        <w:r w:rsidR="0057392F">
          <w:rPr>
            <w:noProof/>
            <w:webHidden/>
          </w:rPr>
          <w:fldChar w:fldCharType="separate"/>
        </w:r>
        <w:r w:rsidR="008B2FAD">
          <w:rPr>
            <w:noProof/>
            <w:webHidden/>
          </w:rPr>
          <w:t>15</w:t>
        </w:r>
        <w:r w:rsidR="0057392F">
          <w:rPr>
            <w:noProof/>
            <w:webHidden/>
          </w:rPr>
          <w:fldChar w:fldCharType="end"/>
        </w:r>
      </w:hyperlink>
    </w:p>
    <w:p w14:paraId="67B64B1D" w14:textId="77777777" w:rsidR="0057392F" w:rsidRDefault="004049D4">
      <w:pPr>
        <w:pStyle w:val="31"/>
        <w:tabs>
          <w:tab w:val="left" w:pos="1050"/>
          <w:tab w:val="right" w:leader="dot" w:pos="8296"/>
        </w:tabs>
        <w:spacing w:before="156"/>
        <w:ind w:left="420"/>
        <w:rPr>
          <w:rFonts w:asciiTheme="minorHAnsi" w:eastAsiaTheme="minorEastAsia" w:hAnsiTheme="minorHAnsi" w:cstheme="minorBidi"/>
          <w:noProof/>
        </w:rPr>
      </w:pPr>
      <w:hyperlink w:anchor="_Toc23775960" w:history="1">
        <w:r w:rsidR="0057392F" w:rsidRPr="004F7DCD">
          <w:rPr>
            <w:rStyle w:val="a9"/>
            <w:rFonts w:ascii="Times New Roman" w:eastAsia="方正仿宋简体" w:hAnsi="Times New Roman"/>
            <w:noProof/>
          </w:rPr>
          <w:t>4.</w:t>
        </w:r>
        <w:r w:rsidR="0057392F">
          <w:rPr>
            <w:rFonts w:asciiTheme="minorHAnsi" w:eastAsiaTheme="minorEastAsia" w:hAnsiTheme="minorHAnsi" w:cstheme="minorBidi"/>
            <w:noProof/>
          </w:rPr>
          <w:tab/>
        </w:r>
        <w:r w:rsidR="0057392F" w:rsidRPr="004F7DCD">
          <w:rPr>
            <w:rStyle w:val="a9"/>
            <w:rFonts w:ascii="Times New Roman" w:eastAsia="方正仿宋简体" w:hAnsi="Times New Roman" w:hint="eastAsia"/>
            <w:noProof/>
          </w:rPr>
          <w:t>增加新的信息公告类型</w:t>
        </w:r>
        <w:r w:rsidR="0057392F">
          <w:rPr>
            <w:noProof/>
            <w:webHidden/>
          </w:rPr>
          <w:tab/>
        </w:r>
        <w:r w:rsidR="0057392F">
          <w:rPr>
            <w:noProof/>
            <w:webHidden/>
          </w:rPr>
          <w:fldChar w:fldCharType="begin"/>
        </w:r>
        <w:r w:rsidR="0057392F">
          <w:rPr>
            <w:noProof/>
            <w:webHidden/>
          </w:rPr>
          <w:instrText xml:space="preserve"> PAGEREF _Toc23775960 \h </w:instrText>
        </w:r>
        <w:r w:rsidR="0057392F">
          <w:rPr>
            <w:noProof/>
            <w:webHidden/>
          </w:rPr>
        </w:r>
        <w:r w:rsidR="0057392F">
          <w:rPr>
            <w:noProof/>
            <w:webHidden/>
          </w:rPr>
          <w:fldChar w:fldCharType="separate"/>
        </w:r>
        <w:r w:rsidR="008B2FAD">
          <w:rPr>
            <w:noProof/>
            <w:webHidden/>
          </w:rPr>
          <w:t>18</w:t>
        </w:r>
        <w:r w:rsidR="0057392F">
          <w:rPr>
            <w:noProof/>
            <w:webHidden/>
          </w:rPr>
          <w:fldChar w:fldCharType="end"/>
        </w:r>
      </w:hyperlink>
    </w:p>
    <w:p w14:paraId="576C72F2" w14:textId="77777777" w:rsidR="0057392F" w:rsidRDefault="004049D4">
      <w:pPr>
        <w:pStyle w:val="31"/>
        <w:tabs>
          <w:tab w:val="left" w:pos="1050"/>
          <w:tab w:val="right" w:leader="dot" w:pos="8296"/>
        </w:tabs>
        <w:spacing w:before="156"/>
        <w:ind w:left="420"/>
        <w:rPr>
          <w:rFonts w:asciiTheme="minorHAnsi" w:eastAsiaTheme="minorEastAsia" w:hAnsiTheme="minorHAnsi" w:cstheme="minorBidi"/>
          <w:noProof/>
        </w:rPr>
      </w:pPr>
      <w:hyperlink w:anchor="_Toc23775961" w:history="1">
        <w:r w:rsidR="0057392F" w:rsidRPr="004F7DCD">
          <w:rPr>
            <w:rStyle w:val="a9"/>
            <w:rFonts w:ascii="Times New Roman" w:eastAsia="方正仿宋简体" w:hAnsi="Times New Roman"/>
            <w:noProof/>
          </w:rPr>
          <w:t>5.</w:t>
        </w:r>
        <w:r w:rsidR="0057392F">
          <w:rPr>
            <w:rFonts w:asciiTheme="minorHAnsi" w:eastAsiaTheme="minorEastAsia" w:hAnsiTheme="minorHAnsi" w:cstheme="minorBidi"/>
            <w:noProof/>
          </w:rPr>
          <w:tab/>
        </w:r>
        <w:r w:rsidR="0057392F" w:rsidRPr="004F7DCD">
          <w:rPr>
            <w:rStyle w:val="a9"/>
            <w:rFonts w:ascii="Times New Roman" w:eastAsia="方正仿宋简体" w:hAnsi="Times New Roman" w:hint="eastAsia"/>
            <w:noProof/>
          </w:rPr>
          <w:t>其他说明</w:t>
        </w:r>
        <w:r w:rsidR="0057392F">
          <w:rPr>
            <w:noProof/>
            <w:webHidden/>
          </w:rPr>
          <w:tab/>
        </w:r>
        <w:r w:rsidR="0057392F">
          <w:rPr>
            <w:noProof/>
            <w:webHidden/>
          </w:rPr>
          <w:fldChar w:fldCharType="begin"/>
        </w:r>
        <w:r w:rsidR="0057392F">
          <w:rPr>
            <w:noProof/>
            <w:webHidden/>
          </w:rPr>
          <w:instrText xml:space="preserve"> PAGEREF _Toc23775961 \h </w:instrText>
        </w:r>
        <w:r w:rsidR="0057392F">
          <w:rPr>
            <w:noProof/>
            <w:webHidden/>
          </w:rPr>
        </w:r>
        <w:r w:rsidR="0057392F">
          <w:rPr>
            <w:noProof/>
            <w:webHidden/>
          </w:rPr>
          <w:fldChar w:fldCharType="separate"/>
        </w:r>
        <w:r w:rsidR="008B2FAD">
          <w:rPr>
            <w:noProof/>
            <w:webHidden/>
          </w:rPr>
          <w:t>18</w:t>
        </w:r>
        <w:r w:rsidR="0057392F">
          <w:rPr>
            <w:noProof/>
            <w:webHidden/>
          </w:rPr>
          <w:fldChar w:fldCharType="end"/>
        </w:r>
      </w:hyperlink>
    </w:p>
    <w:p w14:paraId="76829ED4" w14:textId="77777777" w:rsidR="0057392F" w:rsidRDefault="004049D4">
      <w:pPr>
        <w:pStyle w:val="11"/>
        <w:tabs>
          <w:tab w:val="right" w:leader="dot" w:pos="8296"/>
        </w:tabs>
        <w:spacing w:before="156"/>
        <w:rPr>
          <w:rFonts w:asciiTheme="minorHAnsi" w:eastAsiaTheme="minorEastAsia" w:hAnsiTheme="minorHAnsi" w:cstheme="minorBidi"/>
          <w:noProof/>
        </w:rPr>
      </w:pPr>
      <w:hyperlink w:anchor="_Toc23775962" w:history="1">
        <w:r w:rsidR="0057392F" w:rsidRPr="004F7DCD">
          <w:rPr>
            <w:rStyle w:val="a9"/>
            <w:rFonts w:ascii="Times New Roman" w:eastAsia="黑体" w:hAnsi="Times New Roman" w:hint="eastAsia"/>
            <w:noProof/>
          </w:rPr>
          <w:t>四、数据接口规范修订说明</w:t>
        </w:r>
        <w:r w:rsidR="0057392F">
          <w:rPr>
            <w:noProof/>
            <w:webHidden/>
          </w:rPr>
          <w:tab/>
        </w:r>
        <w:r w:rsidR="0057392F">
          <w:rPr>
            <w:noProof/>
            <w:webHidden/>
          </w:rPr>
          <w:fldChar w:fldCharType="begin"/>
        </w:r>
        <w:r w:rsidR="0057392F">
          <w:rPr>
            <w:noProof/>
            <w:webHidden/>
          </w:rPr>
          <w:instrText xml:space="preserve"> PAGEREF _Toc23775962 \h </w:instrText>
        </w:r>
        <w:r w:rsidR="0057392F">
          <w:rPr>
            <w:noProof/>
            <w:webHidden/>
          </w:rPr>
        </w:r>
        <w:r w:rsidR="0057392F">
          <w:rPr>
            <w:noProof/>
            <w:webHidden/>
          </w:rPr>
          <w:fldChar w:fldCharType="separate"/>
        </w:r>
        <w:r w:rsidR="008B2FAD">
          <w:rPr>
            <w:noProof/>
            <w:webHidden/>
          </w:rPr>
          <w:t>19</w:t>
        </w:r>
        <w:r w:rsidR="0057392F">
          <w:rPr>
            <w:noProof/>
            <w:webHidden/>
          </w:rPr>
          <w:fldChar w:fldCharType="end"/>
        </w:r>
      </w:hyperlink>
    </w:p>
    <w:p w14:paraId="0C1420F5" w14:textId="77777777" w:rsidR="0057392F" w:rsidRDefault="004049D4">
      <w:pPr>
        <w:pStyle w:val="21"/>
        <w:tabs>
          <w:tab w:val="left" w:pos="1260"/>
          <w:tab w:val="right" w:leader="dot" w:pos="8296"/>
        </w:tabs>
        <w:spacing w:before="156"/>
        <w:ind w:left="210"/>
        <w:rPr>
          <w:rFonts w:asciiTheme="minorHAnsi" w:eastAsiaTheme="minorEastAsia" w:hAnsiTheme="minorHAnsi" w:cstheme="minorBidi"/>
          <w:noProof/>
        </w:rPr>
      </w:pPr>
      <w:hyperlink w:anchor="_Toc23775963" w:history="1">
        <w:r w:rsidR="0057392F" w:rsidRPr="004F7DCD">
          <w:rPr>
            <w:rStyle w:val="a9"/>
            <w:rFonts w:ascii="Times New Roman" w:eastAsia="楷体" w:hAnsi="Times New Roman" w:hint="eastAsia"/>
            <w:noProof/>
          </w:rPr>
          <w:t>（一）</w:t>
        </w:r>
        <w:r w:rsidR="0057392F">
          <w:rPr>
            <w:rFonts w:asciiTheme="minorHAnsi" w:eastAsiaTheme="minorEastAsia" w:hAnsiTheme="minorHAnsi" w:cstheme="minorBidi"/>
            <w:noProof/>
          </w:rPr>
          <w:tab/>
        </w:r>
        <w:r w:rsidR="0057392F" w:rsidRPr="004F7DCD">
          <w:rPr>
            <w:rStyle w:val="a9"/>
            <w:rFonts w:ascii="Times New Roman" w:eastAsia="楷体" w:hAnsi="Times New Roman" w:hint="eastAsia"/>
            <w:noProof/>
          </w:rPr>
          <w:t>证券信息库</w:t>
        </w:r>
        <w:r w:rsidR="0057392F" w:rsidRPr="004F7DCD">
          <w:rPr>
            <w:rStyle w:val="a9"/>
            <w:rFonts w:ascii="Times New Roman" w:eastAsia="楷体" w:hAnsi="Times New Roman"/>
            <w:noProof/>
          </w:rPr>
          <w:t>NQXX.DBF</w:t>
        </w:r>
        <w:r w:rsidR="0057392F">
          <w:rPr>
            <w:noProof/>
            <w:webHidden/>
          </w:rPr>
          <w:tab/>
        </w:r>
        <w:r w:rsidR="0057392F">
          <w:rPr>
            <w:noProof/>
            <w:webHidden/>
          </w:rPr>
          <w:fldChar w:fldCharType="begin"/>
        </w:r>
        <w:r w:rsidR="0057392F">
          <w:rPr>
            <w:noProof/>
            <w:webHidden/>
          </w:rPr>
          <w:instrText xml:space="preserve"> PAGEREF _Toc23775963 \h </w:instrText>
        </w:r>
        <w:r w:rsidR="0057392F">
          <w:rPr>
            <w:noProof/>
            <w:webHidden/>
          </w:rPr>
        </w:r>
        <w:r w:rsidR="0057392F">
          <w:rPr>
            <w:noProof/>
            <w:webHidden/>
          </w:rPr>
          <w:fldChar w:fldCharType="separate"/>
        </w:r>
        <w:r w:rsidR="008B2FAD">
          <w:rPr>
            <w:noProof/>
            <w:webHidden/>
          </w:rPr>
          <w:t>19</w:t>
        </w:r>
        <w:r w:rsidR="0057392F">
          <w:rPr>
            <w:noProof/>
            <w:webHidden/>
          </w:rPr>
          <w:fldChar w:fldCharType="end"/>
        </w:r>
      </w:hyperlink>
    </w:p>
    <w:p w14:paraId="7B4106E1" w14:textId="77777777" w:rsidR="0057392F" w:rsidRDefault="004049D4">
      <w:pPr>
        <w:pStyle w:val="21"/>
        <w:tabs>
          <w:tab w:val="left" w:pos="1260"/>
          <w:tab w:val="right" w:leader="dot" w:pos="8296"/>
        </w:tabs>
        <w:spacing w:before="156"/>
        <w:ind w:left="210"/>
        <w:rPr>
          <w:rFonts w:asciiTheme="minorHAnsi" w:eastAsiaTheme="minorEastAsia" w:hAnsiTheme="minorHAnsi" w:cstheme="minorBidi"/>
          <w:noProof/>
        </w:rPr>
      </w:pPr>
      <w:hyperlink w:anchor="_Toc23775964" w:history="1">
        <w:r w:rsidR="0057392F" w:rsidRPr="004F7DCD">
          <w:rPr>
            <w:rStyle w:val="a9"/>
            <w:rFonts w:ascii="Times New Roman" w:eastAsia="楷体" w:hAnsi="Times New Roman" w:hint="eastAsia"/>
            <w:noProof/>
          </w:rPr>
          <w:t>（二）</w:t>
        </w:r>
        <w:r w:rsidR="0057392F">
          <w:rPr>
            <w:rFonts w:asciiTheme="minorHAnsi" w:eastAsiaTheme="minorEastAsia" w:hAnsiTheme="minorHAnsi" w:cstheme="minorBidi"/>
            <w:noProof/>
          </w:rPr>
          <w:tab/>
        </w:r>
        <w:r w:rsidR="0057392F" w:rsidRPr="004F7DCD">
          <w:rPr>
            <w:rStyle w:val="a9"/>
            <w:rFonts w:ascii="Times New Roman" w:eastAsia="楷体" w:hAnsi="Times New Roman" w:hint="eastAsia"/>
            <w:noProof/>
          </w:rPr>
          <w:t>证券行情库</w:t>
        </w:r>
        <w:r w:rsidR="0057392F" w:rsidRPr="004F7DCD">
          <w:rPr>
            <w:rStyle w:val="a9"/>
            <w:rFonts w:ascii="Times New Roman" w:eastAsia="楷体" w:hAnsi="Times New Roman"/>
            <w:noProof/>
          </w:rPr>
          <w:t>NQHQ.DBF</w:t>
        </w:r>
        <w:r w:rsidR="0057392F">
          <w:rPr>
            <w:noProof/>
            <w:webHidden/>
          </w:rPr>
          <w:tab/>
        </w:r>
        <w:r w:rsidR="0057392F">
          <w:rPr>
            <w:noProof/>
            <w:webHidden/>
          </w:rPr>
          <w:fldChar w:fldCharType="begin"/>
        </w:r>
        <w:r w:rsidR="0057392F">
          <w:rPr>
            <w:noProof/>
            <w:webHidden/>
          </w:rPr>
          <w:instrText xml:space="preserve"> PAGEREF _Toc23775964 \h </w:instrText>
        </w:r>
        <w:r w:rsidR="0057392F">
          <w:rPr>
            <w:noProof/>
            <w:webHidden/>
          </w:rPr>
        </w:r>
        <w:r w:rsidR="0057392F">
          <w:rPr>
            <w:noProof/>
            <w:webHidden/>
          </w:rPr>
          <w:fldChar w:fldCharType="separate"/>
        </w:r>
        <w:r w:rsidR="008B2FAD">
          <w:rPr>
            <w:noProof/>
            <w:webHidden/>
          </w:rPr>
          <w:t>20</w:t>
        </w:r>
        <w:r w:rsidR="0057392F">
          <w:rPr>
            <w:noProof/>
            <w:webHidden/>
          </w:rPr>
          <w:fldChar w:fldCharType="end"/>
        </w:r>
      </w:hyperlink>
    </w:p>
    <w:p w14:paraId="08B1E891" w14:textId="77777777" w:rsidR="0057392F" w:rsidRDefault="004049D4">
      <w:pPr>
        <w:pStyle w:val="21"/>
        <w:tabs>
          <w:tab w:val="left" w:pos="1260"/>
          <w:tab w:val="right" w:leader="dot" w:pos="8296"/>
        </w:tabs>
        <w:spacing w:before="156"/>
        <w:ind w:left="210"/>
        <w:rPr>
          <w:rFonts w:asciiTheme="minorHAnsi" w:eastAsiaTheme="minorEastAsia" w:hAnsiTheme="minorHAnsi" w:cstheme="minorBidi"/>
          <w:noProof/>
        </w:rPr>
      </w:pPr>
      <w:hyperlink w:anchor="_Toc23775965" w:history="1">
        <w:r w:rsidR="0057392F" w:rsidRPr="004F7DCD">
          <w:rPr>
            <w:rStyle w:val="a9"/>
            <w:rFonts w:ascii="Times New Roman" w:eastAsia="楷体" w:hAnsi="Times New Roman" w:hint="eastAsia"/>
            <w:noProof/>
          </w:rPr>
          <w:t>（三）</w:t>
        </w:r>
        <w:r w:rsidR="0057392F">
          <w:rPr>
            <w:rFonts w:asciiTheme="minorHAnsi" w:eastAsiaTheme="minorEastAsia" w:hAnsiTheme="minorHAnsi" w:cstheme="minorBidi"/>
            <w:noProof/>
          </w:rPr>
          <w:tab/>
        </w:r>
        <w:r w:rsidR="0057392F" w:rsidRPr="004F7DCD">
          <w:rPr>
            <w:rStyle w:val="a9"/>
            <w:rFonts w:ascii="Times New Roman" w:eastAsia="楷体" w:hAnsi="Times New Roman" w:hint="eastAsia"/>
            <w:noProof/>
          </w:rPr>
          <w:t>申报库</w:t>
        </w:r>
        <w:r w:rsidR="0057392F" w:rsidRPr="004F7DCD">
          <w:rPr>
            <w:rStyle w:val="a9"/>
            <w:rFonts w:ascii="Times New Roman" w:eastAsia="楷体" w:hAnsi="Times New Roman"/>
            <w:noProof/>
          </w:rPr>
          <w:t>NQWT.DBF</w:t>
        </w:r>
        <w:r w:rsidR="0057392F">
          <w:rPr>
            <w:noProof/>
            <w:webHidden/>
          </w:rPr>
          <w:tab/>
        </w:r>
        <w:r w:rsidR="0057392F">
          <w:rPr>
            <w:noProof/>
            <w:webHidden/>
          </w:rPr>
          <w:fldChar w:fldCharType="begin"/>
        </w:r>
        <w:r w:rsidR="0057392F">
          <w:rPr>
            <w:noProof/>
            <w:webHidden/>
          </w:rPr>
          <w:instrText xml:space="preserve"> PAGEREF _Toc23775965 \h </w:instrText>
        </w:r>
        <w:r w:rsidR="0057392F">
          <w:rPr>
            <w:noProof/>
            <w:webHidden/>
          </w:rPr>
        </w:r>
        <w:r w:rsidR="0057392F">
          <w:rPr>
            <w:noProof/>
            <w:webHidden/>
          </w:rPr>
          <w:fldChar w:fldCharType="separate"/>
        </w:r>
        <w:r w:rsidR="008B2FAD">
          <w:rPr>
            <w:noProof/>
            <w:webHidden/>
          </w:rPr>
          <w:t>21</w:t>
        </w:r>
        <w:r w:rsidR="0057392F">
          <w:rPr>
            <w:noProof/>
            <w:webHidden/>
          </w:rPr>
          <w:fldChar w:fldCharType="end"/>
        </w:r>
      </w:hyperlink>
    </w:p>
    <w:p w14:paraId="2C33BBD9" w14:textId="77777777" w:rsidR="0057392F" w:rsidRDefault="004049D4">
      <w:pPr>
        <w:pStyle w:val="21"/>
        <w:tabs>
          <w:tab w:val="left" w:pos="1260"/>
          <w:tab w:val="right" w:leader="dot" w:pos="8296"/>
        </w:tabs>
        <w:spacing w:before="156"/>
        <w:ind w:left="210"/>
        <w:rPr>
          <w:rFonts w:asciiTheme="minorHAnsi" w:eastAsiaTheme="minorEastAsia" w:hAnsiTheme="minorHAnsi" w:cstheme="minorBidi"/>
          <w:noProof/>
        </w:rPr>
      </w:pPr>
      <w:hyperlink w:anchor="_Toc23775966" w:history="1">
        <w:r w:rsidR="0057392F" w:rsidRPr="004F7DCD">
          <w:rPr>
            <w:rStyle w:val="a9"/>
            <w:rFonts w:ascii="Times New Roman" w:eastAsia="楷体" w:hAnsi="Times New Roman" w:hint="eastAsia"/>
            <w:noProof/>
          </w:rPr>
          <w:t>（四）</w:t>
        </w:r>
        <w:r w:rsidR="0057392F">
          <w:rPr>
            <w:rFonts w:asciiTheme="minorHAnsi" w:eastAsiaTheme="minorEastAsia" w:hAnsiTheme="minorHAnsi" w:cstheme="minorBidi"/>
            <w:noProof/>
          </w:rPr>
          <w:tab/>
        </w:r>
        <w:r w:rsidR="0057392F" w:rsidRPr="004F7DCD">
          <w:rPr>
            <w:rStyle w:val="a9"/>
            <w:rFonts w:ascii="Times New Roman" w:eastAsia="楷体" w:hAnsi="Times New Roman" w:hint="eastAsia"/>
            <w:noProof/>
          </w:rPr>
          <w:t>回报库</w:t>
        </w:r>
        <w:r w:rsidR="0057392F" w:rsidRPr="004F7DCD">
          <w:rPr>
            <w:rStyle w:val="a9"/>
            <w:rFonts w:ascii="Times New Roman" w:eastAsia="楷体" w:hAnsi="Times New Roman"/>
            <w:noProof/>
          </w:rPr>
          <w:t>NQHB.DBF</w:t>
        </w:r>
        <w:r w:rsidR="0057392F">
          <w:rPr>
            <w:noProof/>
            <w:webHidden/>
          </w:rPr>
          <w:tab/>
        </w:r>
        <w:r w:rsidR="0057392F">
          <w:rPr>
            <w:noProof/>
            <w:webHidden/>
          </w:rPr>
          <w:fldChar w:fldCharType="begin"/>
        </w:r>
        <w:r w:rsidR="0057392F">
          <w:rPr>
            <w:noProof/>
            <w:webHidden/>
          </w:rPr>
          <w:instrText xml:space="preserve"> PAGEREF _Toc23775966 \h </w:instrText>
        </w:r>
        <w:r w:rsidR="0057392F">
          <w:rPr>
            <w:noProof/>
            <w:webHidden/>
          </w:rPr>
        </w:r>
        <w:r w:rsidR="0057392F">
          <w:rPr>
            <w:noProof/>
            <w:webHidden/>
          </w:rPr>
          <w:fldChar w:fldCharType="separate"/>
        </w:r>
        <w:r w:rsidR="008B2FAD">
          <w:rPr>
            <w:noProof/>
            <w:webHidden/>
          </w:rPr>
          <w:t>22</w:t>
        </w:r>
        <w:r w:rsidR="0057392F">
          <w:rPr>
            <w:noProof/>
            <w:webHidden/>
          </w:rPr>
          <w:fldChar w:fldCharType="end"/>
        </w:r>
      </w:hyperlink>
    </w:p>
    <w:p w14:paraId="57BA3E03" w14:textId="77777777" w:rsidR="0057392F" w:rsidRDefault="004049D4">
      <w:pPr>
        <w:pStyle w:val="21"/>
        <w:tabs>
          <w:tab w:val="left" w:pos="1260"/>
          <w:tab w:val="right" w:leader="dot" w:pos="8296"/>
        </w:tabs>
        <w:spacing w:before="156"/>
        <w:ind w:left="210"/>
        <w:rPr>
          <w:rFonts w:asciiTheme="minorHAnsi" w:eastAsiaTheme="minorEastAsia" w:hAnsiTheme="minorHAnsi" w:cstheme="minorBidi"/>
          <w:noProof/>
        </w:rPr>
      </w:pPr>
      <w:hyperlink w:anchor="_Toc23775967" w:history="1">
        <w:r w:rsidR="0057392F" w:rsidRPr="004F7DCD">
          <w:rPr>
            <w:rStyle w:val="a9"/>
            <w:rFonts w:ascii="Times New Roman" w:eastAsia="楷体" w:hAnsi="Times New Roman" w:hint="eastAsia"/>
            <w:noProof/>
          </w:rPr>
          <w:t>（五）</w:t>
        </w:r>
        <w:r w:rsidR="0057392F">
          <w:rPr>
            <w:rFonts w:asciiTheme="minorHAnsi" w:eastAsiaTheme="minorEastAsia" w:hAnsiTheme="minorHAnsi" w:cstheme="minorBidi"/>
            <w:noProof/>
          </w:rPr>
          <w:tab/>
        </w:r>
        <w:r w:rsidR="0057392F" w:rsidRPr="004F7DCD">
          <w:rPr>
            <w:rStyle w:val="a9"/>
            <w:rFonts w:ascii="Times New Roman" w:eastAsia="楷体" w:hAnsi="Times New Roman" w:hint="eastAsia"/>
            <w:noProof/>
          </w:rPr>
          <w:t>分层信息公告文件</w:t>
        </w:r>
        <w:r w:rsidR="0057392F" w:rsidRPr="004F7DCD">
          <w:rPr>
            <w:rStyle w:val="a9"/>
            <w:rFonts w:ascii="Times New Roman" w:eastAsia="楷体" w:hAnsi="Times New Roman"/>
            <w:noProof/>
          </w:rPr>
          <w:t>FCyymmdd.nnn</w:t>
        </w:r>
        <w:r w:rsidR="0057392F">
          <w:rPr>
            <w:noProof/>
            <w:webHidden/>
          </w:rPr>
          <w:tab/>
        </w:r>
        <w:r w:rsidR="0057392F">
          <w:rPr>
            <w:noProof/>
            <w:webHidden/>
          </w:rPr>
          <w:fldChar w:fldCharType="begin"/>
        </w:r>
        <w:r w:rsidR="0057392F">
          <w:rPr>
            <w:noProof/>
            <w:webHidden/>
          </w:rPr>
          <w:instrText xml:space="preserve"> PAGEREF _Toc23775967 \h </w:instrText>
        </w:r>
        <w:r w:rsidR="0057392F">
          <w:rPr>
            <w:noProof/>
            <w:webHidden/>
          </w:rPr>
        </w:r>
        <w:r w:rsidR="0057392F">
          <w:rPr>
            <w:noProof/>
            <w:webHidden/>
          </w:rPr>
          <w:fldChar w:fldCharType="separate"/>
        </w:r>
        <w:r w:rsidR="008B2FAD">
          <w:rPr>
            <w:noProof/>
            <w:webHidden/>
          </w:rPr>
          <w:t>22</w:t>
        </w:r>
        <w:r w:rsidR="0057392F">
          <w:rPr>
            <w:noProof/>
            <w:webHidden/>
          </w:rPr>
          <w:fldChar w:fldCharType="end"/>
        </w:r>
      </w:hyperlink>
    </w:p>
    <w:p w14:paraId="1EE9CC30" w14:textId="77777777" w:rsidR="0057392F" w:rsidRDefault="004049D4">
      <w:pPr>
        <w:pStyle w:val="21"/>
        <w:tabs>
          <w:tab w:val="left" w:pos="1260"/>
          <w:tab w:val="right" w:leader="dot" w:pos="8296"/>
        </w:tabs>
        <w:spacing w:before="156"/>
        <w:ind w:left="210"/>
        <w:rPr>
          <w:rFonts w:asciiTheme="minorHAnsi" w:eastAsiaTheme="minorEastAsia" w:hAnsiTheme="minorHAnsi" w:cstheme="minorBidi"/>
          <w:noProof/>
        </w:rPr>
      </w:pPr>
      <w:hyperlink w:anchor="_Toc23775968" w:history="1">
        <w:r w:rsidR="0057392F" w:rsidRPr="004F7DCD">
          <w:rPr>
            <w:rStyle w:val="a9"/>
            <w:rFonts w:ascii="Times New Roman" w:eastAsia="楷体" w:hAnsi="Times New Roman" w:hint="eastAsia"/>
            <w:noProof/>
          </w:rPr>
          <w:t>（六）</w:t>
        </w:r>
        <w:r w:rsidR="0057392F">
          <w:rPr>
            <w:rFonts w:asciiTheme="minorHAnsi" w:eastAsiaTheme="minorEastAsia" w:hAnsiTheme="minorHAnsi" w:cstheme="minorBidi"/>
            <w:noProof/>
          </w:rPr>
          <w:tab/>
        </w:r>
        <w:r w:rsidR="0057392F" w:rsidRPr="004F7DCD">
          <w:rPr>
            <w:rStyle w:val="a9"/>
            <w:rFonts w:ascii="Times New Roman" w:eastAsia="楷体" w:hAnsi="Times New Roman" w:hint="eastAsia"/>
            <w:noProof/>
          </w:rPr>
          <w:t>临时停牌信息公告文件</w:t>
        </w:r>
        <w:r w:rsidR="0057392F" w:rsidRPr="004F7DCD">
          <w:rPr>
            <w:rStyle w:val="a9"/>
            <w:rFonts w:ascii="Times New Roman" w:eastAsia="楷体" w:hAnsi="Times New Roman"/>
            <w:noProof/>
          </w:rPr>
          <w:t>LTyymmdd.nnn</w:t>
        </w:r>
        <w:r w:rsidR="0057392F">
          <w:rPr>
            <w:noProof/>
            <w:webHidden/>
          </w:rPr>
          <w:tab/>
        </w:r>
        <w:r w:rsidR="0057392F">
          <w:rPr>
            <w:noProof/>
            <w:webHidden/>
          </w:rPr>
          <w:fldChar w:fldCharType="begin"/>
        </w:r>
        <w:r w:rsidR="0057392F">
          <w:rPr>
            <w:noProof/>
            <w:webHidden/>
          </w:rPr>
          <w:instrText xml:space="preserve"> PAGEREF _Toc23775968 \h </w:instrText>
        </w:r>
        <w:r w:rsidR="0057392F">
          <w:rPr>
            <w:noProof/>
            <w:webHidden/>
          </w:rPr>
        </w:r>
        <w:r w:rsidR="0057392F">
          <w:rPr>
            <w:noProof/>
            <w:webHidden/>
          </w:rPr>
          <w:fldChar w:fldCharType="separate"/>
        </w:r>
        <w:r w:rsidR="008B2FAD">
          <w:rPr>
            <w:noProof/>
            <w:webHidden/>
          </w:rPr>
          <w:t>23</w:t>
        </w:r>
        <w:r w:rsidR="0057392F">
          <w:rPr>
            <w:noProof/>
            <w:webHidden/>
          </w:rPr>
          <w:fldChar w:fldCharType="end"/>
        </w:r>
      </w:hyperlink>
    </w:p>
    <w:p w14:paraId="0A4B11C7" w14:textId="77777777" w:rsidR="0057392F" w:rsidRDefault="004049D4">
      <w:pPr>
        <w:pStyle w:val="11"/>
        <w:tabs>
          <w:tab w:val="right" w:leader="dot" w:pos="8296"/>
        </w:tabs>
        <w:spacing w:before="156"/>
        <w:rPr>
          <w:rFonts w:asciiTheme="minorHAnsi" w:eastAsiaTheme="minorEastAsia" w:hAnsiTheme="minorHAnsi" w:cstheme="minorBidi"/>
          <w:noProof/>
        </w:rPr>
      </w:pPr>
      <w:hyperlink w:anchor="_Toc23775969" w:history="1">
        <w:r w:rsidR="0057392F" w:rsidRPr="004F7DCD">
          <w:rPr>
            <w:rStyle w:val="a9"/>
            <w:rFonts w:ascii="Times New Roman" w:eastAsia="黑体" w:hAnsi="Times New Roman" w:hint="eastAsia"/>
            <w:noProof/>
          </w:rPr>
          <w:t>五、清算交收与税费标准</w:t>
        </w:r>
        <w:r w:rsidR="0057392F">
          <w:rPr>
            <w:noProof/>
            <w:webHidden/>
          </w:rPr>
          <w:tab/>
        </w:r>
        <w:r w:rsidR="0057392F">
          <w:rPr>
            <w:noProof/>
            <w:webHidden/>
          </w:rPr>
          <w:fldChar w:fldCharType="begin"/>
        </w:r>
        <w:r w:rsidR="0057392F">
          <w:rPr>
            <w:noProof/>
            <w:webHidden/>
          </w:rPr>
          <w:instrText xml:space="preserve"> PAGEREF _Toc23775969 \h </w:instrText>
        </w:r>
        <w:r w:rsidR="0057392F">
          <w:rPr>
            <w:noProof/>
            <w:webHidden/>
          </w:rPr>
        </w:r>
        <w:r w:rsidR="0057392F">
          <w:rPr>
            <w:noProof/>
            <w:webHidden/>
          </w:rPr>
          <w:fldChar w:fldCharType="separate"/>
        </w:r>
        <w:r w:rsidR="008B2FAD">
          <w:rPr>
            <w:noProof/>
            <w:webHidden/>
          </w:rPr>
          <w:t>24</w:t>
        </w:r>
        <w:r w:rsidR="0057392F">
          <w:rPr>
            <w:noProof/>
            <w:webHidden/>
          </w:rPr>
          <w:fldChar w:fldCharType="end"/>
        </w:r>
      </w:hyperlink>
    </w:p>
    <w:p w14:paraId="7CF5A594" w14:textId="77777777" w:rsidR="0057392F" w:rsidRDefault="004049D4">
      <w:pPr>
        <w:pStyle w:val="11"/>
        <w:tabs>
          <w:tab w:val="right" w:leader="dot" w:pos="8296"/>
        </w:tabs>
        <w:spacing w:before="156"/>
        <w:rPr>
          <w:rFonts w:asciiTheme="minorHAnsi" w:eastAsiaTheme="minorEastAsia" w:hAnsiTheme="minorHAnsi" w:cstheme="minorBidi"/>
          <w:noProof/>
        </w:rPr>
      </w:pPr>
      <w:hyperlink w:anchor="_Toc23775970" w:history="1">
        <w:r w:rsidR="0057392F" w:rsidRPr="004F7DCD">
          <w:rPr>
            <w:rStyle w:val="a9"/>
            <w:rFonts w:ascii="Times New Roman" w:eastAsia="黑体" w:hAnsi="Times New Roman" w:hint="eastAsia"/>
            <w:noProof/>
          </w:rPr>
          <w:t>六、市场参与者技术系统注意事项</w:t>
        </w:r>
        <w:r w:rsidR="0057392F">
          <w:rPr>
            <w:noProof/>
            <w:webHidden/>
          </w:rPr>
          <w:tab/>
        </w:r>
        <w:r w:rsidR="0057392F">
          <w:rPr>
            <w:noProof/>
            <w:webHidden/>
          </w:rPr>
          <w:fldChar w:fldCharType="begin"/>
        </w:r>
        <w:r w:rsidR="0057392F">
          <w:rPr>
            <w:noProof/>
            <w:webHidden/>
          </w:rPr>
          <w:instrText xml:space="preserve"> PAGEREF _Toc23775970 \h </w:instrText>
        </w:r>
        <w:r w:rsidR="0057392F">
          <w:rPr>
            <w:noProof/>
            <w:webHidden/>
          </w:rPr>
        </w:r>
        <w:r w:rsidR="0057392F">
          <w:rPr>
            <w:noProof/>
            <w:webHidden/>
          </w:rPr>
          <w:fldChar w:fldCharType="separate"/>
        </w:r>
        <w:r w:rsidR="008B2FAD">
          <w:rPr>
            <w:noProof/>
            <w:webHidden/>
          </w:rPr>
          <w:t>24</w:t>
        </w:r>
        <w:r w:rsidR="0057392F">
          <w:rPr>
            <w:noProof/>
            <w:webHidden/>
          </w:rPr>
          <w:fldChar w:fldCharType="end"/>
        </w:r>
      </w:hyperlink>
    </w:p>
    <w:p w14:paraId="76DE17FF" w14:textId="77777777" w:rsidR="0057392F" w:rsidRDefault="004049D4">
      <w:pPr>
        <w:pStyle w:val="11"/>
        <w:tabs>
          <w:tab w:val="right" w:leader="dot" w:pos="8296"/>
        </w:tabs>
        <w:spacing w:before="156"/>
        <w:rPr>
          <w:rFonts w:asciiTheme="minorHAnsi" w:eastAsiaTheme="minorEastAsia" w:hAnsiTheme="minorHAnsi" w:cstheme="minorBidi"/>
          <w:noProof/>
        </w:rPr>
      </w:pPr>
      <w:hyperlink w:anchor="_Toc23775971" w:history="1">
        <w:r w:rsidR="0057392F" w:rsidRPr="004F7DCD">
          <w:rPr>
            <w:rStyle w:val="a9"/>
            <w:rFonts w:ascii="Times New Roman" w:eastAsia="黑体" w:hAnsi="Times New Roman" w:hint="eastAsia"/>
            <w:noProof/>
          </w:rPr>
          <w:t>七、联系方式</w:t>
        </w:r>
        <w:r w:rsidR="0057392F">
          <w:rPr>
            <w:noProof/>
            <w:webHidden/>
          </w:rPr>
          <w:tab/>
        </w:r>
        <w:r w:rsidR="0057392F">
          <w:rPr>
            <w:noProof/>
            <w:webHidden/>
          </w:rPr>
          <w:fldChar w:fldCharType="begin"/>
        </w:r>
        <w:r w:rsidR="0057392F">
          <w:rPr>
            <w:noProof/>
            <w:webHidden/>
          </w:rPr>
          <w:instrText xml:space="preserve"> PAGEREF _Toc23775971 \h </w:instrText>
        </w:r>
        <w:r w:rsidR="0057392F">
          <w:rPr>
            <w:noProof/>
            <w:webHidden/>
          </w:rPr>
        </w:r>
        <w:r w:rsidR="0057392F">
          <w:rPr>
            <w:noProof/>
            <w:webHidden/>
          </w:rPr>
          <w:fldChar w:fldCharType="separate"/>
        </w:r>
        <w:r w:rsidR="008B2FAD">
          <w:rPr>
            <w:noProof/>
            <w:webHidden/>
          </w:rPr>
          <w:t>26</w:t>
        </w:r>
        <w:r w:rsidR="0057392F">
          <w:rPr>
            <w:noProof/>
            <w:webHidden/>
          </w:rPr>
          <w:fldChar w:fldCharType="end"/>
        </w:r>
      </w:hyperlink>
    </w:p>
    <w:p w14:paraId="483EB163" w14:textId="77777777" w:rsidR="006B3F05" w:rsidRPr="00D60F3F" w:rsidRDefault="002028BC" w:rsidP="00FE62BC">
      <w:pPr>
        <w:pStyle w:val="11"/>
        <w:tabs>
          <w:tab w:val="left" w:pos="1050"/>
          <w:tab w:val="right" w:leader="dot" w:pos="8296"/>
        </w:tabs>
        <w:spacing w:before="156"/>
        <w:ind w:firstLine="643"/>
        <w:rPr>
          <w:rFonts w:ascii="Times New Roman" w:eastAsia="方正仿宋简体" w:hAnsi="Times New Roman"/>
          <w:b/>
          <w:color w:val="000000" w:themeColor="text1"/>
          <w:sz w:val="32"/>
          <w:szCs w:val="32"/>
        </w:rPr>
        <w:sectPr w:rsidR="006B3F05" w:rsidRPr="00D60F3F" w:rsidSect="009D5C44">
          <w:pgSz w:w="11906" w:h="16838"/>
          <w:pgMar w:top="1440" w:right="1800" w:bottom="1440" w:left="1800" w:header="851" w:footer="992" w:gutter="0"/>
          <w:pgNumType w:fmt="upperRoman"/>
          <w:cols w:space="425"/>
          <w:docGrid w:type="lines" w:linePitch="312"/>
        </w:sectPr>
      </w:pPr>
      <w:r w:rsidRPr="00D60F3F">
        <w:rPr>
          <w:rFonts w:ascii="Times New Roman" w:eastAsia="方正仿宋简体" w:hAnsi="Times New Roman"/>
          <w:b/>
          <w:color w:val="000000" w:themeColor="text1"/>
          <w:sz w:val="32"/>
          <w:szCs w:val="32"/>
        </w:rPr>
        <w:fldChar w:fldCharType="end"/>
      </w:r>
    </w:p>
    <w:p w14:paraId="2827F623" w14:textId="77777777" w:rsidR="00866439" w:rsidRPr="00D60F3F" w:rsidRDefault="00C27E4B" w:rsidP="00571344">
      <w:pPr>
        <w:pStyle w:val="10"/>
        <w:spacing w:beforeLines="0" w:before="0" w:after="0" w:line="600" w:lineRule="exact"/>
        <w:ind w:firstLineChars="200" w:firstLine="640"/>
        <w:rPr>
          <w:rFonts w:ascii="Times New Roman" w:eastAsia="黑体" w:hAnsi="Times New Roman" w:cs="Times New Roman"/>
          <w:b w:val="0"/>
          <w:color w:val="000000" w:themeColor="text1"/>
          <w:sz w:val="32"/>
          <w:szCs w:val="30"/>
        </w:rPr>
      </w:pPr>
      <w:bookmarkStart w:id="3" w:name="_Toc23775949"/>
      <w:r w:rsidRPr="00D60F3F">
        <w:rPr>
          <w:rFonts w:ascii="Times New Roman" w:eastAsia="黑体" w:hAnsi="Times New Roman" w:cs="Times New Roman"/>
          <w:b w:val="0"/>
          <w:color w:val="000000" w:themeColor="text1"/>
          <w:sz w:val="32"/>
          <w:szCs w:val="30"/>
        </w:rPr>
        <w:lastRenderedPageBreak/>
        <w:t>一、说明</w:t>
      </w:r>
      <w:bookmarkEnd w:id="3"/>
    </w:p>
    <w:p w14:paraId="201A6805" w14:textId="6B0BB032" w:rsidR="00AE0736" w:rsidRPr="00D60F3F" w:rsidRDefault="00AE0736"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lang w:val="en-GB"/>
        </w:rPr>
        <w:t>为便于各市场参与者和相应</w:t>
      </w:r>
      <w:r w:rsidR="00866439" w:rsidRPr="00D60F3F">
        <w:rPr>
          <w:rFonts w:ascii="Times New Roman" w:eastAsia="方正仿宋简体" w:hAnsi="Times New Roman" w:cs="Times New Roman"/>
          <w:color w:val="000000" w:themeColor="text1"/>
          <w:sz w:val="32"/>
          <w:szCs w:val="30"/>
          <w:lang w:val="en-GB"/>
        </w:rPr>
        <w:t>IT</w:t>
      </w:r>
      <w:r w:rsidR="00782CE3" w:rsidRPr="00D60F3F">
        <w:rPr>
          <w:rFonts w:ascii="Times New Roman" w:eastAsia="方正仿宋简体" w:hAnsi="Times New Roman" w:cs="Times New Roman"/>
          <w:color w:val="000000" w:themeColor="text1"/>
          <w:sz w:val="32"/>
          <w:szCs w:val="30"/>
          <w:lang w:val="en-GB"/>
        </w:rPr>
        <w:t>提供商更好地</w:t>
      </w:r>
      <w:r w:rsidRPr="00D60F3F">
        <w:rPr>
          <w:rFonts w:ascii="Times New Roman" w:eastAsia="方正仿宋简体" w:hAnsi="Times New Roman" w:cs="Times New Roman"/>
          <w:color w:val="000000" w:themeColor="text1"/>
          <w:sz w:val="32"/>
          <w:szCs w:val="30"/>
          <w:lang w:val="en-GB"/>
        </w:rPr>
        <w:t>理解</w:t>
      </w:r>
      <w:r w:rsidR="0047038D" w:rsidRPr="00D60F3F">
        <w:rPr>
          <w:rFonts w:ascii="Times New Roman" w:eastAsia="方正仿宋简体" w:hAnsi="Times New Roman" w:cs="Times New Roman"/>
          <w:color w:val="000000" w:themeColor="text1"/>
          <w:sz w:val="32"/>
          <w:szCs w:val="30"/>
          <w:lang w:val="en-GB"/>
        </w:rPr>
        <w:t>修订后的</w:t>
      </w:r>
      <w:r w:rsidR="00425B00" w:rsidRPr="00D60F3F">
        <w:rPr>
          <w:rFonts w:ascii="Times New Roman" w:eastAsia="方正仿宋简体" w:hAnsi="Times New Roman" w:cs="Times New Roman"/>
          <w:color w:val="000000" w:themeColor="text1"/>
          <w:sz w:val="32"/>
          <w:szCs w:val="30"/>
          <w:lang w:val="en-GB"/>
        </w:rPr>
        <w:t>交易</w:t>
      </w:r>
      <w:r w:rsidR="004B0EC5" w:rsidRPr="00D60F3F">
        <w:rPr>
          <w:rFonts w:ascii="Times New Roman" w:eastAsia="方正仿宋简体" w:hAnsi="Times New Roman" w:cs="Times New Roman"/>
          <w:color w:val="000000" w:themeColor="text1"/>
          <w:sz w:val="32"/>
          <w:szCs w:val="30"/>
          <w:lang w:val="en-GB"/>
        </w:rPr>
        <w:t>业务对相关技术系统的改造要求，做好技术系统的准备工作，</w:t>
      </w:r>
      <w:r w:rsidR="000C06C5" w:rsidRPr="00D60F3F">
        <w:rPr>
          <w:rFonts w:ascii="Times New Roman" w:eastAsia="方正仿宋简体" w:hAnsi="Times New Roman" w:cs="Times New Roman"/>
          <w:color w:val="000000" w:themeColor="text1"/>
          <w:sz w:val="32"/>
          <w:szCs w:val="30"/>
        </w:rPr>
        <w:t>全国股转系统</w:t>
      </w:r>
      <w:r w:rsidRPr="00D60F3F">
        <w:rPr>
          <w:rFonts w:ascii="Times New Roman" w:eastAsia="方正仿宋简体" w:hAnsi="Times New Roman" w:cs="Times New Roman"/>
          <w:color w:val="000000" w:themeColor="text1"/>
          <w:sz w:val="32"/>
          <w:szCs w:val="30"/>
        </w:rPr>
        <w:t>专门编制和发布本指南。</w:t>
      </w:r>
      <w:r w:rsidRPr="00D60F3F">
        <w:rPr>
          <w:rFonts w:ascii="Times New Roman" w:eastAsia="方正仿宋简体" w:hAnsi="Times New Roman" w:cs="Times New Roman"/>
          <w:color w:val="000000" w:themeColor="text1"/>
          <w:sz w:val="32"/>
          <w:szCs w:val="30"/>
          <w:lang w:val="en-GB"/>
        </w:rPr>
        <w:t>本指南包括业务申报、行情发送、信息发送等方面的内容，清算、交收方面的内容由中国证券登记结算有限责任公司另行发布。</w:t>
      </w:r>
    </w:p>
    <w:p w14:paraId="30155059" w14:textId="735E7C93" w:rsidR="00E3581C" w:rsidRPr="00D60F3F" w:rsidRDefault="00351552"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本</w:t>
      </w:r>
      <w:r w:rsidR="0003139E" w:rsidRPr="00D60F3F">
        <w:rPr>
          <w:rFonts w:ascii="Times New Roman" w:eastAsia="方正仿宋简体" w:hAnsi="Times New Roman" w:cs="Times New Roman"/>
          <w:color w:val="000000" w:themeColor="text1"/>
          <w:sz w:val="32"/>
          <w:szCs w:val="30"/>
        </w:rPr>
        <w:t>次变更</w:t>
      </w:r>
      <w:r w:rsidR="00104BB0" w:rsidRPr="00D60F3F">
        <w:rPr>
          <w:rFonts w:ascii="Times New Roman" w:eastAsia="方正仿宋简体" w:hAnsi="Times New Roman" w:cs="Times New Roman"/>
          <w:color w:val="000000" w:themeColor="text1"/>
          <w:sz w:val="32"/>
          <w:szCs w:val="30"/>
        </w:rPr>
        <w:t>参考</w:t>
      </w:r>
      <w:r w:rsidR="0003139E" w:rsidRPr="00D60F3F">
        <w:rPr>
          <w:rFonts w:ascii="Times New Roman" w:eastAsia="方正仿宋简体" w:hAnsi="Times New Roman" w:cs="Times New Roman"/>
          <w:color w:val="000000" w:themeColor="text1"/>
          <w:sz w:val="32"/>
          <w:szCs w:val="30"/>
        </w:rPr>
        <w:t>技术</w:t>
      </w:r>
      <w:r w:rsidR="00104BB0" w:rsidRPr="00D60F3F">
        <w:rPr>
          <w:rFonts w:ascii="Times New Roman" w:eastAsia="方正仿宋简体" w:hAnsi="Times New Roman" w:cs="Times New Roman"/>
          <w:color w:val="000000" w:themeColor="text1"/>
          <w:sz w:val="32"/>
          <w:szCs w:val="30"/>
        </w:rPr>
        <w:t>文档为</w:t>
      </w:r>
      <w:r w:rsidR="00E3581C" w:rsidRPr="00D60F3F">
        <w:rPr>
          <w:rFonts w:ascii="Times New Roman" w:eastAsia="方正仿宋简体" w:hAnsi="Times New Roman" w:cs="Times New Roman"/>
          <w:color w:val="000000" w:themeColor="text1"/>
          <w:sz w:val="32"/>
          <w:szCs w:val="30"/>
        </w:rPr>
        <w:t>《</w:t>
      </w:r>
      <w:r w:rsidR="00AE0736" w:rsidRPr="00D60F3F">
        <w:rPr>
          <w:rFonts w:ascii="Times New Roman" w:eastAsia="方正仿宋简体" w:hAnsi="Times New Roman" w:cs="Times New Roman"/>
          <w:color w:val="000000" w:themeColor="text1"/>
          <w:sz w:val="32"/>
          <w:szCs w:val="30"/>
        </w:rPr>
        <w:t>全国中小企业股份转让系统交易支持平台数据接口规范（</w:t>
      </w:r>
      <w:r w:rsidR="00AE0736" w:rsidRPr="00D60F3F">
        <w:rPr>
          <w:rFonts w:ascii="Times New Roman" w:eastAsia="方正仿宋简体" w:hAnsi="Times New Roman" w:cs="Times New Roman"/>
          <w:color w:val="000000" w:themeColor="text1"/>
          <w:sz w:val="32"/>
          <w:szCs w:val="30"/>
        </w:rPr>
        <w:t>V1.4</w:t>
      </w:r>
      <w:r w:rsidR="007217A7" w:rsidRPr="00D60F3F">
        <w:rPr>
          <w:rFonts w:ascii="Times New Roman" w:eastAsia="方正仿宋简体" w:hAnsi="Times New Roman" w:cs="Times New Roman"/>
          <w:color w:val="000000" w:themeColor="text1"/>
          <w:sz w:val="32"/>
          <w:szCs w:val="30"/>
        </w:rPr>
        <w:t>3</w:t>
      </w:r>
      <w:r w:rsidR="00AE0736" w:rsidRPr="00D60F3F">
        <w:rPr>
          <w:rFonts w:ascii="Times New Roman" w:eastAsia="方正仿宋简体" w:hAnsi="Times New Roman" w:cs="Times New Roman"/>
          <w:color w:val="000000" w:themeColor="text1"/>
          <w:sz w:val="32"/>
          <w:szCs w:val="30"/>
        </w:rPr>
        <w:t>）</w:t>
      </w:r>
      <w:r w:rsidR="00E3581C" w:rsidRPr="00D60F3F">
        <w:rPr>
          <w:rFonts w:ascii="Times New Roman" w:eastAsia="方正仿宋简体" w:hAnsi="Times New Roman" w:cs="Times New Roman"/>
          <w:color w:val="000000" w:themeColor="text1"/>
          <w:sz w:val="32"/>
          <w:szCs w:val="30"/>
        </w:rPr>
        <w:t>》</w:t>
      </w:r>
      <w:r w:rsidR="009E141C" w:rsidRPr="00D60F3F">
        <w:rPr>
          <w:rFonts w:ascii="Times New Roman" w:eastAsia="方正仿宋简体" w:hAnsi="Times New Roman" w:cs="Times New Roman"/>
          <w:color w:val="000000" w:themeColor="text1"/>
          <w:sz w:val="32"/>
          <w:szCs w:val="30"/>
        </w:rPr>
        <w:t>（以下简称</w:t>
      </w:r>
      <w:r w:rsidR="00467A05" w:rsidRPr="00D60F3F">
        <w:rPr>
          <w:rFonts w:ascii="Times New Roman" w:eastAsia="方正仿宋简体" w:hAnsi="Times New Roman" w:cs="Times New Roman"/>
          <w:color w:val="000000" w:themeColor="text1"/>
          <w:sz w:val="32"/>
          <w:szCs w:val="30"/>
        </w:rPr>
        <w:t>“</w:t>
      </w:r>
      <w:r w:rsidR="00B37E1B" w:rsidRPr="00D60F3F">
        <w:rPr>
          <w:rFonts w:ascii="Times New Roman" w:eastAsia="方正仿宋简体" w:hAnsi="Times New Roman" w:cs="Times New Roman"/>
          <w:color w:val="000000" w:themeColor="text1"/>
          <w:sz w:val="32"/>
          <w:szCs w:val="30"/>
        </w:rPr>
        <w:t>数据接口</w:t>
      </w:r>
      <w:r w:rsidR="00AE0736" w:rsidRPr="00D60F3F">
        <w:rPr>
          <w:rFonts w:ascii="Times New Roman" w:eastAsia="方正仿宋简体" w:hAnsi="Times New Roman" w:cs="Times New Roman"/>
          <w:color w:val="000000" w:themeColor="text1"/>
          <w:sz w:val="32"/>
          <w:szCs w:val="30"/>
        </w:rPr>
        <w:t>规范</w:t>
      </w:r>
      <w:r w:rsidR="00467A05" w:rsidRPr="00D60F3F">
        <w:rPr>
          <w:rFonts w:ascii="Times New Roman" w:eastAsia="方正仿宋简体" w:hAnsi="Times New Roman" w:cs="Times New Roman"/>
          <w:color w:val="000000" w:themeColor="text1"/>
          <w:sz w:val="32"/>
          <w:szCs w:val="30"/>
        </w:rPr>
        <w:t>”</w:t>
      </w:r>
      <w:r w:rsidR="009E141C" w:rsidRPr="00D60F3F">
        <w:rPr>
          <w:rFonts w:ascii="Times New Roman" w:eastAsia="方正仿宋简体" w:hAnsi="Times New Roman" w:cs="Times New Roman"/>
          <w:color w:val="000000" w:themeColor="text1"/>
          <w:sz w:val="32"/>
          <w:szCs w:val="30"/>
        </w:rPr>
        <w:t>）</w:t>
      </w:r>
      <w:r w:rsidR="00571577" w:rsidRPr="00D60F3F">
        <w:rPr>
          <w:rFonts w:ascii="Times New Roman" w:eastAsia="方正仿宋简体" w:hAnsi="Times New Roman" w:cs="Times New Roman"/>
          <w:color w:val="000000" w:themeColor="text1"/>
          <w:sz w:val="32"/>
          <w:szCs w:val="30"/>
        </w:rPr>
        <w:t>，</w:t>
      </w:r>
      <w:r w:rsidR="007B6183" w:rsidRPr="00D60F3F">
        <w:rPr>
          <w:rFonts w:ascii="Times New Roman" w:eastAsia="方正仿宋简体" w:hAnsi="Times New Roman" w:cs="Times New Roman"/>
          <w:color w:val="000000" w:themeColor="text1"/>
          <w:sz w:val="32"/>
          <w:szCs w:val="30"/>
        </w:rPr>
        <w:t>未涉及内容请参考现有业务实施规则、细则和制度。</w:t>
      </w:r>
    </w:p>
    <w:p w14:paraId="3CB83994" w14:textId="77777777" w:rsidR="00866439" w:rsidRPr="00D60F3F" w:rsidRDefault="0016397C"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特别提示：如果业务规则、细则及业务方案有所变更，本文档将做相应变更。</w:t>
      </w:r>
    </w:p>
    <w:p w14:paraId="0285B50A" w14:textId="77777777" w:rsidR="0003139E" w:rsidRPr="00D60F3F" w:rsidRDefault="00866439" w:rsidP="00571344">
      <w:pPr>
        <w:pStyle w:val="10"/>
        <w:spacing w:beforeLines="0" w:before="0" w:after="0" w:line="600" w:lineRule="exact"/>
        <w:ind w:firstLineChars="200" w:firstLine="640"/>
        <w:rPr>
          <w:rFonts w:ascii="Times New Roman" w:eastAsia="黑体" w:hAnsi="Times New Roman" w:cs="Times New Roman"/>
          <w:b w:val="0"/>
          <w:color w:val="000000" w:themeColor="text1"/>
          <w:sz w:val="32"/>
          <w:szCs w:val="30"/>
        </w:rPr>
      </w:pPr>
      <w:bookmarkStart w:id="4" w:name="_Toc23775950"/>
      <w:r w:rsidRPr="00D60F3F">
        <w:rPr>
          <w:rFonts w:ascii="Times New Roman" w:eastAsia="黑体" w:hAnsi="Times New Roman" w:cs="Times New Roman"/>
          <w:b w:val="0"/>
          <w:color w:val="000000" w:themeColor="text1"/>
          <w:sz w:val="32"/>
          <w:szCs w:val="30"/>
        </w:rPr>
        <w:t>二、</w:t>
      </w:r>
      <w:bookmarkStart w:id="5" w:name="_Toc426966744"/>
      <w:r w:rsidR="0003139E" w:rsidRPr="00D60F3F">
        <w:rPr>
          <w:rFonts w:ascii="Times New Roman" w:eastAsia="黑体" w:hAnsi="Times New Roman" w:cs="Times New Roman"/>
          <w:b w:val="0"/>
          <w:color w:val="000000" w:themeColor="text1"/>
          <w:sz w:val="32"/>
          <w:szCs w:val="30"/>
        </w:rPr>
        <w:t>参考文档</w:t>
      </w:r>
      <w:bookmarkEnd w:id="4"/>
      <w:bookmarkEnd w:id="5"/>
    </w:p>
    <w:p w14:paraId="48C87527" w14:textId="134DDFEE" w:rsidR="0003139E" w:rsidRPr="00D60F3F" w:rsidRDefault="0003139E"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《全国中小企业股份转让系统交易支持平台数据接口规范（</w:t>
      </w:r>
      <w:r w:rsidRPr="00D60F3F">
        <w:rPr>
          <w:rFonts w:ascii="Times New Roman" w:eastAsia="方正仿宋简体" w:hAnsi="Times New Roman" w:cs="Times New Roman"/>
          <w:color w:val="000000" w:themeColor="text1"/>
          <w:sz w:val="32"/>
          <w:szCs w:val="30"/>
        </w:rPr>
        <w:t>V1.</w:t>
      </w:r>
      <w:r w:rsidR="009A58DC" w:rsidRPr="00D60F3F">
        <w:rPr>
          <w:rFonts w:ascii="Times New Roman" w:eastAsia="方正仿宋简体" w:hAnsi="Times New Roman" w:cs="Times New Roman"/>
          <w:color w:val="000000" w:themeColor="text1"/>
          <w:sz w:val="32"/>
          <w:szCs w:val="30"/>
        </w:rPr>
        <w:t>4</w:t>
      </w:r>
      <w:r w:rsidR="006B7C6C" w:rsidRPr="00D60F3F">
        <w:rPr>
          <w:rFonts w:ascii="Times New Roman" w:eastAsia="方正仿宋简体" w:hAnsi="Times New Roman" w:cs="Times New Roman"/>
          <w:color w:val="000000" w:themeColor="text1"/>
          <w:sz w:val="32"/>
          <w:szCs w:val="30"/>
        </w:rPr>
        <w:t>3</w:t>
      </w:r>
      <w:r w:rsidRPr="00D60F3F">
        <w:rPr>
          <w:rFonts w:ascii="Times New Roman" w:eastAsia="方正仿宋简体" w:hAnsi="Times New Roman" w:cs="Times New Roman"/>
          <w:color w:val="000000" w:themeColor="text1"/>
          <w:sz w:val="32"/>
          <w:szCs w:val="30"/>
        </w:rPr>
        <w:t>）》</w:t>
      </w:r>
    </w:p>
    <w:p w14:paraId="4D432645" w14:textId="2D947039" w:rsidR="0003139E" w:rsidRPr="00D60F3F" w:rsidRDefault="00474F5C" w:rsidP="00571344">
      <w:pPr>
        <w:pStyle w:val="10"/>
        <w:spacing w:beforeLines="0" w:before="0" w:after="0" w:line="600" w:lineRule="exact"/>
        <w:ind w:firstLineChars="200" w:firstLine="640"/>
        <w:rPr>
          <w:rFonts w:ascii="Times New Roman" w:eastAsia="黑体" w:hAnsi="Times New Roman" w:cs="Times New Roman"/>
          <w:b w:val="0"/>
          <w:color w:val="000000" w:themeColor="text1"/>
          <w:sz w:val="32"/>
          <w:szCs w:val="30"/>
        </w:rPr>
      </w:pPr>
      <w:bookmarkStart w:id="6" w:name="_Toc426966745"/>
      <w:bookmarkStart w:id="7" w:name="_Toc23775951"/>
      <w:r w:rsidRPr="00D60F3F">
        <w:rPr>
          <w:rFonts w:ascii="Times New Roman" w:eastAsia="黑体" w:hAnsi="Times New Roman" w:cs="Times New Roman"/>
          <w:b w:val="0"/>
          <w:color w:val="000000" w:themeColor="text1"/>
          <w:sz w:val="32"/>
          <w:szCs w:val="30"/>
        </w:rPr>
        <w:t>三、</w:t>
      </w:r>
      <w:bookmarkEnd w:id="6"/>
      <w:r w:rsidR="00DE0FF1" w:rsidRPr="00D60F3F">
        <w:rPr>
          <w:rFonts w:ascii="Times New Roman" w:eastAsia="黑体" w:hAnsi="Times New Roman" w:cs="Times New Roman"/>
          <w:b w:val="0"/>
          <w:color w:val="000000" w:themeColor="text1"/>
          <w:sz w:val="32"/>
          <w:szCs w:val="30"/>
        </w:rPr>
        <w:t>变动</w:t>
      </w:r>
      <w:r w:rsidR="0003139E" w:rsidRPr="00D60F3F">
        <w:rPr>
          <w:rFonts w:ascii="Times New Roman" w:eastAsia="黑体" w:hAnsi="Times New Roman" w:cs="Times New Roman"/>
          <w:b w:val="0"/>
          <w:color w:val="000000" w:themeColor="text1"/>
          <w:sz w:val="32"/>
          <w:szCs w:val="30"/>
        </w:rPr>
        <w:t>简述</w:t>
      </w:r>
      <w:bookmarkEnd w:id="7"/>
    </w:p>
    <w:p w14:paraId="241FFB63" w14:textId="1B391493" w:rsidR="001749C0" w:rsidRPr="00D60F3F" w:rsidRDefault="007A6CC1"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全国股转公司拟为</w:t>
      </w:r>
      <w:r w:rsidR="00A9703A" w:rsidRPr="00D60F3F">
        <w:rPr>
          <w:rFonts w:ascii="Times New Roman" w:eastAsia="方正仿宋简体" w:hAnsi="Times New Roman" w:cs="Times New Roman" w:hint="eastAsia"/>
          <w:color w:val="000000" w:themeColor="text1"/>
          <w:sz w:val="32"/>
          <w:szCs w:val="30"/>
        </w:rPr>
        <w:t>进入精选层的</w:t>
      </w:r>
      <w:r w:rsidR="004478B6" w:rsidRPr="00D60F3F">
        <w:rPr>
          <w:rFonts w:ascii="Times New Roman" w:eastAsia="方正仿宋简体" w:hAnsi="Times New Roman" w:cs="Times New Roman"/>
          <w:color w:val="000000" w:themeColor="text1"/>
          <w:sz w:val="32"/>
          <w:szCs w:val="30"/>
        </w:rPr>
        <w:t>挂牌公司</w:t>
      </w:r>
      <w:r w:rsidRPr="00D60F3F">
        <w:rPr>
          <w:rFonts w:ascii="Times New Roman" w:eastAsia="方正仿宋简体" w:hAnsi="Times New Roman" w:cs="Times New Roman"/>
          <w:color w:val="000000" w:themeColor="text1"/>
          <w:sz w:val="32"/>
          <w:szCs w:val="30"/>
        </w:rPr>
        <w:t>股票提供连续竞价交易方式，同时修改</w:t>
      </w:r>
      <w:r w:rsidR="004478B6" w:rsidRPr="00D60F3F">
        <w:rPr>
          <w:rFonts w:ascii="Times New Roman" w:eastAsia="方正仿宋简体" w:hAnsi="Times New Roman" w:cs="Times New Roman"/>
          <w:color w:val="000000" w:themeColor="text1"/>
          <w:sz w:val="32"/>
          <w:szCs w:val="30"/>
        </w:rPr>
        <w:t>涨跌幅限制、申报</w:t>
      </w:r>
      <w:r w:rsidR="007217A7" w:rsidRPr="00D60F3F">
        <w:rPr>
          <w:rFonts w:ascii="Times New Roman" w:eastAsia="方正仿宋简体" w:hAnsi="Times New Roman" w:cs="Times New Roman"/>
          <w:color w:val="000000" w:themeColor="text1"/>
          <w:sz w:val="32"/>
          <w:szCs w:val="30"/>
        </w:rPr>
        <w:t>有效</w:t>
      </w:r>
      <w:r w:rsidRPr="00D60F3F">
        <w:rPr>
          <w:rFonts w:ascii="Times New Roman" w:eastAsia="方正仿宋简体" w:hAnsi="Times New Roman" w:cs="Times New Roman"/>
          <w:color w:val="000000" w:themeColor="text1"/>
          <w:sz w:val="32"/>
          <w:szCs w:val="30"/>
        </w:rPr>
        <w:t>价格范围和最小交易单位</w:t>
      </w:r>
      <w:r w:rsidR="007217A7" w:rsidRPr="00D60F3F">
        <w:rPr>
          <w:rFonts w:ascii="Times New Roman" w:eastAsia="方正仿宋简体" w:hAnsi="Times New Roman" w:cs="Times New Roman"/>
          <w:color w:val="000000" w:themeColor="text1"/>
          <w:sz w:val="32"/>
          <w:szCs w:val="30"/>
        </w:rPr>
        <w:t>，提高行情发布频率</w:t>
      </w:r>
      <w:r w:rsidRPr="00D60F3F">
        <w:rPr>
          <w:rFonts w:ascii="Times New Roman" w:eastAsia="方正仿宋简体" w:hAnsi="Times New Roman" w:cs="Times New Roman"/>
          <w:color w:val="000000" w:themeColor="text1"/>
          <w:sz w:val="32"/>
          <w:szCs w:val="30"/>
        </w:rPr>
        <w:t>。</w:t>
      </w:r>
      <w:r w:rsidR="00153621" w:rsidRPr="00D60F3F">
        <w:rPr>
          <w:rFonts w:ascii="Times New Roman" w:eastAsia="方正仿宋简体" w:hAnsi="Times New Roman" w:cs="Times New Roman"/>
          <w:color w:val="000000" w:themeColor="text1"/>
          <w:sz w:val="32"/>
          <w:szCs w:val="30"/>
        </w:rPr>
        <w:t>本次修改内容如下：</w:t>
      </w:r>
    </w:p>
    <w:p w14:paraId="046ECA91" w14:textId="4267F7BD" w:rsidR="00361351" w:rsidRPr="00D60F3F" w:rsidRDefault="00361351" w:rsidP="00571344">
      <w:pPr>
        <w:pStyle w:val="2"/>
        <w:numPr>
          <w:ilvl w:val="0"/>
          <w:numId w:val="29"/>
        </w:numPr>
        <w:spacing w:beforeLines="0" w:before="0" w:line="600" w:lineRule="exact"/>
        <w:ind w:left="0" w:firstLineChars="200" w:firstLine="643"/>
        <w:rPr>
          <w:rFonts w:ascii="Times New Roman" w:eastAsia="楷体" w:hAnsi="Times New Roman" w:cs="Times New Roman"/>
          <w:color w:val="000000" w:themeColor="text1"/>
          <w:sz w:val="32"/>
          <w:szCs w:val="30"/>
        </w:rPr>
      </w:pPr>
      <w:bookmarkStart w:id="8" w:name="_Toc23775952"/>
      <w:r w:rsidRPr="00D60F3F">
        <w:rPr>
          <w:rFonts w:ascii="Times New Roman" w:eastAsia="楷体" w:hAnsi="Times New Roman" w:cs="Times New Roman"/>
          <w:color w:val="000000" w:themeColor="text1"/>
          <w:sz w:val="32"/>
          <w:szCs w:val="30"/>
        </w:rPr>
        <w:t>原有业务调整</w:t>
      </w:r>
      <w:bookmarkEnd w:id="8"/>
    </w:p>
    <w:p w14:paraId="79FBC207" w14:textId="32166A2A" w:rsidR="001749C0" w:rsidRPr="00D60F3F" w:rsidRDefault="001749C0" w:rsidP="00571344">
      <w:pPr>
        <w:pStyle w:val="3"/>
        <w:numPr>
          <w:ilvl w:val="0"/>
          <w:numId w:val="30"/>
        </w:numPr>
        <w:spacing w:beforeLines="0" w:before="0" w:line="600" w:lineRule="exact"/>
        <w:ind w:left="0" w:firstLineChars="200" w:firstLine="643"/>
        <w:rPr>
          <w:rFonts w:ascii="Times New Roman" w:eastAsia="方正仿宋简体" w:hAnsi="Times New Roman" w:cs="Times New Roman"/>
          <w:color w:val="000000" w:themeColor="text1"/>
          <w:szCs w:val="30"/>
        </w:rPr>
      </w:pPr>
      <w:bookmarkStart w:id="9" w:name="_Toc23775953"/>
      <w:r w:rsidRPr="00D60F3F">
        <w:rPr>
          <w:rFonts w:ascii="Times New Roman" w:eastAsia="方正仿宋简体" w:hAnsi="Times New Roman" w:cs="Times New Roman"/>
          <w:color w:val="000000" w:themeColor="text1"/>
          <w:szCs w:val="30"/>
        </w:rPr>
        <w:t>做市</w:t>
      </w:r>
      <w:r w:rsidR="00425B00" w:rsidRPr="00D60F3F">
        <w:rPr>
          <w:rFonts w:ascii="Times New Roman" w:eastAsia="方正仿宋简体" w:hAnsi="Times New Roman" w:cs="Times New Roman"/>
          <w:color w:val="000000" w:themeColor="text1"/>
          <w:szCs w:val="30"/>
        </w:rPr>
        <w:t>交易业务</w:t>
      </w:r>
      <w:bookmarkEnd w:id="9"/>
    </w:p>
    <w:p w14:paraId="02EFFF82" w14:textId="77777777" w:rsidR="00A9703A" w:rsidRPr="00D60F3F" w:rsidRDefault="00A9703A" w:rsidP="00A9703A">
      <w:pPr>
        <w:spacing w:beforeLines="0" w:line="560" w:lineRule="exact"/>
        <w:ind w:firstLineChars="200" w:firstLine="640"/>
        <w:jc w:val="both"/>
        <w:rPr>
          <w:rFonts w:ascii="方正仿宋简体" w:eastAsia="方正仿宋简体" w:hAnsi="Times New Roman" w:cs="Times New Roman"/>
          <w:color w:val="000000" w:themeColor="text1"/>
          <w:sz w:val="32"/>
          <w:szCs w:val="32"/>
        </w:rPr>
      </w:pPr>
      <w:r w:rsidRPr="00D60F3F">
        <w:rPr>
          <w:rFonts w:ascii="方正仿宋简体" w:eastAsia="方正仿宋简体" w:hAnsi="Times New Roman" w:cs="Times New Roman" w:hint="eastAsia"/>
          <w:color w:val="000000" w:themeColor="text1"/>
          <w:sz w:val="32"/>
          <w:szCs w:val="32"/>
        </w:rPr>
        <w:t>非做市商申报基本单位从</w:t>
      </w:r>
      <w:r w:rsidRPr="00D60F3F">
        <w:rPr>
          <w:rFonts w:ascii="方正仿宋简体" w:eastAsia="方正仿宋简体" w:hAnsi="Times New Roman" w:cs="Times New Roman"/>
          <w:color w:val="000000" w:themeColor="text1"/>
          <w:sz w:val="32"/>
          <w:szCs w:val="32"/>
        </w:rPr>
        <w:t>1000</w:t>
      </w:r>
      <w:r w:rsidRPr="00D60F3F">
        <w:rPr>
          <w:rFonts w:ascii="方正仿宋简体" w:eastAsia="方正仿宋简体" w:hAnsi="Times New Roman" w:cs="Times New Roman" w:hint="eastAsia"/>
          <w:color w:val="000000" w:themeColor="text1"/>
          <w:sz w:val="32"/>
          <w:szCs w:val="32"/>
        </w:rPr>
        <w:t>股变更为</w:t>
      </w:r>
      <w:r w:rsidRPr="00D60F3F">
        <w:rPr>
          <w:rFonts w:ascii="方正仿宋简体" w:eastAsia="方正仿宋简体" w:hAnsi="Times New Roman" w:cs="Times New Roman"/>
          <w:color w:val="000000" w:themeColor="text1"/>
          <w:sz w:val="32"/>
          <w:szCs w:val="32"/>
        </w:rPr>
        <w:t>1</w:t>
      </w:r>
      <w:r w:rsidRPr="00D60F3F">
        <w:rPr>
          <w:rFonts w:ascii="方正仿宋简体" w:eastAsia="方正仿宋简体" w:hAnsi="Times New Roman" w:cs="Times New Roman" w:hint="eastAsia"/>
          <w:color w:val="000000" w:themeColor="text1"/>
          <w:sz w:val="32"/>
          <w:szCs w:val="32"/>
        </w:rPr>
        <w:t>股，最小申</w:t>
      </w:r>
      <w:r w:rsidRPr="00D60F3F">
        <w:rPr>
          <w:rFonts w:ascii="方正仿宋简体" w:eastAsia="方正仿宋简体" w:hAnsi="Times New Roman" w:cs="Times New Roman" w:hint="eastAsia"/>
          <w:color w:val="000000" w:themeColor="text1"/>
          <w:sz w:val="32"/>
          <w:szCs w:val="32"/>
        </w:rPr>
        <w:lastRenderedPageBreak/>
        <w:t>报数量从</w:t>
      </w:r>
      <w:r w:rsidRPr="00D60F3F">
        <w:rPr>
          <w:rFonts w:ascii="方正仿宋简体" w:eastAsia="方正仿宋简体" w:hAnsi="Times New Roman" w:cs="Times New Roman"/>
          <w:color w:val="000000" w:themeColor="text1"/>
          <w:sz w:val="32"/>
          <w:szCs w:val="32"/>
        </w:rPr>
        <w:t>1000</w:t>
      </w:r>
      <w:r w:rsidRPr="00D60F3F">
        <w:rPr>
          <w:rFonts w:ascii="方正仿宋简体" w:eastAsia="方正仿宋简体" w:hAnsi="Times New Roman" w:cs="Times New Roman" w:hint="eastAsia"/>
          <w:color w:val="000000" w:themeColor="text1"/>
          <w:sz w:val="32"/>
          <w:szCs w:val="32"/>
        </w:rPr>
        <w:t>股变更为</w:t>
      </w:r>
      <w:r w:rsidRPr="00D60F3F">
        <w:rPr>
          <w:rFonts w:ascii="方正仿宋简体" w:eastAsia="方正仿宋简体" w:hAnsi="Times New Roman" w:cs="Times New Roman"/>
          <w:color w:val="000000" w:themeColor="text1"/>
          <w:sz w:val="32"/>
          <w:szCs w:val="32"/>
        </w:rPr>
        <w:t>100</w:t>
      </w:r>
      <w:r w:rsidRPr="00D60F3F">
        <w:rPr>
          <w:rFonts w:ascii="方正仿宋简体" w:eastAsia="方正仿宋简体" w:hAnsi="Times New Roman" w:cs="Times New Roman" w:hint="eastAsia"/>
          <w:color w:val="000000" w:themeColor="text1"/>
          <w:sz w:val="32"/>
          <w:szCs w:val="32"/>
        </w:rPr>
        <w:t>股，不足</w:t>
      </w:r>
      <w:r w:rsidRPr="00D60F3F">
        <w:rPr>
          <w:rFonts w:ascii="方正仿宋简体" w:eastAsia="方正仿宋简体" w:hAnsi="Times New Roman" w:cs="Times New Roman"/>
          <w:color w:val="000000" w:themeColor="text1"/>
          <w:sz w:val="32"/>
          <w:szCs w:val="32"/>
        </w:rPr>
        <w:t>100</w:t>
      </w:r>
      <w:r w:rsidRPr="00D60F3F">
        <w:rPr>
          <w:rFonts w:ascii="方正仿宋简体" w:eastAsia="方正仿宋简体" w:hAnsi="Times New Roman" w:cs="Times New Roman" w:hint="eastAsia"/>
          <w:color w:val="000000" w:themeColor="text1"/>
          <w:sz w:val="32"/>
          <w:szCs w:val="32"/>
        </w:rPr>
        <w:t>股必须一次性卖出。</w:t>
      </w:r>
    </w:p>
    <w:p w14:paraId="4C29DDFD" w14:textId="77777777" w:rsidR="00A9703A" w:rsidRPr="00D60F3F" w:rsidRDefault="00A9703A" w:rsidP="00A9703A">
      <w:pPr>
        <w:spacing w:beforeLines="0" w:line="560" w:lineRule="exact"/>
        <w:ind w:firstLineChars="200" w:firstLine="640"/>
        <w:jc w:val="both"/>
        <w:rPr>
          <w:rFonts w:ascii="方正仿宋简体" w:eastAsia="方正仿宋简体" w:hAnsi="Times New Roman" w:cs="Times New Roman"/>
          <w:color w:val="000000" w:themeColor="text1"/>
          <w:sz w:val="32"/>
          <w:szCs w:val="32"/>
        </w:rPr>
      </w:pPr>
      <w:r w:rsidRPr="00D60F3F">
        <w:rPr>
          <w:rFonts w:ascii="方正仿宋简体" w:eastAsia="方正仿宋简体" w:hAnsi="Times New Roman" w:cs="Times New Roman" w:hint="eastAsia"/>
          <w:color w:val="000000" w:themeColor="text1"/>
          <w:sz w:val="32"/>
          <w:szCs w:val="32"/>
        </w:rPr>
        <w:t>做市商申报基本单位从</w:t>
      </w:r>
      <w:r w:rsidRPr="00D60F3F">
        <w:rPr>
          <w:rFonts w:ascii="方正仿宋简体" w:eastAsia="方正仿宋简体" w:hAnsi="Times New Roman" w:cs="Times New Roman"/>
          <w:color w:val="000000" w:themeColor="text1"/>
          <w:sz w:val="32"/>
          <w:szCs w:val="32"/>
        </w:rPr>
        <w:t>1000</w:t>
      </w:r>
      <w:r w:rsidRPr="00D60F3F">
        <w:rPr>
          <w:rFonts w:ascii="方正仿宋简体" w:eastAsia="方正仿宋简体" w:hAnsi="Times New Roman" w:cs="Times New Roman" w:hint="eastAsia"/>
          <w:color w:val="000000" w:themeColor="text1"/>
          <w:sz w:val="32"/>
          <w:szCs w:val="32"/>
        </w:rPr>
        <w:t>股变更为</w:t>
      </w:r>
      <w:r w:rsidRPr="00D60F3F">
        <w:rPr>
          <w:rFonts w:ascii="方正仿宋简体" w:eastAsia="方正仿宋简体" w:hAnsi="Times New Roman" w:cs="Times New Roman"/>
          <w:color w:val="000000" w:themeColor="text1"/>
          <w:sz w:val="32"/>
          <w:szCs w:val="32"/>
        </w:rPr>
        <w:t>100</w:t>
      </w:r>
      <w:r w:rsidRPr="00D60F3F">
        <w:rPr>
          <w:rFonts w:ascii="方正仿宋简体" w:eastAsia="方正仿宋简体" w:hAnsi="Times New Roman" w:cs="Times New Roman" w:hint="eastAsia"/>
          <w:color w:val="000000" w:themeColor="text1"/>
          <w:sz w:val="32"/>
          <w:szCs w:val="32"/>
        </w:rPr>
        <w:t>股，最小申报数量仍为</w:t>
      </w:r>
      <w:r w:rsidRPr="00D60F3F">
        <w:rPr>
          <w:rFonts w:ascii="方正仿宋简体" w:eastAsia="方正仿宋简体" w:hAnsi="Times New Roman" w:cs="Times New Roman"/>
          <w:color w:val="000000" w:themeColor="text1"/>
          <w:sz w:val="32"/>
          <w:szCs w:val="32"/>
        </w:rPr>
        <w:t>1000</w:t>
      </w:r>
      <w:r w:rsidRPr="00D60F3F">
        <w:rPr>
          <w:rFonts w:ascii="方正仿宋简体" w:eastAsia="方正仿宋简体" w:hAnsi="Times New Roman" w:cs="Times New Roman" w:hint="eastAsia"/>
          <w:color w:val="000000" w:themeColor="text1"/>
          <w:sz w:val="32"/>
          <w:szCs w:val="32"/>
        </w:rPr>
        <w:t>股（余股一次性卖出例外），成交后不足</w:t>
      </w:r>
      <w:r w:rsidRPr="00D60F3F">
        <w:rPr>
          <w:rFonts w:ascii="方正仿宋简体" w:eastAsia="方正仿宋简体" w:hAnsi="Times New Roman" w:cs="Times New Roman"/>
          <w:color w:val="000000" w:themeColor="text1"/>
          <w:sz w:val="32"/>
          <w:szCs w:val="32"/>
        </w:rPr>
        <w:t>100</w:t>
      </w:r>
      <w:r w:rsidRPr="00D60F3F">
        <w:rPr>
          <w:rFonts w:ascii="方正仿宋简体" w:eastAsia="方正仿宋简体" w:hAnsi="Times New Roman" w:cs="Times New Roman" w:hint="eastAsia"/>
          <w:color w:val="000000" w:themeColor="text1"/>
          <w:sz w:val="32"/>
          <w:szCs w:val="32"/>
        </w:rPr>
        <w:t>股的须需在</w:t>
      </w:r>
      <w:r w:rsidRPr="00D60F3F">
        <w:rPr>
          <w:rFonts w:ascii="方正仿宋简体" w:eastAsia="方正仿宋简体" w:hAnsi="Times New Roman" w:cs="Times New Roman"/>
          <w:color w:val="000000" w:themeColor="text1"/>
          <w:sz w:val="32"/>
          <w:szCs w:val="32"/>
        </w:rPr>
        <w:t>5</w:t>
      </w:r>
      <w:r w:rsidRPr="00D60F3F">
        <w:rPr>
          <w:rFonts w:ascii="方正仿宋简体" w:eastAsia="方正仿宋简体" w:hAnsi="Times New Roman" w:cs="Times New Roman" w:hint="eastAsia"/>
          <w:color w:val="000000" w:themeColor="text1"/>
          <w:sz w:val="32"/>
          <w:szCs w:val="32"/>
        </w:rPr>
        <w:t>分钟内更新报价。报价价差不超过</w:t>
      </w:r>
      <w:r w:rsidRPr="00D60F3F">
        <w:rPr>
          <w:rFonts w:ascii="方正仿宋简体" w:eastAsia="方正仿宋简体" w:hAnsi="Times New Roman" w:cs="Times New Roman"/>
          <w:color w:val="000000" w:themeColor="text1"/>
          <w:sz w:val="32"/>
          <w:szCs w:val="32"/>
        </w:rPr>
        <w:t>5%</w:t>
      </w:r>
      <w:r w:rsidRPr="00D60F3F">
        <w:rPr>
          <w:rFonts w:ascii="方正仿宋简体" w:eastAsia="方正仿宋简体" w:hAnsi="Times New Roman" w:cs="Times New Roman" w:hint="eastAsia"/>
          <w:color w:val="000000" w:themeColor="text1"/>
          <w:sz w:val="32"/>
          <w:szCs w:val="32"/>
        </w:rPr>
        <w:t>或</w:t>
      </w:r>
      <w:r w:rsidRPr="00D60F3F">
        <w:rPr>
          <w:rFonts w:ascii="方正仿宋简体" w:eastAsia="方正仿宋简体" w:hAnsi="Times New Roman" w:cs="Times New Roman"/>
          <w:color w:val="000000" w:themeColor="text1"/>
          <w:sz w:val="32"/>
          <w:szCs w:val="32"/>
        </w:rPr>
        <w:t>2</w:t>
      </w:r>
      <w:r w:rsidRPr="00D60F3F">
        <w:rPr>
          <w:rFonts w:ascii="方正仿宋简体" w:eastAsia="方正仿宋简体" w:hAnsi="Times New Roman" w:cs="Times New Roman" w:hint="eastAsia"/>
          <w:color w:val="000000" w:themeColor="text1"/>
          <w:sz w:val="32"/>
          <w:szCs w:val="32"/>
        </w:rPr>
        <w:t>个最小价格变动单位。</w:t>
      </w:r>
    </w:p>
    <w:p w14:paraId="75B6DAAC" w14:textId="7D3622DA" w:rsidR="00A9703A" w:rsidRPr="00D60F3F" w:rsidRDefault="00A9703A" w:rsidP="00A9703A">
      <w:pPr>
        <w:spacing w:beforeLines="0" w:line="600" w:lineRule="exact"/>
        <w:ind w:firstLineChars="200" w:firstLine="640"/>
        <w:jc w:val="both"/>
        <w:rPr>
          <w:rFonts w:ascii="方正仿宋简体" w:eastAsia="方正仿宋简体" w:hAnsi="Times New Roman" w:cs="Times New Roman"/>
          <w:color w:val="000000" w:themeColor="text1"/>
          <w:sz w:val="32"/>
          <w:szCs w:val="32"/>
        </w:rPr>
      </w:pPr>
      <w:r w:rsidRPr="00D60F3F">
        <w:rPr>
          <w:rFonts w:ascii="方正仿宋简体" w:eastAsia="方正仿宋简体" w:hAnsi="Times New Roman" w:cs="Times New Roman" w:hint="eastAsia"/>
          <w:color w:val="000000" w:themeColor="text1"/>
          <w:sz w:val="32"/>
          <w:szCs w:val="32"/>
        </w:rPr>
        <w:t>做市商盘后调库存的价格限制从不高于前收盘价的</w:t>
      </w:r>
      <w:r w:rsidRPr="00D60F3F">
        <w:rPr>
          <w:rFonts w:ascii="方正仿宋简体" w:eastAsia="方正仿宋简体" w:hAnsi="Times New Roman" w:cs="Times New Roman"/>
          <w:color w:val="000000" w:themeColor="text1"/>
          <w:sz w:val="32"/>
          <w:szCs w:val="32"/>
        </w:rPr>
        <w:t>200%</w:t>
      </w:r>
      <w:r w:rsidRPr="00D60F3F">
        <w:rPr>
          <w:rFonts w:ascii="方正仿宋简体" w:eastAsia="方正仿宋简体" w:hAnsi="Times New Roman" w:cs="Times New Roman" w:hint="eastAsia"/>
          <w:color w:val="000000" w:themeColor="text1"/>
          <w:sz w:val="32"/>
          <w:szCs w:val="32"/>
        </w:rPr>
        <w:t>或当日已成交的最高价格中的较高者，且不低于前收盘价的</w:t>
      </w:r>
      <w:r w:rsidRPr="00D60F3F">
        <w:rPr>
          <w:rFonts w:ascii="方正仿宋简体" w:eastAsia="方正仿宋简体" w:hAnsi="Times New Roman" w:cs="Times New Roman"/>
          <w:color w:val="000000" w:themeColor="text1"/>
          <w:sz w:val="32"/>
          <w:szCs w:val="32"/>
        </w:rPr>
        <w:t>50%</w:t>
      </w:r>
      <w:r w:rsidRPr="00D60F3F">
        <w:rPr>
          <w:rFonts w:ascii="方正仿宋简体" w:eastAsia="方正仿宋简体" w:hAnsi="Times New Roman" w:cs="Times New Roman" w:hint="eastAsia"/>
          <w:color w:val="000000" w:themeColor="text1"/>
          <w:sz w:val="32"/>
          <w:szCs w:val="32"/>
        </w:rPr>
        <w:t>或当日已成交的最低价格中的较低者，变更为不高于前收盘价的</w:t>
      </w:r>
      <w:r w:rsidRPr="00D60F3F">
        <w:rPr>
          <w:rFonts w:ascii="方正仿宋简体" w:eastAsia="方正仿宋简体" w:hAnsi="Times New Roman" w:cs="Times New Roman"/>
          <w:color w:val="000000" w:themeColor="text1"/>
          <w:sz w:val="32"/>
          <w:szCs w:val="32"/>
        </w:rPr>
        <w:t>130%</w:t>
      </w:r>
      <w:r w:rsidRPr="00D60F3F">
        <w:rPr>
          <w:rFonts w:ascii="方正仿宋简体" w:eastAsia="方正仿宋简体" w:hAnsi="Times New Roman" w:cs="Times New Roman" w:hint="eastAsia"/>
          <w:color w:val="000000" w:themeColor="text1"/>
          <w:sz w:val="32"/>
          <w:szCs w:val="32"/>
        </w:rPr>
        <w:t>或当日已成交的最高价格中的较高者，且不低于前收盘价的</w:t>
      </w:r>
      <w:r w:rsidRPr="00D60F3F">
        <w:rPr>
          <w:rFonts w:ascii="方正仿宋简体" w:eastAsia="方正仿宋简体" w:hAnsi="Times New Roman" w:cs="Times New Roman"/>
          <w:color w:val="000000" w:themeColor="text1"/>
          <w:sz w:val="32"/>
          <w:szCs w:val="32"/>
        </w:rPr>
        <w:t>70%</w:t>
      </w:r>
      <w:r w:rsidRPr="00D60F3F">
        <w:rPr>
          <w:rFonts w:ascii="方正仿宋简体" w:eastAsia="方正仿宋简体" w:hAnsi="Times New Roman" w:cs="Times New Roman" w:hint="eastAsia"/>
          <w:color w:val="000000" w:themeColor="text1"/>
          <w:sz w:val="32"/>
          <w:szCs w:val="32"/>
        </w:rPr>
        <w:t>或当日已成交的最低价格中的较低者。</w:t>
      </w:r>
    </w:p>
    <w:p w14:paraId="132EDD00" w14:textId="77777777" w:rsidR="00843EBE" w:rsidRPr="00D60F3F" w:rsidRDefault="00843EBE" w:rsidP="00843EBE">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行情揭示频率为</w:t>
      </w:r>
      <w:r w:rsidRPr="00D60F3F">
        <w:rPr>
          <w:rFonts w:ascii="Times New Roman" w:eastAsia="方正仿宋简体" w:hAnsi="Times New Roman" w:cs="Times New Roman"/>
          <w:color w:val="000000" w:themeColor="text1"/>
          <w:sz w:val="32"/>
          <w:szCs w:val="30"/>
        </w:rPr>
        <w:t>6</w:t>
      </w:r>
      <w:r w:rsidRPr="00D60F3F">
        <w:rPr>
          <w:rFonts w:ascii="Times New Roman" w:eastAsia="方正仿宋简体" w:hAnsi="Times New Roman" w:cs="Times New Roman"/>
          <w:color w:val="000000" w:themeColor="text1"/>
          <w:sz w:val="32"/>
          <w:szCs w:val="30"/>
        </w:rPr>
        <w:t>秒。</w:t>
      </w:r>
    </w:p>
    <w:p w14:paraId="6827BCC0" w14:textId="621AA8D2" w:rsidR="001749C0" w:rsidRPr="00D60F3F" w:rsidRDefault="001749C0" w:rsidP="00571344">
      <w:pPr>
        <w:pStyle w:val="3"/>
        <w:numPr>
          <w:ilvl w:val="0"/>
          <w:numId w:val="30"/>
        </w:numPr>
        <w:spacing w:beforeLines="0" w:before="0" w:line="600" w:lineRule="exact"/>
        <w:ind w:left="0" w:firstLineChars="200" w:firstLine="643"/>
        <w:rPr>
          <w:rFonts w:ascii="Times New Roman" w:eastAsia="方正仿宋简体" w:hAnsi="Times New Roman" w:cs="Times New Roman"/>
          <w:color w:val="000000" w:themeColor="text1"/>
          <w:szCs w:val="30"/>
        </w:rPr>
      </w:pPr>
      <w:bookmarkStart w:id="10" w:name="_Toc22736345"/>
      <w:bookmarkStart w:id="11" w:name="_Toc23775954"/>
      <w:bookmarkEnd w:id="10"/>
      <w:r w:rsidRPr="00D60F3F">
        <w:rPr>
          <w:rFonts w:ascii="Times New Roman" w:eastAsia="方正仿宋简体" w:hAnsi="Times New Roman" w:cs="Times New Roman"/>
          <w:color w:val="000000" w:themeColor="text1"/>
          <w:szCs w:val="30"/>
        </w:rPr>
        <w:t>集合竞价</w:t>
      </w:r>
      <w:r w:rsidR="00425B00" w:rsidRPr="00D60F3F">
        <w:rPr>
          <w:rFonts w:ascii="Times New Roman" w:eastAsia="方正仿宋简体" w:hAnsi="Times New Roman" w:cs="Times New Roman"/>
          <w:color w:val="000000" w:themeColor="text1"/>
          <w:szCs w:val="30"/>
        </w:rPr>
        <w:t>交易业务</w:t>
      </w:r>
      <w:bookmarkEnd w:id="11"/>
    </w:p>
    <w:p w14:paraId="1DD71C95" w14:textId="77777777" w:rsidR="00A9703A" w:rsidRPr="00D60F3F" w:rsidRDefault="00A9703A" w:rsidP="00A9703A">
      <w:pPr>
        <w:spacing w:beforeLines="0" w:line="560" w:lineRule="exact"/>
        <w:ind w:firstLineChars="200" w:firstLine="640"/>
        <w:jc w:val="both"/>
        <w:rPr>
          <w:rFonts w:ascii="方正仿宋简体" w:eastAsia="方正仿宋简体" w:hAnsi="Times New Roman" w:cs="Times New Roman"/>
          <w:color w:val="000000" w:themeColor="text1"/>
          <w:sz w:val="32"/>
          <w:szCs w:val="32"/>
        </w:rPr>
      </w:pPr>
      <w:r w:rsidRPr="00D60F3F">
        <w:rPr>
          <w:rFonts w:ascii="方正仿宋简体" w:eastAsia="方正仿宋简体" w:hAnsi="Times New Roman" w:cs="Times New Roman" w:hint="eastAsia"/>
          <w:color w:val="000000" w:themeColor="text1"/>
          <w:sz w:val="32"/>
          <w:szCs w:val="32"/>
        </w:rPr>
        <w:t>申报基本单位从</w:t>
      </w:r>
      <w:r w:rsidRPr="00D60F3F">
        <w:rPr>
          <w:rFonts w:ascii="方正仿宋简体" w:eastAsia="方正仿宋简体" w:hAnsi="Times New Roman" w:cs="Times New Roman"/>
          <w:color w:val="000000" w:themeColor="text1"/>
          <w:sz w:val="32"/>
          <w:szCs w:val="32"/>
        </w:rPr>
        <w:t>1000</w:t>
      </w:r>
      <w:r w:rsidRPr="00D60F3F">
        <w:rPr>
          <w:rFonts w:ascii="方正仿宋简体" w:eastAsia="方正仿宋简体" w:hAnsi="Times New Roman" w:cs="Times New Roman" w:hint="eastAsia"/>
          <w:color w:val="000000" w:themeColor="text1"/>
          <w:sz w:val="32"/>
          <w:szCs w:val="32"/>
        </w:rPr>
        <w:t>股变更为</w:t>
      </w:r>
      <w:r w:rsidRPr="00D60F3F">
        <w:rPr>
          <w:rFonts w:ascii="方正仿宋简体" w:eastAsia="方正仿宋简体" w:hAnsi="Times New Roman" w:cs="Times New Roman"/>
          <w:color w:val="000000" w:themeColor="text1"/>
          <w:sz w:val="32"/>
          <w:szCs w:val="32"/>
        </w:rPr>
        <w:t>1</w:t>
      </w:r>
      <w:r w:rsidRPr="00D60F3F">
        <w:rPr>
          <w:rFonts w:ascii="方正仿宋简体" w:eastAsia="方正仿宋简体" w:hAnsi="Times New Roman" w:cs="Times New Roman" w:hint="eastAsia"/>
          <w:color w:val="000000" w:themeColor="text1"/>
          <w:sz w:val="32"/>
          <w:szCs w:val="32"/>
        </w:rPr>
        <w:t>股，最小申报数量从</w:t>
      </w:r>
      <w:r w:rsidRPr="00D60F3F">
        <w:rPr>
          <w:rFonts w:ascii="方正仿宋简体" w:eastAsia="方正仿宋简体" w:hAnsi="Times New Roman" w:cs="Times New Roman"/>
          <w:color w:val="000000" w:themeColor="text1"/>
          <w:sz w:val="32"/>
          <w:szCs w:val="32"/>
        </w:rPr>
        <w:t>1000</w:t>
      </w:r>
      <w:r w:rsidRPr="00D60F3F">
        <w:rPr>
          <w:rFonts w:ascii="方正仿宋简体" w:eastAsia="方正仿宋简体" w:hAnsi="Times New Roman" w:cs="Times New Roman" w:hint="eastAsia"/>
          <w:color w:val="000000" w:themeColor="text1"/>
          <w:sz w:val="32"/>
          <w:szCs w:val="32"/>
        </w:rPr>
        <w:t>股变更为</w:t>
      </w:r>
      <w:r w:rsidRPr="00D60F3F">
        <w:rPr>
          <w:rFonts w:ascii="方正仿宋简体" w:eastAsia="方正仿宋简体" w:hAnsi="Times New Roman" w:cs="Times New Roman"/>
          <w:color w:val="000000" w:themeColor="text1"/>
          <w:sz w:val="32"/>
          <w:szCs w:val="32"/>
        </w:rPr>
        <w:t>100</w:t>
      </w:r>
      <w:r w:rsidRPr="00D60F3F">
        <w:rPr>
          <w:rFonts w:ascii="方正仿宋简体" w:eastAsia="方正仿宋简体" w:hAnsi="Times New Roman" w:cs="Times New Roman" w:hint="eastAsia"/>
          <w:color w:val="000000" w:themeColor="text1"/>
          <w:sz w:val="32"/>
          <w:szCs w:val="32"/>
        </w:rPr>
        <w:t>股，不足</w:t>
      </w:r>
      <w:r w:rsidRPr="00D60F3F">
        <w:rPr>
          <w:rFonts w:ascii="方正仿宋简体" w:eastAsia="方正仿宋简体" w:hAnsi="Times New Roman" w:cs="Times New Roman"/>
          <w:color w:val="000000" w:themeColor="text1"/>
          <w:sz w:val="32"/>
          <w:szCs w:val="32"/>
        </w:rPr>
        <w:t>100</w:t>
      </w:r>
      <w:r w:rsidRPr="00D60F3F">
        <w:rPr>
          <w:rFonts w:ascii="方正仿宋简体" w:eastAsia="方正仿宋简体" w:hAnsi="Times New Roman" w:cs="Times New Roman" w:hint="eastAsia"/>
          <w:color w:val="000000" w:themeColor="text1"/>
          <w:sz w:val="32"/>
          <w:szCs w:val="32"/>
        </w:rPr>
        <w:t>股必须一次性卖出。</w:t>
      </w:r>
    </w:p>
    <w:p w14:paraId="60704955" w14:textId="77777777" w:rsidR="00A9703A" w:rsidRPr="00D60F3F" w:rsidRDefault="00A9703A" w:rsidP="00A9703A">
      <w:pPr>
        <w:spacing w:beforeLines="0" w:line="560" w:lineRule="exact"/>
        <w:ind w:firstLineChars="200" w:firstLine="640"/>
        <w:jc w:val="both"/>
        <w:rPr>
          <w:rFonts w:ascii="方正仿宋简体" w:eastAsia="方正仿宋简体" w:hAnsi="Times New Roman" w:cs="Times New Roman"/>
          <w:color w:val="000000" w:themeColor="text1"/>
          <w:sz w:val="32"/>
          <w:szCs w:val="32"/>
        </w:rPr>
      </w:pPr>
      <w:r w:rsidRPr="00D60F3F">
        <w:rPr>
          <w:rFonts w:ascii="方正仿宋简体" w:eastAsia="方正仿宋简体" w:hAnsi="Times New Roman" w:cs="Times New Roman" w:hint="eastAsia"/>
          <w:color w:val="000000" w:themeColor="text1"/>
          <w:sz w:val="32"/>
          <w:szCs w:val="32"/>
        </w:rPr>
        <w:t>基础层集合竞价股票的撮合频次从一天</w:t>
      </w:r>
      <w:r w:rsidRPr="00D60F3F">
        <w:rPr>
          <w:rFonts w:ascii="方正仿宋简体" w:eastAsia="方正仿宋简体" w:hAnsi="Times New Roman" w:cs="Times New Roman"/>
          <w:color w:val="000000" w:themeColor="text1"/>
          <w:sz w:val="32"/>
          <w:szCs w:val="32"/>
        </w:rPr>
        <w:t>1</w:t>
      </w:r>
      <w:r w:rsidRPr="00D60F3F">
        <w:rPr>
          <w:rFonts w:ascii="方正仿宋简体" w:eastAsia="方正仿宋简体" w:hAnsi="Times New Roman" w:cs="Times New Roman" w:hint="eastAsia"/>
          <w:color w:val="000000" w:themeColor="text1"/>
          <w:sz w:val="32"/>
          <w:szCs w:val="32"/>
        </w:rPr>
        <w:t>次变更为一天</w:t>
      </w:r>
      <w:r w:rsidRPr="00D60F3F">
        <w:rPr>
          <w:rFonts w:ascii="方正仿宋简体" w:eastAsia="方正仿宋简体" w:hAnsi="Times New Roman" w:cs="Times New Roman"/>
          <w:color w:val="000000" w:themeColor="text1"/>
          <w:sz w:val="32"/>
          <w:szCs w:val="32"/>
        </w:rPr>
        <w:t>5</w:t>
      </w:r>
      <w:r w:rsidRPr="00D60F3F">
        <w:rPr>
          <w:rFonts w:ascii="方正仿宋简体" w:eastAsia="方正仿宋简体" w:hAnsi="Times New Roman" w:cs="Times New Roman" w:hint="eastAsia"/>
          <w:color w:val="000000" w:themeColor="text1"/>
          <w:sz w:val="32"/>
          <w:szCs w:val="32"/>
        </w:rPr>
        <w:t>次。</w:t>
      </w:r>
    </w:p>
    <w:p w14:paraId="4EBA2D7A" w14:textId="77777777" w:rsidR="00A9703A" w:rsidRPr="00D60F3F" w:rsidRDefault="00A9703A" w:rsidP="00A9703A">
      <w:pPr>
        <w:spacing w:beforeLines="0" w:line="560" w:lineRule="exact"/>
        <w:ind w:firstLineChars="200" w:firstLine="640"/>
        <w:jc w:val="both"/>
        <w:rPr>
          <w:rFonts w:ascii="方正仿宋简体" w:eastAsia="方正仿宋简体" w:hAnsi="Times New Roman" w:cs="Times New Roman"/>
          <w:color w:val="000000" w:themeColor="text1"/>
          <w:sz w:val="32"/>
          <w:szCs w:val="32"/>
        </w:rPr>
      </w:pPr>
      <w:r w:rsidRPr="00D60F3F">
        <w:rPr>
          <w:rFonts w:ascii="方正仿宋简体" w:eastAsia="方正仿宋简体" w:hAnsi="Times New Roman" w:cs="Times New Roman" w:hint="eastAsia"/>
          <w:color w:val="000000" w:themeColor="text1"/>
          <w:sz w:val="32"/>
          <w:szCs w:val="32"/>
        </w:rPr>
        <w:t>创新层集合竞价股票的撮合频次从一天</w:t>
      </w:r>
      <w:r w:rsidRPr="00D60F3F">
        <w:rPr>
          <w:rFonts w:ascii="方正仿宋简体" w:eastAsia="方正仿宋简体" w:hAnsi="Times New Roman" w:cs="Times New Roman"/>
          <w:color w:val="000000" w:themeColor="text1"/>
          <w:sz w:val="32"/>
          <w:szCs w:val="32"/>
        </w:rPr>
        <w:t>5</w:t>
      </w:r>
      <w:r w:rsidRPr="00D60F3F">
        <w:rPr>
          <w:rFonts w:ascii="方正仿宋简体" w:eastAsia="方正仿宋简体" w:hAnsi="Times New Roman" w:cs="Times New Roman" w:hint="eastAsia"/>
          <w:color w:val="000000" w:themeColor="text1"/>
          <w:sz w:val="32"/>
          <w:szCs w:val="32"/>
        </w:rPr>
        <w:t>次变更为一天</w:t>
      </w:r>
      <w:r w:rsidRPr="00D60F3F">
        <w:rPr>
          <w:rFonts w:ascii="方正仿宋简体" w:eastAsia="方正仿宋简体" w:hAnsi="Times New Roman" w:cs="Times New Roman"/>
          <w:color w:val="000000" w:themeColor="text1"/>
          <w:sz w:val="32"/>
          <w:szCs w:val="32"/>
        </w:rPr>
        <w:t>25</w:t>
      </w:r>
      <w:r w:rsidRPr="00D60F3F">
        <w:rPr>
          <w:rFonts w:ascii="方正仿宋简体" w:eastAsia="方正仿宋简体" w:hAnsi="Times New Roman" w:cs="Times New Roman" w:hint="eastAsia"/>
          <w:color w:val="000000" w:themeColor="text1"/>
          <w:sz w:val="32"/>
          <w:szCs w:val="32"/>
        </w:rPr>
        <w:t>次。</w:t>
      </w:r>
    </w:p>
    <w:p w14:paraId="576F74DD" w14:textId="77777777" w:rsidR="00A9703A" w:rsidRPr="00D60F3F" w:rsidRDefault="00A9703A" w:rsidP="00A9703A">
      <w:pPr>
        <w:spacing w:beforeLines="0" w:line="560" w:lineRule="exact"/>
        <w:ind w:firstLineChars="200" w:firstLine="640"/>
        <w:jc w:val="both"/>
        <w:rPr>
          <w:rFonts w:ascii="方正仿宋简体" w:eastAsia="方正仿宋简体" w:hAnsi="Times New Roman" w:cs="Times New Roman"/>
          <w:color w:val="000000" w:themeColor="text1"/>
          <w:sz w:val="32"/>
          <w:szCs w:val="32"/>
        </w:rPr>
      </w:pPr>
      <w:r w:rsidRPr="00D60F3F">
        <w:rPr>
          <w:rFonts w:ascii="方正仿宋简体" w:eastAsia="方正仿宋简体" w:hAnsi="Times New Roman" w:cs="Times New Roman" w:hint="eastAsia"/>
          <w:color w:val="000000" w:themeColor="text1"/>
          <w:sz w:val="32"/>
          <w:szCs w:val="32"/>
        </w:rPr>
        <w:t>基础层每次集中撮合前</w:t>
      </w:r>
      <w:r w:rsidRPr="00D60F3F">
        <w:rPr>
          <w:rFonts w:ascii="方正仿宋简体" w:eastAsia="方正仿宋简体" w:hAnsi="Times New Roman" w:cs="Times New Roman"/>
          <w:color w:val="000000" w:themeColor="text1"/>
          <w:sz w:val="32"/>
          <w:szCs w:val="32"/>
        </w:rPr>
        <w:t>5</w:t>
      </w:r>
      <w:r w:rsidRPr="00D60F3F">
        <w:rPr>
          <w:rFonts w:ascii="方正仿宋简体" w:eastAsia="方正仿宋简体" w:hAnsi="Times New Roman" w:cs="Times New Roman" w:hint="eastAsia"/>
          <w:color w:val="000000" w:themeColor="text1"/>
          <w:sz w:val="32"/>
          <w:szCs w:val="32"/>
        </w:rPr>
        <w:t>分钟不准撤单。</w:t>
      </w:r>
    </w:p>
    <w:p w14:paraId="69E3306D" w14:textId="77777777" w:rsidR="00A9703A" w:rsidRPr="00D60F3F" w:rsidRDefault="00A9703A" w:rsidP="00A9703A">
      <w:pPr>
        <w:spacing w:beforeLines="0" w:line="560" w:lineRule="exact"/>
        <w:ind w:firstLineChars="200" w:firstLine="640"/>
        <w:jc w:val="both"/>
        <w:rPr>
          <w:rFonts w:ascii="方正仿宋简体" w:eastAsia="方正仿宋简体" w:hAnsi="Times New Roman" w:cs="Times New Roman"/>
          <w:color w:val="000000" w:themeColor="text1"/>
          <w:sz w:val="32"/>
          <w:szCs w:val="32"/>
        </w:rPr>
      </w:pPr>
      <w:r w:rsidRPr="00D60F3F">
        <w:rPr>
          <w:rFonts w:ascii="方正仿宋简体" w:eastAsia="方正仿宋简体" w:hAnsi="Times New Roman" w:cs="Times New Roman" w:hint="eastAsia"/>
          <w:color w:val="000000" w:themeColor="text1"/>
          <w:sz w:val="32"/>
          <w:szCs w:val="32"/>
        </w:rPr>
        <w:t>创新层每次集中撮合前</w:t>
      </w:r>
      <w:r w:rsidRPr="00D60F3F">
        <w:rPr>
          <w:rFonts w:ascii="方正仿宋简体" w:eastAsia="方正仿宋简体" w:hAnsi="Times New Roman" w:cs="Times New Roman"/>
          <w:color w:val="000000" w:themeColor="text1"/>
          <w:sz w:val="32"/>
          <w:szCs w:val="32"/>
        </w:rPr>
        <w:t>3</w:t>
      </w:r>
      <w:r w:rsidRPr="00D60F3F">
        <w:rPr>
          <w:rFonts w:ascii="方正仿宋简体" w:eastAsia="方正仿宋简体" w:hAnsi="Times New Roman" w:cs="Times New Roman" w:hint="eastAsia"/>
          <w:color w:val="000000" w:themeColor="text1"/>
          <w:sz w:val="32"/>
          <w:szCs w:val="32"/>
        </w:rPr>
        <w:t>分钟不准撤单。</w:t>
      </w:r>
    </w:p>
    <w:p w14:paraId="56260710" w14:textId="55D6A1CF" w:rsidR="004F5707" w:rsidRPr="00D60F3F" w:rsidRDefault="004F5707"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最优一档买卖盘</w:t>
      </w:r>
      <w:r w:rsidR="00942E4C" w:rsidRPr="00D60F3F">
        <w:rPr>
          <w:rFonts w:ascii="Times New Roman" w:eastAsia="方正仿宋简体" w:hAnsi="Times New Roman" w:cs="Times New Roman"/>
          <w:color w:val="000000" w:themeColor="text1"/>
          <w:sz w:val="32"/>
          <w:szCs w:val="30"/>
        </w:rPr>
        <w:t>改为在买一卖一揭示</w:t>
      </w:r>
      <w:r w:rsidRPr="00D60F3F">
        <w:rPr>
          <w:rFonts w:ascii="Times New Roman" w:eastAsia="方正仿宋简体" w:hAnsi="Times New Roman" w:cs="Times New Roman"/>
          <w:color w:val="000000" w:themeColor="text1"/>
          <w:sz w:val="32"/>
          <w:szCs w:val="30"/>
        </w:rPr>
        <w:t>。</w:t>
      </w:r>
    </w:p>
    <w:p w14:paraId="26A5C685" w14:textId="31079A76" w:rsidR="006A7803" w:rsidRPr="00D60F3F" w:rsidRDefault="004478B6"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lastRenderedPageBreak/>
        <w:t>支持</w:t>
      </w:r>
      <w:r w:rsidR="00A9703A" w:rsidRPr="00D60F3F">
        <w:rPr>
          <w:rFonts w:ascii="Times New Roman" w:eastAsia="方正仿宋简体" w:hAnsi="Times New Roman" w:cs="Times New Roman" w:hint="eastAsia"/>
          <w:color w:val="000000" w:themeColor="text1"/>
          <w:sz w:val="32"/>
          <w:szCs w:val="30"/>
        </w:rPr>
        <w:t>终止挂牌决定作出后恢复交易期间的成交首日</w:t>
      </w:r>
      <w:r w:rsidR="006A7803" w:rsidRPr="00D60F3F">
        <w:rPr>
          <w:rFonts w:ascii="Times New Roman" w:eastAsia="方正仿宋简体" w:hAnsi="Times New Roman" w:cs="Times New Roman"/>
          <w:color w:val="000000" w:themeColor="text1"/>
          <w:sz w:val="32"/>
          <w:szCs w:val="30"/>
        </w:rPr>
        <w:t>放开涨跌幅限制。</w:t>
      </w:r>
    </w:p>
    <w:p w14:paraId="4561B448" w14:textId="2B573F3B" w:rsidR="00FE0229" w:rsidRPr="00D60F3F" w:rsidRDefault="00FE0229"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交易公开信息变更为每个交易日正常交易时段结束后，通过官方网站分别公布当日价格振幅</w:t>
      </w:r>
      <w:r w:rsidR="00A9703A" w:rsidRPr="00D60F3F">
        <w:rPr>
          <w:rFonts w:ascii="Times New Roman" w:eastAsia="方正仿宋简体" w:hAnsi="Times New Roman" w:cs="Times New Roman" w:hint="eastAsia"/>
          <w:color w:val="000000" w:themeColor="text1"/>
          <w:sz w:val="32"/>
          <w:szCs w:val="30"/>
        </w:rPr>
        <w:t>达到</w:t>
      </w:r>
      <w:r w:rsidR="00A9703A" w:rsidRPr="00D60F3F">
        <w:rPr>
          <w:rFonts w:ascii="Times New Roman" w:eastAsia="方正仿宋简体" w:hAnsi="Times New Roman" w:cs="Times New Roman" w:hint="eastAsia"/>
          <w:color w:val="000000" w:themeColor="text1"/>
          <w:sz w:val="32"/>
          <w:szCs w:val="30"/>
        </w:rPr>
        <w:t>40%</w:t>
      </w:r>
      <w:r w:rsidR="00A9703A" w:rsidRPr="00D60F3F">
        <w:rPr>
          <w:rFonts w:ascii="Times New Roman" w:eastAsia="方正仿宋简体" w:hAnsi="Times New Roman" w:cs="Times New Roman" w:hint="eastAsia"/>
          <w:color w:val="000000" w:themeColor="text1"/>
          <w:sz w:val="32"/>
          <w:szCs w:val="30"/>
        </w:rPr>
        <w:t>的前</w:t>
      </w:r>
      <w:r w:rsidR="00A9703A" w:rsidRPr="00D60F3F">
        <w:rPr>
          <w:rFonts w:ascii="Times New Roman" w:eastAsia="方正仿宋简体" w:hAnsi="Times New Roman" w:cs="Times New Roman" w:hint="eastAsia"/>
          <w:color w:val="000000" w:themeColor="text1"/>
          <w:sz w:val="32"/>
          <w:szCs w:val="30"/>
        </w:rPr>
        <w:t>5</w:t>
      </w:r>
      <w:r w:rsidR="00A9703A" w:rsidRPr="00D60F3F">
        <w:rPr>
          <w:rFonts w:ascii="Times New Roman" w:eastAsia="方正仿宋简体" w:hAnsi="Times New Roman" w:cs="Times New Roman" w:hint="eastAsia"/>
          <w:color w:val="000000" w:themeColor="text1"/>
          <w:sz w:val="32"/>
          <w:szCs w:val="30"/>
        </w:rPr>
        <w:t>只股票</w:t>
      </w:r>
      <w:r w:rsidR="00F044DC" w:rsidRPr="00D60F3F">
        <w:rPr>
          <w:rFonts w:ascii="Times New Roman" w:eastAsia="方正仿宋简体" w:hAnsi="Times New Roman" w:cs="Times New Roman" w:hint="eastAsia"/>
          <w:color w:val="000000" w:themeColor="text1"/>
          <w:sz w:val="32"/>
          <w:szCs w:val="30"/>
        </w:rPr>
        <w:t>、</w:t>
      </w:r>
      <w:r w:rsidR="00A9703A" w:rsidRPr="00D60F3F">
        <w:rPr>
          <w:rFonts w:ascii="Times New Roman" w:eastAsia="方正仿宋简体" w:hAnsi="Times New Roman" w:cs="Times New Roman" w:hint="eastAsia"/>
          <w:color w:val="000000" w:themeColor="text1"/>
          <w:sz w:val="32"/>
          <w:szCs w:val="30"/>
        </w:rPr>
        <w:t>当日</w:t>
      </w:r>
      <w:r w:rsidRPr="00D60F3F">
        <w:rPr>
          <w:rFonts w:ascii="Times New Roman" w:eastAsia="方正仿宋简体" w:hAnsi="Times New Roman" w:cs="Times New Roman"/>
          <w:color w:val="000000" w:themeColor="text1"/>
          <w:sz w:val="32"/>
          <w:szCs w:val="30"/>
        </w:rPr>
        <w:t>换手率达到</w:t>
      </w:r>
      <w:r w:rsidR="00A9703A" w:rsidRPr="00D60F3F">
        <w:rPr>
          <w:rFonts w:ascii="Times New Roman" w:eastAsia="方正仿宋简体" w:hAnsi="Times New Roman" w:cs="Times New Roman" w:hint="eastAsia"/>
          <w:color w:val="000000" w:themeColor="text1"/>
          <w:sz w:val="32"/>
          <w:szCs w:val="30"/>
        </w:rPr>
        <w:t>10%</w:t>
      </w:r>
      <w:r w:rsidRPr="00D60F3F">
        <w:rPr>
          <w:rFonts w:ascii="Times New Roman" w:eastAsia="方正仿宋简体" w:hAnsi="Times New Roman" w:cs="Times New Roman"/>
          <w:color w:val="000000" w:themeColor="text1"/>
          <w:sz w:val="32"/>
          <w:szCs w:val="30"/>
        </w:rPr>
        <w:t>的前</w:t>
      </w:r>
      <w:r w:rsidRPr="00D60F3F">
        <w:rPr>
          <w:rFonts w:ascii="Times New Roman" w:eastAsia="方正仿宋简体" w:hAnsi="Times New Roman" w:cs="Times New Roman"/>
          <w:color w:val="000000" w:themeColor="text1"/>
          <w:sz w:val="32"/>
          <w:szCs w:val="30"/>
        </w:rPr>
        <w:t>5</w:t>
      </w:r>
      <w:r w:rsidRPr="00D60F3F">
        <w:rPr>
          <w:rFonts w:ascii="Times New Roman" w:eastAsia="方正仿宋简体" w:hAnsi="Times New Roman" w:cs="Times New Roman"/>
          <w:color w:val="000000" w:themeColor="text1"/>
          <w:sz w:val="32"/>
          <w:szCs w:val="30"/>
        </w:rPr>
        <w:t>只股票的交易情况。</w:t>
      </w:r>
    </w:p>
    <w:p w14:paraId="7510703F" w14:textId="77777777" w:rsidR="00843EBE" w:rsidRPr="00D60F3F" w:rsidRDefault="00843EBE" w:rsidP="00843EBE">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行情揭示频率为</w:t>
      </w:r>
      <w:r w:rsidRPr="00D60F3F">
        <w:rPr>
          <w:rFonts w:ascii="Times New Roman" w:eastAsia="方正仿宋简体" w:hAnsi="Times New Roman" w:cs="Times New Roman"/>
          <w:color w:val="000000" w:themeColor="text1"/>
          <w:sz w:val="32"/>
          <w:szCs w:val="30"/>
        </w:rPr>
        <w:t>6</w:t>
      </w:r>
      <w:r w:rsidRPr="00D60F3F">
        <w:rPr>
          <w:rFonts w:ascii="Times New Roman" w:eastAsia="方正仿宋简体" w:hAnsi="Times New Roman" w:cs="Times New Roman"/>
          <w:color w:val="000000" w:themeColor="text1"/>
          <w:sz w:val="32"/>
          <w:szCs w:val="30"/>
        </w:rPr>
        <w:t>秒。</w:t>
      </w:r>
    </w:p>
    <w:p w14:paraId="264D1099" w14:textId="4596CAEE" w:rsidR="00361351" w:rsidRPr="00D60F3F" w:rsidRDefault="00425B00" w:rsidP="00571344">
      <w:pPr>
        <w:pStyle w:val="3"/>
        <w:numPr>
          <w:ilvl w:val="0"/>
          <w:numId w:val="30"/>
        </w:numPr>
        <w:spacing w:beforeLines="0" w:before="0" w:line="600" w:lineRule="exact"/>
        <w:ind w:left="0" w:firstLineChars="200" w:firstLine="643"/>
        <w:rPr>
          <w:rFonts w:ascii="Times New Roman" w:eastAsia="方正仿宋简体" w:hAnsi="Times New Roman" w:cs="Times New Roman"/>
          <w:color w:val="000000" w:themeColor="text1"/>
          <w:szCs w:val="30"/>
        </w:rPr>
      </w:pPr>
      <w:bookmarkStart w:id="12" w:name="_Toc23775955"/>
      <w:r w:rsidRPr="00D60F3F">
        <w:rPr>
          <w:rFonts w:ascii="Times New Roman" w:eastAsia="方正仿宋简体" w:hAnsi="Times New Roman" w:cs="Times New Roman"/>
          <w:color w:val="000000" w:themeColor="text1"/>
          <w:szCs w:val="30"/>
        </w:rPr>
        <w:t>大宗交易业务</w:t>
      </w:r>
      <w:bookmarkEnd w:id="12"/>
    </w:p>
    <w:p w14:paraId="75828429" w14:textId="502EF778" w:rsidR="00361351" w:rsidRPr="00D60F3F" w:rsidRDefault="00361351"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除做市股票和集合竞价股票外，采取连续竞价</w:t>
      </w:r>
      <w:r w:rsidR="00425B00" w:rsidRPr="00D60F3F">
        <w:rPr>
          <w:rFonts w:ascii="Times New Roman" w:eastAsia="方正仿宋简体" w:hAnsi="Times New Roman" w:cs="Times New Roman"/>
          <w:color w:val="000000" w:themeColor="text1"/>
          <w:sz w:val="32"/>
          <w:szCs w:val="30"/>
        </w:rPr>
        <w:t>交易</w:t>
      </w:r>
      <w:r w:rsidRPr="00D60F3F">
        <w:rPr>
          <w:rFonts w:ascii="Times New Roman" w:eastAsia="方正仿宋简体" w:hAnsi="Times New Roman" w:cs="Times New Roman"/>
          <w:color w:val="000000" w:themeColor="text1"/>
          <w:sz w:val="32"/>
          <w:szCs w:val="30"/>
        </w:rPr>
        <w:t>方式的股票也可以进行</w:t>
      </w:r>
      <w:r w:rsidR="00425B00" w:rsidRPr="00D60F3F">
        <w:rPr>
          <w:rFonts w:ascii="Times New Roman" w:eastAsia="方正仿宋简体" w:hAnsi="Times New Roman" w:cs="Times New Roman"/>
          <w:color w:val="000000" w:themeColor="text1"/>
          <w:sz w:val="32"/>
          <w:szCs w:val="30"/>
        </w:rPr>
        <w:t>大宗交易</w:t>
      </w:r>
      <w:r w:rsidRPr="00D60F3F">
        <w:rPr>
          <w:rFonts w:ascii="Times New Roman" w:eastAsia="方正仿宋简体" w:hAnsi="Times New Roman" w:cs="Times New Roman"/>
          <w:color w:val="000000" w:themeColor="text1"/>
          <w:sz w:val="32"/>
          <w:szCs w:val="30"/>
        </w:rPr>
        <w:t>。</w:t>
      </w:r>
    </w:p>
    <w:p w14:paraId="68EF9447" w14:textId="77777777" w:rsidR="00A9703A" w:rsidRPr="00D60F3F" w:rsidRDefault="00A9703A" w:rsidP="00A9703A">
      <w:pPr>
        <w:spacing w:beforeLines="0" w:line="560" w:lineRule="exact"/>
        <w:ind w:firstLineChars="200" w:firstLine="640"/>
        <w:jc w:val="both"/>
        <w:rPr>
          <w:rFonts w:ascii="方正仿宋简体" w:eastAsia="方正仿宋简体" w:hAnsi="Times New Roman" w:cs="Times New Roman"/>
          <w:color w:val="000000" w:themeColor="text1"/>
          <w:sz w:val="32"/>
          <w:szCs w:val="32"/>
        </w:rPr>
      </w:pPr>
      <w:r w:rsidRPr="00D60F3F">
        <w:rPr>
          <w:rFonts w:ascii="方正仿宋简体" w:eastAsia="方正仿宋简体" w:hAnsi="Times New Roman" w:cs="Times New Roman" w:hint="eastAsia"/>
          <w:color w:val="000000" w:themeColor="text1"/>
          <w:sz w:val="32"/>
          <w:szCs w:val="32"/>
        </w:rPr>
        <w:t>大宗交易的成交价格从不高于前收盘价的</w:t>
      </w:r>
      <w:r w:rsidRPr="00D60F3F">
        <w:rPr>
          <w:rFonts w:ascii="方正仿宋简体" w:eastAsia="方正仿宋简体" w:hAnsi="Times New Roman" w:cs="Times New Roman"/>
          <w:color w:val="000000" w:themeColor="text1"/>
          <w:sz w:val="32"/>
          <w:szCs w:val="32"/>
        </w:rPr>
        <w:t>200%</w:t>
      </w:r>
      <w:r w:rsidRPr="00D60F3F">
        <w:rPr>
          <w:rFonts w:ascii="方正仿宋简体" w:eastAsia="方正仿宋简体" w:hAnsi="Times New Roman" w:cs="Times New Roman" w:hint="eastAsia"/>
          <w:color w:val="000000" w:themeColor="text1"/>
          <w:sz w:val="32"/>
          <w:szCs w:val="32"/>
        </w:rPr>
        <w:t>或当日已成交的最高价格中的较高者，且不低于前收盘价的</w:t>
      </w:r>
      <w:r w:rsidRPr="00D60F3F">
        <w:rPr>
          <w:rFonts w:ascii="方正仿宋简体" w:eastAsia="方正仿宋简体" w:hAnsi="Times New Roman" w:cs="Times New Roman"/>
          <w:color w:val="000000" w:themeColor="text1"/>
          <w:sz w:val="32"/>
          <w:szCs w:val="32"/>
        </w:rPr>
        <w:t>50%</w:t>
      </w:r>
      <w:r w:rsidRPr="00D60F3F">
        <w:rPr>
          <w:rFonts w:ascii="方正仿宋简体" w:eastAsia="方正仿宋简体" w:hAnsi="Times New Roman" w:cs="Times New Roman" w:hint="eastAsia"/>
          <w:color w:val="000000" w:themeColor="text1"/>
          <w:sz w:val="32"/>
          <w:szCs w:val="32"/>
        </w:rPr>
        <w:t>或当日已成交的最低价格中的较低者，变更为不高于前收盘价的</w:t>
      </w:r>
      <w:r w:rsidRPr="00D60F3F">
        <w:rPr>
          <w:rFonts w:ascii="方正仿宋简体" w:eastAsia="方正仿宋简体" w:hAnsi="Times New Roman" w:cs="Times New Roman"/>
          <w:color w:val="000000" w:themeColor="text1"/>
          <w:sz w:val="32"/>
          <w:szCs w:val="32"/>
        </w:rPr>
        <w:t>130%</w:t>
      </w:r>
      <w:r w:rsidRPr="00D60F3F">
        <w:rPr>
          <w:rFonts w:ascii="方正仿宋简体" w:eastAsia="方正仿宋简体" w:hAnsi="Times New Roman" w:cs="Times New Roman" w:hint="eastAsia"/>
          <w:color w:val="000000" w:themeColor="text1"/>
          <w:sz w:val="32"/>
          <w:szCs w:val="32"/>
        </w:rPr>
        <w:t>或当日已成交的最高价格中的较高者，且不低于前收盘价的</w:t>
      </w:r>
      <w:r w:rsidRPr="00D60F3F">
        <w:rPr>
          <w:rFonts w:ascii="方正仿宋简体" w:eastAsia="方正仿宋简体" w:hAnsi="Times New Roman" w:cs="Times New Roman"/>
          <w:color w:val="000000" w:themeColor="text1"/>
          <w:sz w:val="32"/>
          <w:szCs w:val="32"/>
        </w:rPr>
        <w:t>70%</w:t>
      </w:r>
      <w:r w:rsidRPr="00D60F3F">
        <w:rPr>
          <w:rFonts w:ascii="方正仿宋简体" w:eastAsia="方正仿宋简体" w:hAnsi="Times New Roman" w:cs="Times New Roman" w:hint="eastAsia"/>
          <w:color w:val="000000" w:themeColor="text1"/>
          <w:sz w:val="32"/>
          <w:szCs w:val="32"/>
        </w:rPr>
        <w:t>或当日已成交的最低价格中的较低者。</w:t>
      </w:r>
    </w:p>
    <w:p w14:paraId="51452506" w14:textId="61E7B685" w:rsidR="004478B6" w:rsidRPr="00D60F3F" w:rsidRDefault="004478B6"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大宗交易接收申报的时间变更为</w:t>
      </w:r>
      <w:r w:rsidRPr="00D60F3F">
        <w:rPr>
          <w:rFonts w:ascii="Times New Roman" w:eastAsia="方正仿宋简体" w:hAnsi="Times New Roman" w:cs="Times New Roman"/>
          <w:color w:val="000000" w:themeColor="text1"/>
          <w:sz w:val="32"/>
          <w:szCs w:val="30"/>
        </w:rPr>
        <w:t>9:15</w:t>
      </w:r>
      <w:r w:rsidRPr="00D60F3F">
        <w:rPr>
          <w:rFonts w:ascii="Times New Roman" w:eastAsia="方正仿宋简体" w:hAnsi="Times New Roman" w:cs="Times New Roman"/>
          <w:color w:val="000000" w:themeColor="text1"/>
          <w:sz w:val="32"/>
          <w:szCs w:val="30"/>
        </w:rPr>
        <w:t>至</w:t>
      </w:r>
      <w:r w:rsidRPr="00D60F3F">
        <w:rPr>
          <w:rFonts w:ascii="Times New Roman" w:eastAsia="方正仿宋简体" w:hAnsi="Times New Roman" w:cs="Times New Roman"/>
          <w:color w:val="000000" w:themeColor="text1"/>
          <w:sz w:val="32"/>
          <w:szCs w:val="30"/>
        </w:rPr>
        <w:t>11:30</w:t>
      </w:r>
      <w:r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13:00</w:t>
      </w:r>
      <w:r w:rsidRPr="00D60F3F">
        <w:rPr>
          <w:rFonts w:ascii="Times New Roman" w:eastAsia="方正仿宋简体" w:hAnsi="Times New Roman" w:cs="Times New Roman"/>
          <w:color w:val="000000" w:themeColor="text1"/>
          <w:sz w:val="32"/>
          <w:szCs w:val="30"/>
        </w:rPr>
        <w:t>至</w:t>
      </w:r>
      <w:r w:rsidRPr="00D60F3F">
        <w:rPr>
          <w:rFonts w:ascii="Times New Roman" w:eastAsia="方正仿宋简体" w:hAnsi="Times New Roman" w:cs="Times New Roman"/>
          <w:color w:val="000000" w:themeColor="text1"/>
          <w:sz w:val="32"/>
          <w:szCs w:val="30"/>
        </w:rPr>
        <w:t>15:30</w:t>
      </w:r>
      <w:r w:rsidRPr="00D60F3F">
        <w:rPr>
          <w:rFonts w:ascii="Times New Roman" w:eastAsia="方正仿宋简体" w:hAnsi="Times New Roman" w:cs="Times New Roman"/>
          <w:color w:val="000000" w:themeColor="text1"/>
          <w:sz w:val="32"/>
          <w:szCs w:val="30"/>
        </w:rPr>
        <w:t>，确认时间不变。</w:t>
      </w:r>
    </w:p>
    <w:p w14:paraId="09A3DCF8" w14:textId="1E080046" w:rsidR="007537CF" w:rsidRPr="00D60F3F" w:rsidRDefault="00361351" w:rsidP="00571344">
      <w:pPr>
        <w:pStyle w:val="2"/>
        <w:numPr>
          <w:ilvl w:val="0"/>
          <w:numId w:val="29"/>
        </w:numPr>
        <w:spacing w:beforeLines="0" w:before="0" w:line="600" w:lineRule="exact"/>
        <w:ind w:left="0" w:firstLineChars="200" w:firstLine="643"/>
        <w:rPr>
          <w:rFonts w:ascii="Times New Roman" w:eastAsia="楷体" w:hAnsi="Times New Roman" w:cs="Times New Roman"/>
          <w:color w:val="000000" w:themeColor="text1"/>
          <w:sz w:val="32"/>
          <w:szCs w:val="30"/>
        </w:rPr>
      </w:pPr>
      <w:bookmarkStart w:id="13" w:name="_Toc23775956"/>
      <w:r w:rsidRPr="00D60F3F">
        <w:rPr>
          <w:rFonts w:ascii="Times New Roman" w:eastAsia="楷体" w:hAnsi="Times New Roman" w:cs="Times New Roman"/>
          <w:color w:val="000000" w:themeColor="text1"/>
          <w:sz w:val="32"/>
          <w:szCs w:val="30"/>
        </w:rPr>
        <w:t>新增</w:t>
      </w:r>
      <w:r w:rsidR="008A4877" w:rsidRPr="00D60F3F">
        <w:rPr>
          <w:rFonts w:ascii="Times New Roman" w:eastAsia="楷体" w:hAnsi="Times New Roman" w:cs="Times New Roman"/>
          <w:color w:val="000000" w:themeColor="text1"/>
          <w:sz w:val="32"/>
          <w:szCs w:val="30"/>
        </w:rPr>
        <w:t>连续</w:t>
      </w:r>
      <w:r w:rsidR="007537CF" w:rsidRPr="00D60F3F">
        <w:rPr>
          <w:rFonts w:ascii="Times New Roman" w:eastAsia="楷体" w:hAnsi="Times New Roman" w:cs="Times New Roman"/>
          <w:color w:val="000000" w:themeColor="text1"/>
          <w:sz w:val="32"/>
          <w:szCs w:val="30"/>
        </w:rPr>
        <w:t>竞价</w:t>
      </w:r>
      <w:r w:rsidR="00425B00" w:rsidRPr="00D60F3F">
        <w:rPr>
          <w:rFonts w:ascii="Times New Roman" w:eastAsia="楷体" w:hAnsi="Times New Roman" w:cs="Times New Roman"/>
          <w:color w:val="000000" w:themeColor="text1"/>
          <w:sz w:val="32"/>
          <w:szCs w:val="30"/>
        </w:rPr>
        <w:t>交易业务</w:t>
      </w:r>
      <w:bookmarkEnd w:id="13"/>
    </w:p>
    <w:p w14:paraId="6E60C60C" w14:textId="092DEB6C" w:rsidR="00F65894" w:rsidRPr="00D60F3F" w:rsidRDefault="00F65894"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全国股转系统对</w:t>
      </w:r>
      <w:r w:rsidR="00A9703A" w:rsidRPr="00D60F3F">
        <w:rPr>
          <w:rFonts w:ascii="Times New Roman" w:eastAsia="方正仿宋简体" w:hAnsi="Times New Roman" w:cs="Times New Roman" w:hint="eastAsia"/>
          <w:color w:val="000000" w:themeColor="text1"/>
          <w:sz w:val="32"/>
          <w:szCs w:val="30"/>
        </w:rPr>
        <w:t>进入精选层的</w:t>
      </w:r>
      <w:r w:rsidR="004478B6" w:rsidRPr="00D60F3F">
        <w:rPr>
          <w:rFonts w:ascii="Times New Roman" w:eastAsia="方正仿宋简体" w:hAnsi="Times New Roman" w:cs="Times New Roman"/>
          <w:color w:val="000000" w:themeColor="text1"/>
          <w:sz w:val="32"/>
          <w:szCs w:val="30"/>
        </w:rPr>
        <w:t>挂牌公司</w:t>
      </w:r>
      <w:r w:rsidR="00DE0FF1" w:rsidRPr="00D60F3F">
        <w:rPr>
          <w:rFonts w:ascii="Times New Roman" w:eastAsia="方正仿宋简体" w:hAnsi="Times New Roman" w:cs="Times New Roman"/>
          <w:color w:val="000000" w:themeColor="text1"/>
          <w:sz w:val="32"/>
          <w:szCs w:val="30"/>
        </w:rPr>
        <w:t>股票</w:t>
      </w:r>
      <w:r w:rsidRPr="00D60F3F">
        <w:rPr>
          <w:rFonts w:ascii="Times New Roman" w:eastAsia="方正仿宋简体" w:hAnsi="Times New Roman" w:cs="Times New Roman"/>
          <w:color w:val="000000" w:themeColor="text1"/>
          <w:sz w:val="32"/>
          <w:szCs w:val="30"/>
        </w:rPr>
        <w:t>提供连续竞价</w:t>
      </w:r>
      <w:r w:rsidR="00425B00" w:rsidRPr="00D60F3F">
        <w:rPr>
          <w:rFonts w:ascii="Times New Roman" w:eastAsia="方正仿宋简体" w:hAnsi="Times New Roman" w:cs="Times New Roman"/>
          <w:color w:val="000000" w:themeColor="text1"/>
          <w:sz w:val="32"/>
          <w:szCs w:val="30"/>
        </w:rPr>
        <w:t>交易业务</w:t>
      </w:r>
      <w:r w:rsidRPr="00D60F3F">
        <w:rPr>
          <w:rFonts w:ascii="Times New Roman" w:eastAsia="方正仿宋简体" w:hAnsi="Times New Roman" w:cs="Times New Roman"/>
          <w:color w:val="000000" w:themeColor="text1"/>
          <w:sz w:val="32"/>
          <w:szCs w:val="30"/>
        </w:rPr>
        <w:t>。</w:t>
      </w:r>
    </w:p>
    <w:p w14:paraId="119A9DCB" w14:textId="77777777" w:rsidR="007B3C8E" w:rsidRPr="00D60F3F" w:rsidRDefault="008A4877"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连续竞价</w:t>
      </w:r>
      <w:r w:rsidR="007B3C8E" w:rsidRPr="00D60F3F">
        <w:rPr>
          <w:rFonts w:ascii="Times New Roman" w:eastAsia="方正仿宋简体" w:hAnsi="Times New Roman" w:cs="Times New Roman"/>
          <w:color w:val="000000" w:themeColor="text1"/>
          <w:sz w:val="32"/>
          <w:szCs w:val="30"/>
        </w:rPr>
        <w:t>，是指</w:t>
      </w:r>
      <w:r w:rsidR="007B497D" w:rsidRPr="00D60F3F">
        <w:rPr>
          <w:rFonts w:ascii="Times New Roman" w:eastAsia="方正仿宋简体" w:hAnsi="Times New Roman" w:cs="Times New Roman"/>
          <w:color w:val="000000" w:themeColor="text1"/>
          <w:sz w:val="32"/>
          <w:szCs w:val="30"/>
        </w:rPr>
        <w:t>对</w:t>
      </w:r>
      <w:r w:rsidR="007B3C8E" w:rsidRPr="00D60F3F">
        <w:rPr>
          <w:rFonts w:ascii="Times New Roman" w:eastAsia="方正仿宋简体" w:hAnsi="Times New Roman" w:cs="Times New Roman"/>
          <w:color w:val="000000" w:themeColor="text1"/>
          <w:sz w:val="32"/>
          <w:szCs w:val="30"/>
        </w:rPr>
        <w:t>买卖申报</w:t>
      </w:r>
      <w:r w:rsidR="00F65894" w:rsidRPr="00D60F3F">
        <w:rPr>
          <w:rFonts w:ascii="Times New Roman" w:eastAsia="方正仿宋简体" w:hAnsi="Times New Roman" w:cs="Times New Roman"/>
          <w:color w:val="000000" w:themeColor="text1"/>
          <w:sz w:val="32"/>
          <w:szCs w:val="30"/>
        </w:rPr>
        <w:t>逐笔连续</w:t>
      </w:r>
      <w:r w:rsidR="007B3C8E" w:rsidRPr="00D60F3F">
        <w:rPr>
          <w:rFonts w:ascii="Times New Roman" w:eastAsia="方正仿宋简体" w:hAnsi="Times New Roman" w:cs="Times New Roman"/>
          <w:color w:val="000000" w:themeColor="text1"/>
          <w:sz w:val="32"/>
          <w:szCs w:val="30"/>
        </w:rPr>
        <w:t>撮合的竞价方式。</w:t>
      </w:r>
    </w:p>
    <w:p w14:paraId="6C47071A" w14:textId="77777777" w:rsidR="00757D63" w:rsidRPr="00D60F3F" w:rsidRDefault="00757D63"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全国股转系统对采用连续竞价交易方式的股票提供开</w:t>
      </w:r>
      <w:r w:rsidRPr="00D60F3F">
        <w:rPr>
          <w:rFonts w:ascii="Times New Roman" w:eastAsia="方正仿宋简体" w:hAnsi="Times New Roman" w:cs="Times New Roman"/>
          <w:color w:val="000000" w:themeColor="text1"/>
          <w:sz w:val="32"/>
          <w:szCs w:val="30"/>
        </w:rPr>
        <w:lastRenderedPageBreak/>
        <w:t>盘集合竞价和收盘集合竞价。</w:t>
      </w:r>
    </w:p>
    <w:p w14:paraId="73A429B8" w14:textId="74BA871B" w:rsidR="00E001D6" w:rsidRPr="00D60F3F" w:rsidRDefault="00757D63"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采用</w:t>
      </w:r>
      <w:r w:rsidR="00E001D6" w:rsidRPr="00D60F3F">
        <w:rPr>
          <w:rFonts w:ascii="Times New Roman" w:eastAsia="方正仿宋简体" w:hAnsi="Times New Roman" w:cs="Times New Roman"/>
          <w:color w:val="000000" w:themeColor="text1"/>
          <w:sz w:val="32"/>
          <w:szCs w:val="30"/>
        </w:rPr>
        <w:t>连续竞价</w:t>
      </w:r>
      <w:r w:rsidR="00425B00" w:rsidRPr="00D60F3F">
        <w:rPr>
          <w:rFonts w:ascii="Times New Roman" w:eastAsia="方正仿宋简体" w:hAnsi="Times New Roman" w:cs="Times New Roman"/>
          <w:color w:val="000000" w:themeColor="text1"/>
          <w:sz w:val="32"/>
          <w:szCs w:val="30"/>
        </w:rPr>
        <w:t>交易方式</w:t>
      </w:r>
      <w:r w:rsidR="000F753A" w:rsidRPr="00D60F3F">
        <w:rPr>
          <w:rFonts w:ascii="Times New Roman" w:eastAsia="方正仿宋简体" w:hAnsi="Times New Roman" w:cs="Times New Roman"/>
          <w:color w:val="000000" w:themeColor="text1"/>
          <w:sz w:val="32"/>
          <w:szCs w:val="30"/>
        </w:rPr>
        <w:t>的股票每个</w:t>
      </w:r>
      <w:r w:rsidR="00425B00" w:rsidRPr="00D60F3F">
        <w:rPr>
          <w:rFonts w:ascii="Times New Roman" w:eastAsia="方正仿宋简体" w:hAnsi="Times New Roman" w:cs="Times New Roman"/>
          <w:color w:val="000000" w:themeColor="text1"/>
          <w:sz w:val="32"/>
          <w:szCs w:val="30"/>
        </w:rPr>
        <w:t>交易日</w:t>
      </w:r>
      <w:r w:rsidR="000F753A" w:rsidRPr="00D60F3F">
        <w:rPr>
          <w:rFonts w:ascii="Times New Roman" w:eastAsia="方正仿宋简体" w:hAnsi="Times New Roman" w:cs="Times New Roman"/>
          <w:color w:val="000000" w:themeColor="text1"/>
          <w:sz w:val="32"/>
          <w:szCs w:val="30"/>
        </w:rPr>
        <w:t>的</w:t>
      </w:r>
      <w:r w:rsidR="00E001D6" w:rsidRPr="00D60F3F">
        <w:rPr>
          <w:rFonts w:ascii="Times New Roman" w:eastAsia="方正仿宋简体" w:hAnsi="Times New Roman" w:cs="Times New Roman"/>
          <w:color w:val="000000" w:themeColor="text1"/>
          <w:sz w:val="32"/>
          <w:szCs w:val="30"/>
        </w:rPr>
        <w:t>9:15</w:t>
      </w:r>
      <w:r w:rsidR="00173873" w:rsidRPr="00D60F3F">
        <w:rPr>
          <w:rFonts w:ascii="Times New Roman" w:eastAsia="方正仿宋简体" w:hAnsi="Times New Roman" w:cs="Times New Roman"/>
          <w:color w:val="000000" w:themeColor="text1"/>
          <w:sz w:val="32"/>
          <w:szCs w:val="30"/>
        </w:rPr>
        <w:t>至</w:t>
      </w:r>
      <w:r w:rsidR="00E001D6" w:rsidRPr="00D60F3F">
        <w:rPr>
          <w:rFonts w:ascii="Times New Roman" w:eastAsia="方正仿宋简体" w:hAnsi="Times New Roman" w:cs="Times New Roman"/>
          <w:color w:val="000000" w:themeColor="text1"/>
          <w:sz w:val="32"/>
          <w:szCs w:val="30"/>
        </w:rPr>
        <w:t>9:25</w:t>
      </w:r>
      <w:r w:rsidR="00006D4F" w:rsidRPr="00D60F3F">
        <w:rPr>
          <w:rFonts w:ascii="Times New Roman" w:eastAsia="方正仿宋简体" w:hAnsi="Times New Roman" w:cs="Times New Roman"/>
          <w:color w:val="000000" w:themeColor="text1"/>
          <w:sz w:val="32"/>
          <w:szCs w:val="30"/>
        </w:rPr>
        <w:t>为开盘集合竞价</w:t>
      </w:r>
      <w:r w:rsidR="00B13190" w:rsidRPr="00D60F3F">
        <w:rPr>
          <w:rFonts w:ascii="Times New Roman" w:eastAsia="方正仿宋简体" w:hAnsi="Times New Roman" w:cs="Times New Roman"/>
          <w:color w:val="000000" w:themeColor="text1"/>
          <w:sz w:val="32"/>
          <w:szCs w:val="30"/>
        </w:rPr>
        <w:t>时间</w:t>
      </w:r>
      <w:r w:rsidR="00006D4F" w:rsidRPr="00D60F3F">
        <w:rPr>
          <w:rFonts w:ascii="Times New Roman" w:eastAsia="方正仿宋简体" w:hAnsi="Times New Roman" w:cs="Times New Roman"/>
          <w:color w:val="000000" w:themeColor="text1"/>
          <w:sz w:val="32"/>
          <w:szCs w:val="30"/>
        </w:rPr>
        <w:t>，</w:t>
      </w:r>
      <w:r w:rsidR="00B13190" w:rsidRPr="00D60F3F">
        <w:rPr>
          <w:rFonts w:ascii="Times New Roman" w:eastAsia="方正仿宋简体" w:hAnsi="Times New Roman" w:cs="Times New Roman"/>
          <w:color w:val="000000" w:themeColor="text1"/>
          <w:sz w:val="32"/>
          <w:szCs w:val="30"/>
        </w:rPr>
        <w:t>9:30</w:t>
      </w:r>
      <w:r w:rsidR="00B13190" w:rsidRPr="00D60F3F">
        <w:rPr>
          <w:rFonts w:ascii="Times New Roman" w:eastAsia="方正仿宋简体" w:hAnsi="Times New Roman" w:cs="Times New Roman"/>
          <w:color w:val="000000" w:themeColor="text1"/>
          <w:sz w:val="32"/>
          <w:szCs w:val="30"/>
        </w:rPr>
        <w:t>至</w:t>
      </w:r>
      <w:r w:rsidR="00B13190" w:rsidRPr="00D60F3F">
        <w:rPr>
          <w:rFonts w:ascii="Times New Roman" w:eastAsia="方正仿宋简体" w:hAnsi="Times New Roman" w:cs="Times New Roman"/>
          <w:color w:val="000000" w:themeColor="text1"/>
          <w:sz w:val="32"/>
          <w:szCs w:val="30"/>
        </w:rPr>
        <w:t>11:30</w:t>
      </w:r>
      <w:r w:rsidR="00B13190" w:rsidRPr="00D60F3F">
        <w:rPr>
          <w:rFonts w:ascii="Times New Roman" w:eastAsia="方正仿宋简体" w:hAnsi="Times New Roman" w:cs="Times New Roman"/>
          <w:color w:val="000000" w:themeColor="text1"/>
          <w:sz w:val="32"/>
          <w:szCs w:val="30"/>
        </w:rPr>
        <w:t>、</w:t>
      </w:r>
      <w:r w:rsidR="00B13190" w:rsidRPr="00D60F3F">
        <w:rPr>
          <w:rFonts w:ascii="Times New Roman" w:eastAsia="方正仿宋简体" w:hAnsi="Times New Roman" w:cs="Times New Roman"/>
          <w:color w:val="000000" w:themeColor="text1"/>
          <w:sz w:val="32"/>
          <w:szCs w:val="30"/>
        </w:rPr>
        <w:t>13:00</w:t>
      </w:r>
      <w:r w:rsidR="00B13190" w:rsidRPr="00D60F3F">
        <w:rPr>
          <w:rFonts w:ascii="Times New Roman" w:eastAsia="方正仿宋简体" w:hAnsi="Times New Roman" w:cs="Times New Roman"/>
          <w:color w:val="000000" w:themeColor="text1"/>
          <w:sz w:val="32"/>
          <w:szCs w:val="30"/>
        </w:rPr>
        <w:t>至</w:t>
      </w:r>
      <w:r w:rsidR="00B13190" w:rsidRPr="00D60F3F">
        <w:rPr>
          <w:rFonts w:ascii="Times New Roman" w:eastAsia="方正仿宋简体" w:hAnsi="Times New Roman" w:cs="Times New Roman"/>
          <w:color w:val="000000" w:themeColor="text1"/>
          <w:sz w:val="32"/>
          <w:szCs w:val="30"/>
        </w:rPr>
        <w:t>14:55</w:t>
      </w:r>
      <w:r w:rsidR="00B13190" w:rsidRPr="00D60F3F">
        <w:rPr>
          <w:rFonts w:ascii="Times New Roman" w:eastAsia="方正仿宋简体" w:hAnsi="Times New Roman" w:cs="Times New Roman"/>
          <w:color w:val="000000" w:themeColor="text1"/>
          <w:sz w:val="32"/>
          <w:szCs w:val="30"/>
        </w:rPr>
        <w:t>为连续竞价时间，</w:t>
      </w:r>
      <w:r w:rsidR="00E001D6" w:rsidRPr="00D60F3F">
        <w:rPr>
          <w:rFonts w:ascii="Times New Roman" w:eastAsia="方正仿宋简体" w:hAnsi="Times New Roman" w:cs="Times New Roman"/>
          <w:color w:val="000000" w:themeColor="text1"/>
          <w:sz w:val="32"/>
          <w:szCs w:val="30"/>
        </w:rPr>
        <w:t>14:55</w:t>
      </w:r>
      <w:r w:rsidR="00173873" w:rsidRPr="00D60F3F">
        <w:rPr>
          <w:rFonts w:ascii="Times New Roman" w:eastAsia="方正仿宋简体" w:hAnsi="Times New Roman" w:cs="Times New Roman"/>
          <w:color w:val="000000" w:themeColor="text1"/>
          <w:sz w:val="32"/>
          <w:szCs w:val="30"/>
        </w:rPr>
        <w:t>至</w:t>
      </w:r>
      <w:r w:rsidR="00E001D6" w:rsidRPr="00D60F3F">
        <w:rPr>
          <w:rFonts w:ascii="Times New Roman" w:eastAsia="方正仿宋简体" w:hAnsi="Times New Roman" w:cs="Times New Roman"/>
          <w:color w:val="000000" w:themeColor="text1"/>
          <w:sz w:val="32"/>
          <w:szCs w:val="30"/>
        </w:rPr>
        <w:t>15:00</w:t>
      </w:r>
      <w:r w:rsidR="00006D4F" w:rsidRPr="00D60F3F">
        <w:rPr>
          <w:rFonts w:ascii="Times New Roman" w:eastAsia="方正仿宋简体" w:hAnsi="Times New Roman" w:cs="Times New Roman"/>
          <w:color w:val="000000" w:themeColor="text1"/>
          <w:sz w:val="32"/>
          <w:szCs w:val="30"/>
        </w:rPr>
        <w:t>为收盘</w:t>
      </w:r>
      <w:r w:rsidR="00E001D6" w:rsidRPr="00D60F3F">
        <w:rPr>
          <w:rFonts w:ascii="Times New Roman" w:eastAsia="方正仿宋简体" w:hAnsi="Times New Roman" w:cs="Times New Roman"/>
          <w:color w:val="000000" w:themeColor="text1"/>
          <w:sz w:val="32"/>
          <w:szCs w:val="30"/>
        </w:rPr>
        <w:t>集合竞价</w:t>
      </w:r>
      <w:r w:rsidR="00B13190" w:rsidRPr="00D60F3F">
        <w:rPr>
          <w:rFonts w:ascii="Times New Roman" w:eastAsia="方正仿宋简体" w:hAnsi="Times New Roman" w:cs="Times New Roman"/>
          <w:color w:val="000000" w:themeColor="text1"/>
          <w:sz w:val="32"/>
          <w:szCs w:val="30"/>
        </w:rPr>
        <w:t>时间</w:t>
      </w:r>
      <w:r w:rsidR="00E001D6" w:rsidRPr="00D60F3F">
        <w:rPr>
          <w:rFonts w:ascii="Times New Roman" w:eastAsia="方正仿宋简体" w:hAnsi="Times New Roman" w:cs="Times New Roman"/>
          <w:color w:val="000000" w:themeColor="text1"/>
          <w:sz w:val="32"/>
          <w:szCs w:val="30"/>
        </w:rPr>
        <w:t>。</w:t>
      </w:r>
      <w:r w:rsidR="00E52965" w:rsidRPr="00D60F3F">
        <w:rPr>
          <w:rFonts w:ascii="Times New Roman" w:eastAsia="方正仿宋简体" w:hAnsi="Times New Roman" w:cs="Times New Roman"/>
          <w:color w:val="000000" w:themeColor="text1"/>
          <w:sz w:val="32"/>
          <w:szCs w:val="30"/>
        </w:rPr>
        <w:t>9:25</w:t>
      </w:r>
      <w:r w:rsidR="00E52965" w:rsidRPr="00D60F3F">
        <w:rPr>
          <w:rFonts w:ascii="Times New Roman" w:eastAsia="方正仿宋简体" w:hAnsi="Times New Roman" w:cs="Times New Roman"/>
          <w:color w:val="000000" w:themeColor="text1"/>
          <w:sz w:val="32"/>
          <w:szCs w:val="30"/>
        </w:rPr>
        <w:t>至</w:t>
      </w:r>
      <w:r w:rsidR="00E52965" w:rsidRPr="00D60F3F">
        <w:rPr>
          <w:rFonts w:ascii="Times New Roman" w:eastAsia="方正仿宋简体" w:hAnsi="Times New Roman" w:cs="Times New Roman"/>
          <w:color w:val="000000" w:themeColor="text1"/>
          <w:sz w:val="32"/>
          <w:szCs w:val="30"/>
        </w:rPr>
        <w:t>9:30</w:t>
      </w:r>
      <w:r w:rsidR="00E52965" w:rsidRPr="00D60F3F">
        <w:rPr>
          <w:rFonts w:ascii="Times New Roman" w:eastAsia="方正仿宋简体" w:hAnsi="Times New Roman" w:cs="Times New Roman"/>
          <w:color w:val="000000" w:themeColor="text1"/>
          <w:sz w:val="32"/>
          <w:szCs w:val="30"/>
        </w:rPr>
        <w:t>为静默期，不接受申报。</w:t>
      </w:r>
    </w:p>
    <w:p w14:paraId="325EBF9E" w14:textId="2C54B098" w:rsidR="001D7EFE" w:rsidRPr="00D60F3F" w:rsidRDefault="001D7EFE"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连续竞价</w:t>
      </w:r>
      <w:r w:rsidR="00425B00" w:rsidRPr="00D60F3F">
        <w:rPr>
          <w:rFonts w:ascii="Times New Roman" w:eastAsia="方正仿宋简体" w:hAnsi="Times New Roman" w:cs="Times New Roman"/>
          <w:color w:val="000000" w:themeColor="text1"/>
          <w:sz w:val="32"/>
          <w:szCs w:val="30"/>
        </w:rPr>
        <w:t>交易</w:t>
      </w:r>
      <w:r w:rsidRPr="00D60F3F">
        <w:rPr>
          <w:rFonts w:ascii="Times New Roman" w:eastAsia="方正仿宋简体" w:hAnsi="Times New Roman" w:cs="Times New Roman"/>
          <w:color w:val="000000" w:themeColor="text1"/>
          <w:sz w:val="32"/>
          <w:szCs w:val="30"/>
        </w:rPr>
        <w:t>的订单类型分为限价申报和市价申报两类，市价申报包括对手方最优申报、本方最优申报、最优五档即时成交剩余撤销和最优五档即时成交剩余转限价四种申报类型</w:t>
      </w:r>
      <w:r w:rsidR="002E6D11" w:rsidRPr="00D60F3F">
        <w:rPr>
          <w:rFonts w:ascii="Times New Roman" w:eastAsia="方正仿宋简体" w:hAnsi="Times New Roman" w:cs="Times New Roman"/>
          <w:color w:val="000000" w:themeColor="text1"/>
          <w:sz w:val="32"/>
          <w:szCs w:val="30"/>
        </w:rPr>
        <w:t>，市价申报仅</w:t>
      </w:r>
      <w:r w:rsidR="00546FC5" w:rsidRPr="00D60F3F">
        <w:rPr>
          <w:rFonts w:ascii="Times New Roman" w:eastAsia="方正仿宋简体" w:hAnsi="Times New Roman" w:cs="Times New Roman"/>
          <w:color w:val="000000" w:themeColor="text1"/>
          <w:sz w:val="32"/>
          <w:szCs w:val="30"/>
        </w:rPr>
        <w:t>允许在有</w:t>
      </w:r>
      <w:r w:rsidR="007537F0" w:rsidRPr="00D60F3F">
        <w:rPr>
          <w:rFonts w:ascii="Times New Roman" w:eastAsia="方正仿宋简体" w:hAnsi="Times New Roman" w:cs="Times New Roman"/>
          <w:color w:val="000000" w:themeColor="text1"/>
          <w:sz w:val="32"/>
          <w:szCs w:val="30"/>
        </w:rPr>
        <w:t>价格</w:t>
      </w:r>
      <w:r w:rsidR="00546FC5" w:rsidRPr="00D60F3F">
        <w:rPr>
          <w:rFonts w:ascii="Times New Roman" w:eastAsia="方正仿宋简体" w:hAnsi="Times New Roman" w:cs="Times New Roman"/>
          <w:color w:val="000000" w:themeColor="text1"/>
          <w:sz w:val="32"/>
          <w:szCs w:val="30"/>
        </w:rPr>
        <w:t>涨跌幅</w:t>
      </w:r>
      <w:r w:rsidR="007537F0" w:rsidRPr="00D60F3F">
        <w:rPr>
          <w:rFonts w:ascii="Times New Roman" w:eastAsia="方正仿宋简体" w:hAnsi="Times New Roman" w:cs="Times New Roman"/>
          <w:color w:val="000000" w:themeColor="text1"/>
          <w:sz w:val="32"/>
          <w:szCs w:val="30"/>
        </w:rPr>
        <w:t>限制</w:t>
      </w:r>
      <w:r w:rsidR="00546FC5" w:rsidRPr="00D60F3F">
        <w:rPr>
          <w:rFonts w:ascii="Times New Roman" w:eastAsia="方正仿宋简体" w:hAnsi="Times New Roman" w:cs="Times New Roman"/>
          <w:color w:val="000000" w:themeColor="text1"/>
          <w:sz w:val="32"/>
          <w:szCs w:val="30"/>
        </w:rPr>
        <w:t>的</w:t>
      </w:r>
      <w:r w:rsidR="002E6D11" w:rsidRPr="00D60F3F">
        <w:rPr>
          <w:rFonts w:ascii="Times New Roman" w:eastAsia="方正仿宋简体" w:hAnsi="Times New Roman" w:cs="Times New Roman"/>
          <w:color w:val="000000" w:themeColor="text1"/>
          <w:sz w:val="32"/>
          <w:szCs w:val="30"/>
        </w:rPr>
        <w:t>连续竞价时段可报</w:t>
      </w:r>
      <w:r w:rsidR="00A9703A" w:rsidRPr="00D60F3F">
        <w:rPr>
          <w:rFonts w:ascii="方正仿宋简体" w:eastAsia="方正仿宋简体" w:hAnsi="Times New Roman" w:cs="Times New Roman" w:hint="eastAsia"/>
          <w:color w:val="000000" w:themeColor="text1"/>
          <w:sz w:val="32"/>
          <w:szCs w:val="32"/>
        </w:rPr>
        <w:t>，盘中临时停牌期间不接受市价申报</w:t>
      </w:r>
      <w:r w:rsidRPr="00D60F3F">
        <w:rPr>
          <w:rFonts w:ascii="Times New Roman" w:eastAsia="方正仿宋简体" w:hAnsi="Times New Roman" w:cs="Times New Roman"/>
          <w:color w:val="000000" w:themeColor="text1"/>
          <w:sz w:val="32"/>
          <w:szCs w:val="30"/>
        </w:rPr>
        <w:t>。</w:t>
      </w:r>
    </w:p>
    <w:p w14:paraId="7A9BE091" w14:textId="77777777" w:rsidR="00A9703A" w:rsidRPr="00D60F3F" w:rsidRDefault="00A9703A" w:rsidP="00A9703A">
      <w:pPr>
        <w:spacing w:beforeLines="0" w:line="560" w:lineRule="exact"/>
        <w:ind w:firstLineChars="200" w:firstLine="640"/>
        <w:jc w:val="both"/>
        <w:rPr>
          <w:rFonts w:ascii="方正仿宋简体" w:eastAsia="方正仿宋简体" w:hAnsi="Times New Roman" w:cs="Times New Roman"/>
          <w:color w:val="000000" w:themeColor="text1"/>
          <w:sz w:val="32"/>
          <w:szCs w:val="32"/>
        </w:rPr>
      </w:pPr>
      <w:r w:rsidRPr="00D60F3F">
        <w:rPr>
          <w:rFonts w:ascii="方正仿宋简体" w:eastAsia="方正仿宋简体" w:hAnsi="Times New Roman" w:cs="Times New Roman" w:hint="eastAsia"/>
          <w:color w:val="000000" w:themeColor="text1"/>
          <w:sz w:val="32"/>
          <w:szCs w:val="32"/>
        </w:rPr>
        <w:t>连续竞价交易的价格涨跌幅限制为前收盘价的±</w:t>
      </w:r>
      <w:r w:rsidRPr="00D60F3F">
        <w:rPr>
          <w:rFonts w:ascii="方正仿宋简体" w:eastAsia="方正仿宋简体" w:hAnsi="Times New Roman" w:cs="Times New Roman"/>
          <w:color w:val="000000" w:themeColor="text1"/>
          <w:sz w:val="32"/>
          <w:szCs w:val="32"/>
        </w:rPr>
        <w:t>30%</w:t>
      </w:r>
      <w:r w:rsidRPr="00D60F3F">
        <w:rPr>
          <w:rFonts w:ascii="方正仿宋简体" w:eastAsia="方正仿宋简体" w:hAnsi="Times New Roman" w:cs="Times New Roman" w:hint="eastAsia"/>
          <w:color w:val="000000" w:themeColor="text1"/>
          <w:sz w:val="32"/>
          <w:szCs w:val="32"/>
        </w:rPr>
        <w:t>，股票进入精选层的成交首日除外。</w:t>
      </w:r>
    </w:p>
    <w:p w14:paraId="4903182E" w14:textId="77777777" w:rsidR="00A9703A" w:rsidRPr="00D60F3F" w:rsidRDefault="00A9703A" w:rsidP="00A9703A">
      <w:pPr>
        <w:spacing w:beforeLines="0" w:line="560" w:lineRule="exact"/>
        <w:ind w:firstLineChars="200" w:firstLine="640"/>
        <w:jc w:val="both"/>
        <w:rPr>
          <w:rFonts w:ascii="方正仿宋简体" w:eastAsia="方正仿宋简体" w:hAnsi="Times New Roman" w:cs="Times New Roman"/>
          <w:color w:val="000000" w:themeColor="text1"/>
          <w:sz w:val="32"/>
          <w:szCs w:val="32"/>
        </w:rPr>
      </w:pPr>
      <w:r w:rsidRPr="00D60F3F">
        <w:rPr>
          <w:rFonts w:ascii="方正仿宋简体" w:eastAsia="方正仿宋简体" w:hAnsi="Times New Roman" w:cs="Times New Roman" w:hint="eastAsia"/>
          <w:color w:val="000000" w:themeColor="text1"/>
          <w:sz w:val="32"/>
          <w:szCs w:val="32"/>
        </w:rPr>
        <w:t>连续竞价期间，限价申报的申报有效价格范围应当在涨跌幅限制以内，且买入申报价格不高于买入基准价格的</w:t>
      </w:r>
      <w:r w:rsidRPr="00D60F3F">
        <w:rPr>
          <w:rFonts w:ascii="方正仿宋简体" w:eastAsia="方正仿宋简体" w:hAnsi="Times New Roman" w:cs="Times New Roman"/>
          <w:color w:val="000000" w:themeColor="text1"/>
          <w:sz w:val="32"/>
          <w:szCs w:val="32"/>
        </w:rPr>
        <w:t>105%</w:t>
      </w:r>
      <w:r w:rsidRPr="00D60F3F">
        <w:rPr>
          <w:rFonts w:ascii="方正仿宋简体" w:eastAsia="方正仿宋简体" w:hAnsi="Times New Roman" w:cs="Times New Roman" w:hint="eastAsia"/>
          <w:color w:val="000000" w:themeColor="text1"/>
          <w:sz w:val="32"/>
          <w:szCs w:val="32"/>
        </w:rPr>
        <w:t>或不高于买入基准价格十个最小价格变动单位（以孰高为准），卖出申报价格不低于卖出基准价格的</w:t>
      </w:r>
      <w:r w:rsidRPr="00D60F3F">
        <w:rPr>
          <w:rFonts w:ascii="方正仿宋简体" w:eastAsia="方正仿宋简体" w:hAnsi="Times New Roman" w:cs="Times New Roman"/>
          <w:color w:val="000000" w:themeColor="text1"/>
          <w:sz w:val="32"/>
          <w:szCs w:val="32"/>
        </w:rPr>
        <w:t>95%</w:t>
      </w:r>
      <w:r w:rsidRPr="00D60F3F">
        <w:rPr>
          <w:rFonts w:ascii="方正仿宋简体" w:eastAsia="方正仿宋简体" w:hAnsi="Times New Roman" w:cs="Times New Roman" w:hint="eastAsia"/>
          <w:color w:val="000000" w:themeColor="text1"/>
          <w:sz w:val="32"/>
          <w:szCs w:val="32"/>
        </w:rPr>
        <w:t>或不低于卖出基准价格十个最小价格变动单位（以孰低为准）。</w:t>
      </w:r>
    </w:p>
    <w:p w14:paraId="16C38025" w14:textId="77777777" w:rsidR="00A9703A" w:rsidRPr="00D60F3F" w:rsidRDefault="00A9703A" w:rsidP="00A9703A">
      <w:pPr>
        <w:spacing w:beforeLines="0" w:line="560" w:lineRule="exact"/>
        <w:ind w:firstLineChars="200" w:firstLine="640"/>
        <w:jc w:val="both"/>
        <w:rPr>
          <w:rFonts w:ascii="方正仿宋简体" w:eastAsia="方正仿宋简体" w:hAnsi="Times New Roman" w:cs="Times New Roman"/>
          <w:color w:val="000000" w:themeColor="text1"/>
          <w:sz w:val="32"/>
          <w:szCs w:val="32"/>
        </w:rPr>
      </w:pPr>
      <w:r w:rsidRPr="00D60F3F">
        <w:rPr>
          <w:rFonts w:ascii="方正仿宋简体" w:eastAsia="方正仿宋简体" w:hAnsi="Times New Roman" w:cs="Times New Roman" w:hint="eastAsia"/>
          <w:color w:val="000000" w:themeColor="text1"/>
          <w:sz w:val="32"/>
          <w:szCs w:val="32"/>
        </w:rPr>
        <w:t>买入（卖出）基准价格，为即时揭示的最低卖出（最高买入）申报价格；无即时揭示的最低卖出（最高买入）申报价格的，为即时揭示的最高买入（最低卖出）价格；双方均无申报的，为最近成交价；当日无成交的，为前收盘价。</w:t>
      </w:r>
    </w:p>
    <w:p w14:paraId="2AC9DB77" w14:textId="68C9B1BC" w:rsidR="004478B6" w:rsidRPr="00D60F3F" w:rsidRDefault="004478B6"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行情揭示频率为</w:t>
      </w:r>
      <w:r w:rsidRPr="00D60F3F">
        <w:rPr>
          <w:rFonts w:ascii="Times New Roman" w:eastAsia="方正仿宋简体" w:hAnsi="Times New Roman" w:cs="Times New Roman"/>
          <w:color w:val="000000" w:themeColor="text1"/>
          <w:sz w:val="32"/>
          <w:szCs w:val="30"/>
        </w:rPr>
        <w:t>6</w:t>
      </w:r>
      <w:r w:rsidRPr="00D60F3F">
        <w:rPr>
          <w:rFonts w:ascii="Times New Roman" w:eastAsia="方正仿宋简体" w:hAnsi="Times New Roman" w:cs="Times New Roman"/>
          <w:color w:val="000000" w:themeColor="text1"/>
          <w:sz w:val="32"/>
          <w:szCs w:val="30"/>
        </w:rPr>
        <w:t>秒。</w:t>
      </w:r>
    </w:p>
    <w:p w14:paraId="0265220F" w14:textId="77777777" w:rsidR="00670022" w:rsidRPr="00D60F3F" w:rsidRDefault="00670022" w:rsidP="00571344">
      <w:pPr>
        <w:pStyle w:val="3"/>
        <w:numPr>
          <w:ilvl w:val="0"/>
          <w:numId w:val="31"/>
        </w:numPr>
        <w:spacing w:beforeLines="0" w:before="0" w:line="600" w:lineRule="exact"/>
        <w:ind w:left="0" w:firstLineChars="200" w:firstLine="643"/>
        <w:rPr>
          <w:rFonts w:ascii="Times New Roman" w:eastAsia="方正仿宋简体" w:hAnsi="Times New Roman" w:cs="Times New Roman"/>
          <w:color w:val="000000" w:themeColor="text1"/>
          <w:szCs w:val="30"/>
        </w:rPr>
      </w:pPr>
      <w:bookmarkStart w:id="14" w:name="_Toc23775957"/>
      <w:r w:rsidRPr="00D60F3F">
        <w:rPr>
          <w:rFonts w:ascii="Times New Roman" w:eastAsia="方正仿宋简体" w:hAnsi="Times New Roman" w:cs="Times New Roman"/>
          <w:color w:val="000000" w:themeColor="text1"/>
          <w:szCs w:val="30"/>
        </w:rPr>
        <w:lastRenderedPageBreak/>
        <w:t>增加新的信息发布</w:t>
      </w:r>
      <w:bookmarkEnd w:id="14"/>
    </w:p>
    <w:p w14:paraId="0BB417AE" w14:textId="4F8D3977" w:rsidR="00670022" w:rsidRPr="00D60F3F" w:rsidRDefault="004320A8"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连续竞价</w:t>
      </w:r>
      <w:r w:rsidR="00425B00" w:rsidRPr="00D60F3F">
        <w:rPr>
          <w:rFonts w:ascii="Times New Roman" w:eastAsia="方正仿宋简体" w:hAnsi="Times New Roman" w:cs="Times New Roman"/>
          <w:color w:val="000000" w:themeColor="text1"/>
          <w:sz w:val="32"/>
          <w:szCs w:val="30"/>
        </w:rPr>
        <w:t>交易业务</w:t>
      </w:r>
      <w:r w:rsidR="00670022" w:rsidRPr="00D60F3F">
        <w:rPr>
          <w:rFonts w:ascii="Times New Roman" w:eastAsia="方正仿宋简体" w:hAnsi="Times New Roman" w:cs="Times New Roman"/>
          <w:color w:val="000000" w:themeColor="text1"/>
          <w:sz w:val="32"/>
          <w:szCs w:val="30"/>
        </w:rPr>
        <w:t>仍使用现有的证券信息库</w:t>
      </w:r>
      <w:r w:rsidR="00670022" w:rsidRPr="00D60F3F">
        <w:rPr>
          <w:rFonts w:ascii="Times New Roman" w:eastAsia="方正仿宋简体" w:hAnsi="Times New Roman" w:cs="Times New Roman"/>
          <w:color w:val="000000" w:themeColor="text1"/>
          <w:sz w:val="32"/>
          <w:szCs w:val="30"/>
        </w:rPr>
        <w:t>NQXX.DBF</w:t>
      </w:r>
      <w:r w:rsidR="00670022" w:rsidRPr="00D60F3F">
        <w:rPr>
          <w:rFonts w:ascii="Times New Roman" w:eastAsia="方正仿宋简体" w:hAnsi="Times New Roman" w:cs="Times New Roman"/>
          <w:color w:val="000000" w:themeColor="text1"/>
          <w:sz w:val="32"/>
          <w:szCs w:val="30"/>
        </w:rPr>
        <w:t>和证券行情库</w:t>
      </w:r>
      <w:r w:rsidR="00670022" w:rsidRPr="00D60F3F">
        <w:rPr>
          <w:rFonts w:ascii="Times New Roman" w:eastAsia="方正仿宋简体" w:hAnsi="Times New Roman" w:cs="Times New Roman"/>
          <w:color w:val="000000" w:themeColor="text1"/>
          <w:sz w:val="32"/>
          <w:szCs w:val="30"/>
        </w:rPr>
        <w:t>NQHQ.DBF</w:t>
      </w:r>
      <w:r w:rsidR="00670022" w:rsidRPr="00D60F3F">
        <w:rPr>
          <w:rFonts w:ascii="Times New Roman" w:eastAsia="方正仿宋简体" w:hAnsi="Times New Roman" w:cs="Times New Roman"/>
          <w:color w:val="000000" w:themeColor="text1"/>
          <w:sz w:val="32"/>
          <w:szCs w:val="30"/>
        </w:rPr>
        <w:t>发布证券信息和实时行情，证券信息库和证券行情库的文件格式未作任何变更。</w:t>
      </w:r>
      <w:r w:rsidRPr="00D60F3F">
        <w:rPr>
          <w:rFonts w:ascii="Times New Roman" w:eastAsia="方正仿宋简体" w:hAnsi="Times New Roman" w:cs="Times New Roman"/>
          <w:color w:val="000000" w:themeColor="text1"/>
          <w:sz w:val="32"/>
          <w:szCs w:val="30"/>
        </w:rPr>
        <w:t>启用一类</w:t>
      </w:r>
      <w:r w:rsidR="005E79AB" w:rsidRPr="00D60F3F">
        <w:rPr>
          <w:rFonts w:ascii="Times New Roman" w:eastAsia="方正仿宋简体" w:hAnsi="Times New Roman" w:cs="Times New Roman"/>
          <w:color w:val="000000" w:themeColor="text1"/>
          <w:sz w:val="32"/>
          <w:szCs w:val="30"/>
        </w:rPr>
        <w:t>交易类型</w:t>
      </w:r>
      <w:r w:rsidR="003B6F5F" w:rsidRPr="00D60F3F">
        <w:rPr>
          <w:rFonts w:ascii="Times New Roman" w:eastAsia="方正仿宋简体" w:hAnsi="Times New Roman" w:cs="Times New Roman"/>
          <w:color w:val="000000" w:themeColor="text1"/>
          <w:sz w:val="32"/>
          <w:szCs w:val="30"/>
        </w:rPr>
        <w:t>：</w:t>
      </w:r>
      <w:r w:rsidR="003B6F5F" w:rsidRPr="00D60F3F">
        <w:rPr>
          <w:rFonts w:ascii="Times New Roman" w:eastAsia="方正仿宋简体" w:hAnsi="Times New Roman" w:cs="Times New Roman"/>
          <w:color w:val="000000" w:themeColor="text1"/>
          <w:sz w:val="32"/>
          <w:szCs w:val="30"/>
        </w:rPr>
        <w:t>B-</w:t>
      </w:r>
      <w:r w:rsidR="003B6F5F" w:rsidRPr="00D60F3F">
        <w:rPr>
          <w:rFonts w:ascii="Times New Roman" w:eastAsia="方正仿宋简体" w:hAnsi="Times New Roman" w:cs="Times New Roman"/>
          <w:color w:val="000000" w:themeColor="text1"/>
          <w:sz w:val="32"/>
          <w:szCs w:val="30"/>
        </w:rPr>
        <w:t>集合竞价</w:t>
      </w:r>
      <w:r w:rsidR="003B6F5F" w:rsidRPr="00D60F3F">
        <w:rPr>
          <w:rFonts w:ascii="Times New Roman" w:eastAsia="方正仿宋简体" w:hAnsi="Times New Roman" w:cs="Times New Roman"/>
          <w:color w:val="000000" w:themeColor="text1"/>
          <w:sz w:val="32"/>
          <w:szCs w:val="30"/>
        </w:rPr>
        <w:t>+</w:t>
      </w:r>
      <w:r w:rsidR="003B6F5F" w:rsidRPr="00D60F3F">
        <w:rPr>
          <w:rFonts w:ascii="Times New Roman" w:eastAsia="方正仿宋简体" w:hAnsi="Times New Roman" w:cs="Times New Roman"/>
          <w:color w:val="000000" w:themeColor="text1"/>
          <w:sz w:val="32"/>
          <w:szCs w:val="30"/>
        </w:rPr>
        <w:t>连续竞价方式</w:t>
      </w:r>
      <w:r w:rsidR="00670022" w:rsidRPr="00D60F3F">
        <w:rPr>
          <w:rFonts w:ascii="Times New Roman" w:eastAsia="方正仿宋简体" w:hAnsi="Times New Roman" w:cs="Times New Roman"/>
          <w:color w:val="000000" w:themeColor="text1"/>
          <w:sz w:val="32"/>
          <w:szCs w:val="30"/>
        </w:rPr>
        <w:t>。</w:t>
      </w:r>
    </w:p>
    <w:p w14:paraId="3B3BE032" w14:textId="77777777" w:rsidR="004320A8" w:rsidRPr="00D60F3F" w:rsidRDefault="004320A8"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行情信息发布内容和范围如下：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6"/>
        <w:gridCol w:w="2706"/>
        <w:gridCol w:w="1240"/>
      </w:tblGrid>
      <w:tr w:rsidR="00D60F3F" w:rsidRPr="00D60F3F" w14:paraId="61DF1BF3" w14:textId="77777777" w:rsidTr="005E79AB">
        <w:trPr>
          <w:jc w:val="center"/>
        </w:trPr>
        <w:tc>
          <w:tcPr>
            <w:tcW w:w="2916" w:type="dxa"/>
            <w:tcBorders>
              <w:bottom w:val="single" w:sz="4" w:space="0" w:color="000000"/>
            </w:tcBorders>
            <w:shd w:val="clear" w:color="auto" w:fill="BFBFBF" w:themeFill="background1" w:themeFillShade="BF"/>
          </w:tcPr>
          <w:p w14:paraId="0314BB74" w14:textId="77777777" w:rsidR="004320A8" w:rsidRPr="00D60F3F" w:rsidRDefault="004320A8" w:rsidP="009218FF">
            <w:pPr>
              <w:spacing w:beforeLines="0" w:line="560" w:lineRule="exact"/>
              <w:jc w:val="center"/>
              <w:rPr>
                <w:rFonts w:ascii="Times New Roman" w:eastAsia="方正仿宋简体" w:hAnsi="Times New Roman" w:cs="Times New Roman"/>
                <w:b/>
                <w:color w:val="000000" w:themeColor="text1"/>
                <w:sz w:val="24"/>
                <w:szCs w:val="24"/>
              </w:rPr>
            </w:pPr>
            <w:r w:rsidRPr="00D60F3F">
              <w:rPr>
                <w:rFonts w:ascii="Times New Roman" w:eastAsia="方正仿宋简体" w:hAnsi="Times New Roman" w:cs="Times New Roman"/>
                <w:b/>
                <w:color w:val="000000" w:themeColor="text1"/>
                <w:sz w:val="24"/>
                <w:szCs w:val="24"/>
              </w:rPr>
              <w:t>证券行情文件</w:t>
            </w:r>
          </w:p>
        </w:tc>
        <w:tc>
          <w:tcPr>
            <w:tcW w:w="2706" w:type="dxa"/>
            <w:tcBorders>
              <w:bottom w:val="single" w:sz="4" w:space="0" w:color="000000"/>
            </w:tcBorders>
            <w:shd w:val="clear" w:color="auto" w:fill="BFBFBF" w:themeFill="background1" w:themeFillShade="BF"/>
          </w:tcPr>
          <w:p w14:paraId="4D680A16" w14:textId="77777777" w:rsidR="004320A8" w:rsidRPr="00D60F3F" w:rsidRDefault="004320A8" w:rsidP="009218FF">
            <w:pPr>
              <w:spacing w:beforeLines="0" w:line="560" w:lineRule="exact"/>
              <w:jc w:val="center"/>
              <w:rPr>
                <w:rFonts w:ascii="Times New Roman" w:eastAsia="方正仿宋简体" w:hAnsi="Times New Roman" w:cs="Times New Roman"/>
                <w:b/>
                <w:color w:val="000000" w:themeColor="text1"/>
                <w:sz w:val="24"/>
                <w:szCs w:val="24"/>
              </w:rPr>
            </w:pPr>
            <w:r w:rsidRPr="00D60F3F">
              <w:rPr>
                <w:rFonts w:ascii="Times New Roman" w:eastAsia="方正仿宋简体" w:hAnsi="Times New Roman" w:cs="Times New Roman"/>
                <w:b/>
                <w:color w:val="000000" w:themeColor="text1"/>
                <w:sz w:val="24"/>
                <w:szCs w:val="24"/>
              </w:rPr>
              <w:t>所含证券品种</w:t>
            </w:r>
          </w:p>
        </w:tc>
        <w:tc>
          <w:tcPr>
            <w:tcW w:w="1240" w:type="dxa"/>
            <w:tcBorders>
              <w:bottom w:val="single" w:sz="4" w:space="0" w:color="000000"/>
            </w:tcBorders>
            <w:shd w:val="clear" w:color="auto" w:fill="BFBFBF" w:themeFill="background1" w:themeFillShade="BF"/>
          </w:tcPr>
          <w:p w14:paraId="2B57C9A2" w14:textId="77777777" w:rsidR="004320A8" w:rsidRPr="00D60F3F" w:rsidRDefault="004320A8" w:rsidP="009218FF">
            <w:pPr>
              <w:spacing w:beforeLines="0" w:line="560" w:lineRule="exact"/>
              <w:jc w:val="center"/>
              <w:rPr>
                <w:rFonts w:ascii="Times New Roman" w:eastAsia="方正仿宋简体" w:hAnsi="Times New Roman" w:cs="Times New Roman"/>
                <w:b/>
                <w:color w:val="000000" w:themeColor="text1"/>
                <w:sz w:val="24"/>
                <w:szCs w:val="24"/>
              </w:rPr>
            </w:pPr>
            <w:r w:rsidRPr="00D60F3F">
              <w:rPr>
                <w:rFonts w:ascii="Times New Roman" w:eastAsia="方正仿宋简体" w:hAnsi="Times New Roman" w:cs="Times New Roman"/>
                <w:b/>
                <w:color w:val="000000" w:themeColor="text1"/>
                <w:sz w:val="24"/>
                <w:szCs w:val="24"/>
              </w:rPr>
              <w:t>发送对象</w:t>
            </w:r>
          </w:p>
        </w:tc>
      </w:tr>
      <w:tr w:rsidR="00D60F3F" w:rsidRPr="00D60F3F" w14:paraId="189EED3C" w14:textId="77777777" w:rsidTr="005E79AB">
        <w:trPr>
          <w:jc w:val="center"/>
        </w:trPr>
        <w:tc>
          <w:tcPr>
            <w:tcW w:w="2916" w:type="dxa"/>
            <w:shd w:val="clear" w:color="auto" w:fill="auto"/>
          </w:tcPr>
          <w:p w14:paraId="474019C9" w14:textId="77777777" w:rsidR="004320A8" w:rsidRPr="00D60F3F" w:rsidRDefault="004320A8" w:rsidP="009218FF">
            <w:pPr>
              <w:spacing w:beforeLines="0" w:line="5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证券信息（</w:t>
            </w:r>
            <w:r w:rsidRPr="00D60F3F">
              <w:rPr>
                <w:rFonts w:ascii="Times New Roman" w:eastAsia="方正仿宋简体" w:hAnsi="Times New Roman" w:cs="Times New Roman"/>
                <w:color w:val="000000" w:themeColor="text1"/>
                <w:sz w:val="24"/>
                <w:szCs w:val="24"/>
              </w:rPr>
              <w:t>NQXX.DBF</w:t>
            </w:r>
            <w:r w:rsidRPr="00D60F3F">
              <w:rPr>
                <w:rFonts w:ascii="Times New Roman" w:eastAsia="方正仿宋简体" w:hAnsi="Times New Roman" w:cs="Times New Roman"/>
                <w:color w:val="000000" w:themeColor="text1"/>
                <w:sz w:val="24"/>
                <w:szCs w:val="24"/>
              </w:rPr>
              <w:t>）</w:t>
            </w:r>
          </w:p>
        </w:tc>
        <w:tc>
          <w:tcPr>
            <w:tcW w:w="2706" w:type="dxa"/>
            <w:shd w:val="clear" w:color="auto" w:fill="auto"/>
          </w:tcPr>
          <w:p w14:paraId="012A0C10" w14:textId="77777777" w:rsidR="004320A8" w:rsidRPr="00D60F3F" w:rsidRDefault="004320A8" w:rsidP="009218FF">
            <w:pPr>
              <w:spacing w:beforeLines="0" w:line="5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所有证券</w:t>
            </w:r>
          </w:p>
        </w:tc>
        <w:tc>
          <w:tcPr>
            <w:tcW w:w="1240" w:type="dxa"/>
            <w:vMerge w:val="restart"/>
            <w:shd w:val="clear" w:color="auto" w:fill="auto"/>
            <w:vAlign w:val="center"/>
          </w:tcPr>
          <w:p w14:paraId="451D85B3" w14:textId="77777777" w:rsidR="004320A8" w:rsidRPr="00D60F3F" w:rsidRDefault="004320A8" w:rsidP="009218FF">
            <w:pPr>
              <w:spacing w:beforeLines="0" w:line="5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全市场</w:t>
            </w:r>
          </w:p>
        </w:tc>
      </w:tr>
      <w:tr w:rsidR="00D60F3F" w:rsidRPr="00D60F3F" w14:paraId="66270E0B" w14:textId="77777777" w:rsidTr="005E79AB">
        <w:trPr>
          <w:jc w:val="center"/>
        </w:trPr>
        <w:tc>
          <w:tcPr>
            <w:tcW w:w="2916" w:type="dxa"/>
            <w:shd w:val="clear" w:color="auto" w:fill="auto"/>
            <w:vAlign w:val="center"/>
          </w:tcPr>
          <w:p w14:paraId="23FFE77F" w14:textId="77777777" w:rsidR="004320A8" w:rsidRPr="00D60F3F" w:rsidRDefault="004320A8" w:rsidP="009218FF">
            <w:pPr>
              <w:spacing w:beforeLines="0" w:line="5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证券行情</w:t>
            </w:r>
            <w:r w:rsidRPr="00D60F3F">
              <w:rPr>
                <w:rFonts w:ascii="Times New Roman" w:eastAsia="方正仿宋简体" w:hAnsi="Times New Roman" w:cs="Times New Roman"/>
                <w:color w:val="000000" w:themeColor="text1"/>
                <w:sz w:val="24"/>
                <w:szCs w:val="24"/>
              </w:rPr>
              <w:t>(NQHQ.DBF)</w:t>
            </w:r>
          </w:p>
        </w:tc>
        <w:tc>
          <w:tcPr>
            <w:tcW w:w="2706" w:type="dxa"/>
            <w:shd w:val="clear" w:color="auto" w:fill="auto"/>
            <w:vAlign w:val="center"/>
          </w:tcPr>
          <w:p w14:paraId="2B60BEAB" w14:textId="77777777" w:rsidR="004320A8" w:rsidRPr="00D60F3F" w:rsidRDefault="004320A8" w:rsidP="009218FF">
            <w:pPr>
              <w:spacing w:beforeLines="0" w:line="5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所有证券</w:t>
            </w:r>
          </w:p>
        </w:tc>
        <w:tc>
          <w:tcPr>
            <w:tcW w:w="1240" w:type="dxa"/>
            <w:vMerge/>
            <w:shd w:val="clear" w:color="auto" w:fill="auto"/>
            <w:vAlign w:val="center"/>
          </w:tcPr>
          <w:p w14:paraId="397F5D32" w14:textId="77777777" w:rsidR="004320A8" w:rsidRPr="00D60F3F" w:rsidRDefault="004320A8" w:rsidP="009218FF">
            <w:pPr>
              <w:spacing w:beforeLines="0" w:line="560" w:lineRule="exact"/>
              <w:jc w:val="center"/>
              <w:rPr>
                <w:rFonts w:ascii="Times New Roman" w:eastAsia="方正仿宋简体" w:hAnsi="Times New Roman" w:cs="Times New Roman"/>
                <w:color w:val="000000" w:themeColor="text1"/>
                <w:sz w:val="24"/>
                <w:szCs w:val="24"/>
              </w:rPr>
            </w:pPr>
          </w:p>
        </w:tc>
      </w:tr>
    </w:tbl>
    <w:p w14:paraId="494B3A21" w14:textId="77777777" w:rsidR="006813B5" w:rsidRPr="00D60F3F" w:rsidRDefault="006813B5" w:rsidP="006813B5">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行情揭示频率为</w:t>
      </w:r>
      <w:r w:rsidRPr="00D60F3F">
        <w:rPr>
          <w:rFonts w:ascii="Times New Roman" w:eastAsia="方正仿宋简体" w:hAnsi="Times New Roman" w:cs="Times New Roman"/>
          <w:color w:val="000000" w:themeColor="text1"/>
          <w:sz w:val="32"/>
          <w:szCs w:val="30"/>
        </w:rPr>
        <w:t>6</w:t>
      </w:r>
      <w:r w:rsidRPr="00D60F3F">
        <w:rPr>
          <w:rFonts w:ascii="Times New Roman" w:eastAsia="方正仿宋简体" w:hAnsi="Times New Roman" w:cs="Times New Roman"/>
          <w:color w:val="000000" w:themeColor="text1"/>
          <w:sz w:val="32"/>
          <w:szCs w:val="30"/>
        </w:rPr>
        <w:t>秒。</w:t>
      </w:r>
    </w:p>
    <w:p w14:paraId="08001BE4" w14:textId="010646A3" w:rsidR="00670022" w:rsidRPr="00D60F3F" w:rsidRDefault="00670022" w:rsidP="00571344">
      <w:pPr>
        <w:pStyle w:val="4"/>
        <w:numPr>
          <w:ilvl w:val="0"/>
          <w:numId w:val="0"/>
        </w:numPr>
        <w:spacing w:beforeLines="0" w:before="0" w:line="600" w:lineRule="exact"/>
        <w:ind w:firstLineChars="200" w:firstLine="643"/>
        <w:rPr>
          <w:rFonts w:ascii="Times New Roman" w:eastAsia="方正仿宋简体" w:hAnsi="Times New Roman" w:cs="Times New Roman"/>
          <w:color w:val="000000" w:themeColor="text1"/>
          <w:sz w:val="32"/>
        </w:rPr>
      </w:pPr>
      <w:bookmarkStart w:id="15" w:name="_Toc11319537"/>
      <w:r w:rsidRPr="00D60F3F">
        <w:rPr>
          <w:rFonts w:ascii="Times New Roman" w:eastAsia="方正仿宋简体" w:hAnsi="Times New Roman" w:cs="Times New Roman"/>
          <w:color w:val="000000" w:themeColor="text1"/>
          <w:sz w:val="32"/>
        </w:rPr>
        <w:t>（</w:t>
      </w:r>
      <w:r w:rsidRPr="00D60F3F">
        <w:rPr>
          <w:rFonts w:ascii="Times New Roman" w:eastAsia="方正仿宋简体" w:hAnsi="Times New Roman" w:cs="Times New Roman"/>
          <w:color w:val="000000" w:themeColor="text1"/>
          <w:sz w:val="32"/>
        </w:rPr>
        <w:t>1</w:t>
      </w:r>
      <w:r w:rsidRPr="00D60F3F">
        <w:rPr>
          <w:rFonts w:ascii="Times New Roman" w:eastAsia="方正仿宋简体" w:hAnsi="Times New Roman" w:cs="Times New Roman"/>
          <w:color w:val="000000" w:themeColor="text1"/>
          <w:sz w:val="32"/>
        </w:rPr>
        <w:t>）证券信息</w:t>
      </w:r>
      <w:bookmarkEnd w:id="15"/>
    </w:p>
    <w:p w14:paraId="073AC057" w14:textId="4450CAC3" w:rsidR="00670022" w:rsidRPr="00D60F3F" w:rsidRDefault="00670022"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连续竞价</w:t>
      </w:r>
      <w:r w:rsidR="00425B00" w:rsidRPr="00D60F3F">
        <w:rPr>
          <w:rFonts w:ascii="Times New Roman" w:eastAsia="方正仿宋简体" w:hAnsi="Times New Roman" w:cs="Times New Roman"/>
          <w:color w:val="000000" w:themeColor="text1"/>
          <w:sz w:val="32"/>
          <w:szCs w:val="30"/>
        </w:rPr>
        <w:t>交易业务</w:t>
      </w:r>
      <w:r w:rsidRPr="00D60F3F">
        <w:rPr>
          <w:rFonts w:ascii="Times New Roman" w:eastAsia="方正仿宋简体" w:hAnsi="Times New Roman" w:cs="Times New Roman"/>
          <w:color w:val="000000" w:themeColor="text1"/>
          <w:sz w:val="32"/>
          <w:szCs w:val="30"/>
        </w:rPr>
        <w:t>需要揭示的证券信息内容见表</w:t>
      </w:r>
      <w:r w:rsidRPr="00D60F3F">
        <w:rPr>
          <w:rFonts w:ascii="Times New Roman" w:eastAsia="方正仿宋简体" w:hAnsi="Times New Roman" w:cs="Times New Roman"/>
          <w:color w:val="000000" w:themeColor="text1"/>
          <w:sz w:val="32"/>
          <w:szCs w:val="30"/>
        </w:rPr>
        <w:t>3-1</w:t>
      </w:r>
      <w:r w:rsidRPr="00D60F3F">
        <w:rPr>
          <w:rFonts w:ascii="Times New Roman" w:eastAsia="方正仿宋简体" w:hAnsi="Times New Roman" w:cs="Times New Roman"/>
          <w:color w:val="000000" w:themeColor="text1"/>
          <w:sz w:val="32"/>
          <w:szCs w:val="30"/>
        </w:rPr>
        <w:t>。</w:t>
      </w:r>
    </w:p>
    <w:p w14:paraId="73F17A28" w14:textId="77777777" w:rsidR="00670022" w:rsidRPr="00D60F3F" w:rsidRDefault="00670022" w:rsidP="009218FF">
      <w:pPr>
        <w:spacing w:beforeLines="0" w:line="560" w:lineRule="exact"/>
        <w:jc w:val="center"/>
        <w:rPr>
          <w:rFonts w:ascii="Times New Roman" w:eastAsia="方正仿宋简体" w:hAnsi="Times New Roman" w:cs="Times New Roman"/>
          <w:b/>
          <w:color w:val="000000" w:themeColor="text1"/>
          <w:sz w:val="30"/>
          <w:szCs w:val="30"/>
        </w:rPr>
      </w:pPr>
      <w:r w:rsidRPr="00D60F3F">
        <w:rPr>
          <w:rFonts w:ascii="Times New Roman" w:eastAsia="方正仿宋简体" w:hAnsi="Times New Roman" w:cs="Times New Roman"/>
          <w:b/>
          <w:color w:val="000000" w:themeColor="text1"/>
          <w:sz w:val="30"/>
          <w:szCs w:val="30"/>
        </w:rPr>
        <w:t>表</w:t>
      </w:r>
      <w:r w:rsidRPr="00D60F3F">
        <w:rPr>
          <w:rFonts w:ascii="Times New Roman" w:eastAsia="方正仿宋简体" w:hAnsi="Times New Roman" w:cs="Times New Roman"/>
          <w:b/>
          <w:color w:val="000000" w:themeColor="text1"/>
          <w:sz w:val="30"/>
          <w:szCs w:val="30"/>
        </w:rPr>
        <w:t>3-1</w:t>
      </w:r>
      <w:r w:rsidRPr="00D60F3F">
        <w:rPr>
          <w:rFonts w:ascii="Times New Roman" w:eastAsia="方正仿宋简体" w:hAnsi="Times New Roman" w:cs="Times New Roman"/>
          <w:b/>
          <w:color w:val="000000" w:themeColor="text1"/>
          <w:sz w:val="30"/>
          <w:szCs w:val="30"/>
        </w:rPr>
        <w:t>：证券信息</w:t>
      </w:r>
    </w:p>
    <w:tbl>
      <w:tblPr>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769"/>
        <w:gridCol w:w="3788"/>
        <w:gridCol w:w="1985"/>
      </w:tblGrid>
      <w:tr w:rsidR="00D60F3F" w:rsidRPr="00D60F3F" w14:paraId="3269E0A5" w14:textId="77777777" w:rsidTr="00571344">
        <w:trPr>
          <w:jc w:val="center"/>
        </w:trPr>
        <w:tc>
          <w:tcPr>
            <w:tcW w:w="817" w:type="dxa"/>
            <w:shd w:val="clear" w:color="auto" w:fill="auto"/>
          </w:tcPr>
          <w:p w14:paraId="11E84559" w14:textId="77777777" w:rsidR="00670022" w:rsidRPr="00D60F3F" w:rsidRDefault="00670022" w:rsidP="00571344">
            <w:pPr>
              <w:spacing w:beforeLines="0" w:line="360" w:lineRule="exact"/>
              <w:jc w:val="center"/>
              <w:rPr>
                <w:rFonts w:ascii="Times New Roman" w:eastAsia="方正仿宋简体" w:hAnsi="Times New Roman" w:cs="Times New Roman"/>
                <w:b/>
                <w:color w:val="000000" w:themeColor="text1"/>
                <w:sz w:val="24"/>
                <w:szCs w:val="24"/>
              </w:rPr>
            </w:pPr>
            <w:r w:rsidRPr="00D60F3F">
              <w:rPr>
                <w:rFonts w:ascii="Times New Roman" w:eastAsia="方正仿宋简体" w:hAnsi="Times New Roman" w:cs="Times New Roman"/>
                <w:b/>
                <w:color w:val="000000" w:themeColor="text1"/>
                <w:sz w:val="24"/>
                <w:szCs w:val="24"/>
              </w:rPr>
              <w:t>序号</w:t>
            </w:r>
          </w:p>
        </w:tc>
        <w:tc>
          <w:tcPr>
            <w:tcW w:w="1769" w:type="dxa"/>
            <w:shd w:val="clear" w:color="auto" w:fill="auto"/>
          </w:tcPr>
          <w:p w14:paraId="16B921B4" w14:textId="77777777" w:rsidR="00670022" w:rsidRPr="00D60F3F" w:rsidRDefault="00670022" w:rsidP="00571344">
            <w:pPr>
              <w:spacing w:beforeLines="0" w:line="360" w:lineRule="exact"/>
              <w:jc w:val="center"/>
              <w:rPr>
                <w:rFonts w:ascii="Times New Roman" w:eastAsia="方正仿宋简体" w:hAnsi="Times New Roman" w:cs="Times New Roman"/>
                <w:b/>
                <w:color w:val="000000" w:themeColor="text1"/>
                <w:sz w:val="24"/>
                <w:szCs w:val="24"/>
              </w:rPr>
            </w:pPr>
            <w:r w:rsidRPr="00D60F3F">
              <w:rPr>
                <w:rFonts w:ascii="Times New Roman" w:eastAsia="方正仿宋简体" w:hAnsi="Times New Roman" w:cs="Times New Roman"/>
                <w:b/>
                <w:color w:val="000000" w:themeColor="text1"/>
                <w:sz w:val="24"/>
                <w:szCs w:val="24"/>
              </w:rPr>
              <w:t>证券信息内容</w:t>
            </w:r>
          </w:p>
        </w:tc>
        <w:tc>
          <w:tcPr>
            <w:tcW w:w="3788" w:type="dxa"/>
            <w:shd w:val="clear" w:color="auto" w:fill="auto"/>
          </w:tcPr>
          <w:p w14:paraId="574EBCF9" w14:textId="77777777" w:rsidR="00670022" w:rsidRPr="00D60F3F" w:rsidRDefault="00670022" w:rsidP="00571344">
            <w:pPr>
              <w:spacing w:beforeLines="0" w:line="360" w:lineRule="exact"/>
              <w:jc w:val="center"/>
              <w:rPr>
                <w:rFonts w:ascii="Times New Roman" w:eastAsia="方正仿宋简体" w:hAnsi="Times New Roman" w:cs="Times New Roman"/>
                <w:b/>
                <w:color w:val="000000" w:themeColor="text1"/>
                <w:sz w:val="24"/>
                <w:szCs w:val="24"/>
              </w:rPr>
            </w:pPr>
            <w:r w:rsidRPr="00D60F3F">
              <w:rPr>
                <w:rFonts w:ascii="Times New Roman" w:eastAsia="方正仿宋简体" w:hAnsi="Times New Roman" w:cs="Times New Roman"/>
                <w:b/>
                <w:color w:val="000000" w:themeColor="text1"/>
                <w:sz w:val="24"/>
                <w:szCs w:val="24"/>
              </w:rPr>
              <w:t>证券信息格式</w:t>
            </w:r>
          </w:p>
        </w:tc>
        <w:tc>
          <w:tcPr>
            <w:tcW w:w="1985" w:type="dxa"/>
            <w:shd w:val="clear" w:color="auto" w:fill="auto"/>
          </w:tcPr>
          <w:p w14:paraId="60C64C4C" w14:textId="592C2606" w:rsidR="00670022" w:rsidRPr="00D60F3F" w:rsidRDefault="00670022" w:rsidP="00571344">
            <w:pPr>
              <w:spacing w:beforeLines="0" w:line="360" w:lineRule="exact"/>
              <w:jc w:val="center"/>
              <w:rPr>
                <w:rFonts w:ascii="Times New Roman" w:eastAsia="方正仿宋简体" w:hAnsi="Times New Roman" w:cs="Times New Roman"/>
                <w:b/>
                <w:color w:val="000000" w:themeColor="text1"/>
                <w:sz w:val="24"/>
                <w:szCs w:val="24"/>
              </w:rPr>
            </w:pPr>
            <w:r w:rsidRPr="00D60F3F">
              <w:rPr>
                <w:rFonts w:ascii="Times New Roman" w:eastAsia="方正仿宋简体" w:hAnsi="Times New Roman" w:cs="Times New Roman"/>
                <w:b/>
                <w:color w:val="000000" w:themeColor="text1"/>
                <w:sz w:val="24"/>
                <w:szCs w:val="24"/>
              </w:rPr>
              <w:t>填写说明</w:t>
            </w:r>
          </w:p>
        </w:tc>
      </w:tr>
      <w:tr w:rsidR="00D60F3F" w:rsidRPr="00D60F3F" w14:paraId="0AFFA8C0" w14:textId="77777777" w:rsidTr="00571344">
        <w:trPr>
          <w:jc w:val="center"/>
        </w:trPr>
        <w:tc>
          <w:tcPr>
            <w:tcW w:w="817" w:type="dxa"/>
            <w:shd w:val="clear" w:color="auto" w:fill="auto"/>
          </w:tcPr>
          <w:p w14:paraId="22DBED0A"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w:t>
            </w:r>
          </w:p>
        </w:tc>
        <w:tc>
          <w:tcPr>
            <w:tcW w:w="1769" w:type="dxa"/>
            <w:shd w:val="clear" w:color="auto" w:fill="auto"/>
          </w:tcPr>
          <w:p w14:paraId="6A215CF7"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证券代码</w:t>
            </w:r>
          </w:p>
        </w:tc>
        <w:tc>
          <w:tcPr>
            <w:tcW w:w="3788" w:type="dxa"/>
            <w:shd w:val="clear" w:color="auto" w:fill="auto"/>
          </w:tcPr>
          <w:p w14:paraId="1CF862BF"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6</w:t>
            </w:r>
            <w:r w:rsidRPr="00D60F3F">
              <w:rPr>
                <w:rFonts w:ascii="Times New Roman" w:eastAsia="方正仿宋简体" w:hAnsi="Times New Roman" w:cs="Times New Roman"/>
                <w:color w:val="000000" w:themeColor="text1"/>
                <w:sz w:val="24"/>
                <w:szCs w:val="24"/>
              </w:rPr>
              <w:t>位数字编码</w:t>
            </w:r>
          </w:p>
        </w:tc>
        <w:tc>
          <w:tcPr>
            <w:tcW w:w="1985" w:type="dxa"/>
            <w:shd w:val="clear" w:color="auto" w:fill="auto"/>
          </w:tcPr>
          <w:p w14:paraId="2FFFFFA8" w14:textId="338BAA06"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p>
        </w:tc>
      </w:tr>
      <w:tr w:rsidR="00D60F3F" w:rsidRPr="00D60F3F" w14:paraId="37738CB5" w14:textId="77777777" w:rsidTr="00571344">
        <w:trPr>
          <w:jc w:val="center"/>
        </w:trPr>
        <w:tc>
          <w:tcPr>
            <w:tcW w:w="817" w:type="dxa"/>
            <w:shd w:val="clear" w:color="auto" w:fill="auto"/>
          </w:tcPr>
          <w:p w14:paraId="0CF983A0"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2</w:t>
            </w:r>
          </w:p>
        </w:tc>
        <w:tc>
          <w:tcPr>
            <w:tcW w:w="1769" w:type="dxa"/>
            <w:shd w:val="clear" w:color="auto" w:fill="auto"/>
          </w:tcPr>
          <w:p w14:paraId="5B3B5B9A"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证券简称</w:t>
            </w:r>
          </w:p>
        </w:tc>
        <w:tc>
          <w:tcPr>
            <w:tcW w:w="3788" w:type="dxa"/>
            <w:shd w:val="clear" w:color="auto" w:fill="auto"/>
          </w:tcPr>
          <w:p w14:paraId="0F3611EB"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8</w:t>
            </w:r>
            <w:r w:rsidRPr="00D60F3F">
              <w:rPr>
                <w:rFonts w:ascii="Times New Roman" w:eastAsia="方正仿宋简体" w:hAnsi="Times New Roman" w:cs="Times New Roman"/>
                <w:color w:val="000000" w:themeColor="text1"/>
                <w:sz w:val="24"/>
                <w:szCs w:val="24"/>
              </w:rPr>
              <w:t>位字符</w:t>
            </w:r>
          </w:p>
        </w:tc>
        <w:tc>
          <w:tcPr>
            <w:tcW w:w="1985" w:type="dxa"/>
            <w:shd w:val="clear" w:color="auto" w:fill="auto"/>
          </w:tcPr>
          <w:p w14:paraId="236010DC" w14:textId="2080A05A"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p>
        </w:tc>
      </w:tr>
      <w:tr w:rsidR="00D60F3F" w:rsidRPr="00D60F3F" w14:paraId="5E1458E2" w14:textId="77777777" w:rsidTr="00571344">
        <w:trPr>
          <w:jc w:val="center"/>
        </w:trPr>
        <w:tc>
          <w:tcPr>
            <w:tcW w:w="817" w:type="dxa"/>
            <w:shd w:val="clear" w:color="auto" w:fill="auto"/>
          </w:tcPr>
          <w:p w14:paraId="66E9CBDA"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3</w:t>
            </w:r>
          </w:p>
        </w:tc>
        <w:tc>
          <w:tcPr>
            <w:tcW w:w="1769" w:type="dxa"/>
            <w:shd w:val="clear" w:color="auto" w:fill="auto"/>
          </w:tcPr>
          <w:p w14:paraId="323E4AB4"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英文简称</w:t>
            </w:r>
          </w:p>
        </w:tc>
        <w:tc>
          <w:tcPr>
            <w:tcW w:w="3788" w:type="dxa"/>
            <w:shd w:val="clear" w:color="auto" w:fill="auto"/>
          </w:tcPr>
          <w:p w14:paraId="1AC4B36F"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20</w:t>
            </w:r>
            <w:r w:rsidRPr="00D60F3F">
              <w:rPr>
                <w:rFonts w:ascii="Times New Roman" w:eastAsia="方正仿宋简体" w:hAnsi="Times New Roman" w:cs="Times New Roman"/>
                <w:color w:val="000000" w:themeColor="text1"/>
                <w:sz w:val="24"/>
                <w:szCs w:val="24"/>
              </w:rPr>
              <w:t>位字符</w:t>
            </w:r>
          </w:p>
        </w:tc>
        <w:tc>
          <w:tcPr>
            <w:tcW w:w="1985" w:type="dxa"/>
            <w:shd w:val="clear" w:color="auto" w:fill="auto"/>
          </w:tcPr>
          <w:p w14:paraId="1B7E79D3"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p>
        </w:tc>
      </w:tr>
      <w:tr w:rsidR="00D60F3F" w:rsidRPr="00D60F3F" w14:paraId="672014CE" w14:textId="77777777" w:rsidTr="00571344">
        <w:trPr>
          <w:jc w:val="center"/>
        </w:trPr>
        <w:tc>
          <w:tcPr>
            <w:tcW w:w="817" w:type="dxa"/>
            <w:shd w:val="clear" w:color="auto" w:fill="auto"/>
          </w:tcPr>
          <w:p w14:paraId="2DDC9918" w14:textId="6A7F6DC8" w:rsidR="00670022" w:rsidRPr="00D60F3F" w:rsidRDefault="003B6F5F"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4</w:t>
            </w:r>
          </w:p>
        </w:tc>
        <w:tc>
          <w:tcPr>
            <w:tcW w:w="1769" w:type="dxa"/>
            <w:shd w:val="clear" w:color="auto" w:fill="auto"/>
          </w:tcPr>
          <w:p w14:paraId="02E9EDC9" w14:textId="4A932C94" w:rsidR="00670022" w:rsidRPr="00D60F3F" w:rsidRDefault="0047074B"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交易</w:t>
            </w:r>
            <w:r w:rsidR="00670022" w:rsidRPr="00D60F3F">
              <w:rPr>
                <w:rFonts w:ascii="Times New Roman" w:eastAsia="方正仿宋简体" w:hAnsi="Times New Roman" w:cs="Times New Roman"/>
                <w:color w:val="000000" w:themeColor="text1"/>
                <w:sz w:val="24"/>
                <w:szCs w:val="24"/>
              </w:rPr>
              <w:t>单位</w:t>
            </w:r>
          </w:p>
        </w:tc>
        <w:tc>
          <w:tcPr>
            <w:tcW w:w="3788" w:type="dxa"/>
            <w:shd w:val="clear" w:color="auto" w:fill="auto"/>
          </w:tcPr>
          <w:p w14:paraId="6353F71B"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4</w:t>
            </w:r>
            <w:r w:rsidRPr="00D60F3F">
              <w:rPr>
                <w:rFonts w:ascii="Times New Roman" w:eastAsia="方正仿宋简体" w:hAnsi="Times New Roman" w:cs="Times New Roman"/>
                <w:color w:val="000000" w:themeColor="text1"/>
                <w:sz w:val="24"/>
                <w:szCs w:val="24"/>
              </w:rPr>
              <w:t>位数字编码，整数</w:t>
            </w:r>
          </w:p>
        </w:tc>
        <w:tc>
          <w:tcPr>
            <w:tcW w:w="1985" w:type="dxa"/>
            <w:shd w:val="clear" w:color="auto" w:fill="auto"/>
          </w:tcPr>
          <w:p w14:paraId="3AF86AA5" w14:textId="2D33D29E"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w:t>
            </w:r>
          </w:p>
        </w:tc>
      </w:tr>
      <w:tr w:rsidR="00D60F3F" w:rsidRPr="00D60F3F" w14:paraId="55AFD0EE" w14:textId="77777777" w:rsidTr="00571344">
        <w:trPr>
          <w:jc w:val="center"/>
        </w:trPr>
        <w:tc>
          <w:tcPr>
            <w:tcW w:w="817" w:type="dxa"/>
            <w:shd w:val="clear" w:color="auto" w:fill="auto"/>
          </w:tcPr>
          <w:p w14:paraId="225C90CB" w14:textId="55F26BE2" w:rsidR="00670022" w:rsidRPr="00D60F3F" w:rsidRDefault="003B6F5F"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5</w:t>
            </w:r>
          </w:p>
        </w:tc>
        <w:tc>
          <w:tcPr>
            <w:tcW w:w="1769" w:type="dxa"/>
            <w:shd w:val="clear" w:color="auto" w:fill="auto"/>
          </w:tcPr>
          <w:p w14:paraId="542B6FAC" w14:textId="3F882109"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行业种类</w:t>
            </w:r>
          </w:p>
        </w:tc>
        <w:tc>
          <w:tcPr>
            <w:tcW w:w="3788" w:type="dxa"/>
            <w:shd w:val="clear" w:color="auto" w:fill="auto"/>
          </w:tcPr>
          <w:p w14:paraId="2167EE9B" w14:textId="29313DB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5</w:t>
            </w:r>
            <w:r w:rsidRPr="00D60F3F">
              <w:rPr>
                <w:rFonts w:ascii="Times New Roman" w:eastAsia="方正仿宋简体" w:hAnsi="Times New Roman" w:cs="Times New Roman"/>
                <w:color w:val="000000" w:themeColor="text1"/>
                <w:sz w:val="24"/>
                <w:szCs w:val="24"/>
              </w:rPr>
              <w:t>位字符</w:t>
            </w:r>
          </w:p>
        </w:tc>
        <w:tc>
          <w:tcPr>
            <w:tcW w:w="1985" w:type="dxa"/>
            <w:shd w:val="clear" w:color="auto" w:fill="auto"/>
          </w:tcPr>
          <w:p w14:paraId="2B3970F9"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p>
        </w:tc>
      </w:tr>
      <w:tr w:rsidR="00D60F3F" w:rsidRPr="00D60F3F" w14:paraId="4081E6C5" w14:textId="77777777" w:rsidTr="00571344">
        <w:trPr>
          <w:jc w:val="center"/>
        </w:trPr>
        <w:tc>
          <w:tcPr>
            <w:tcW w:w="817" w:type="dxa"/>
            <w:shd w:val="clear" w:color="auto" w:fill="auto"/>
          </w:tcPr>
          <w:p w14:paraId="54CB0D02"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6</w:t>
            </w:r>
          </w:p>
        </w:tc>
        <w:tc>
          <w:tcPr>
            <w:tcW w:w="1769" w:type="dxa"/>
            <w:shd w:val="clear" w:color="auto" w:fill="auto"/>
          </w:tcPr>
          <w:p w14:paraId="0CBEEE54"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货币种类</w:t>
            </w:r>
          </w:p>
        </w:tc>
        <w:tc>
          <w:tcPr>
            <w:tcW w:w="3788" w:type="dxa"/>
            <w:shd w:val="clear" w:color="auto" w:fill="auto"/>
          </w:tcPr>
          <w:p w14:paraId="13C9D5E0"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2</w:t>
            </w:r>
            <w:r w:rsidRPr="00D60F3F">
              <w:rPr>
                <w:rFonts w:ascii="Times New Roman" w:eastAsia="方正仿宋简体" w:hAnsi="Times New Roman" w:cs="Times New Roman"/>
                <w:color w:val="000000" w:themeColor="text1"/>
                <w:sz w:val="24"/>
                <w:szCs w:val="24"/>
              </w:rPr>
              <w:t>位数字编码</w:t>
            </w:r>
          </w:p>
        </w:tc>
        <w:tc>
          <w:tcPr>
            <w:tcW w:w="1985" w:type="dxa"/>
            <w:shd w:val="clear" w:color="auto" w:fill="auto"/>
          </w:tcPr>
          <w:p w14:paraId="4ECD9960" w14:textId="6061DC7B"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p>
        </w:tc>
      </w:tr>
      <w:tr w:rsidR="00D60F3F" w:rsidRPr="00D60F3F" w14:paraId="54BF1E85" w14:textId="77777777" w:rsidTr="00571344">
        <w:trPr>
          <w:jc w:val="center"/>
        </w:trPr>
        <w:tc>
          <w:tcPr>
            <w:tcW w:w="817" w:type="dxa"/>
            <w:shd w:val="clear" w:color="auto" w:fill="auto"/>
          </w:tcPr>
          <w:p w14:paraId="527EE6D0"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7</w:t>
            </w:r>
          </w:p>
        </w:tc>
        <w:tc>
          <w:tcPr>
            <w:tcW w:w="1769" w:type="dxa"/>
            <w:shd w:val="clear" w:color="auto" w:fill="auto"/>
          </w:tcPr>
          <w:p w14:paraId="69698BD5"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每股面值</w:t>
            </w:r>
          </w:p>
        </w:tc>
        <w:tc>
          <w:tcPr>
            <w:tcW w:w="3788" w:type="dxa"/>
            <w:shd w:val="clear" w:color="auto" w:fill="auto"/>
          </w:tcPr>
          <w:p w14:paraId="11265528"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7</w:t>
            </w:r>
            <w:r w:rsidRPr="00D60F3F">
              <w:rPr>
                <w:rFonts w:ascii="Times New Roman" w:eastAsia="方正仿宋简体" w:hAnsi="Times New Roman" w:cs="Times New Roman"/>
                <w:color w:val="000000" w:themeColor="text1"/>
                <w:sz w:val="24"/>
                <w:szCs w:val="24"/>
              </w:rPr>
              <w:t>位数字编码，小数点后</w:t>
            </w:r>
            <w:r w:rsidRPr="00D60F3F">
              <w:rPr>
                <w:rFonts w:ascii="Times New Roman" w:eastAsia="方正仿宋简体" w:hAnsi="Times New Roman" w:cs="Times New Roman"/>
                <w:color w:val="000000" w:themeColor="text1"/>
                <w:sz w:val="24"/>
                <w:szCs w:val="24"/>
              </w:rPr>
              <w:t>2</w:t>
            </w:r>
            <w:r w:rsidRPr="00D60F3F">
              <w:rPr>
                <w:rFonts w:ascii="Times New Roman" w:eastAsia="方正仿宋简体" w:hAnsi="Times New Roman" w:cs="Times New Roman"/>
                <w:color w:val="000000" w:themeColor="text1"/>
                <w:sz w:val="24"/>
                <w:szCs w:val="24"/>
              </w:rPr>
              <w:t>位</w:t>
            </w:r>
          </w:p>
        </w:tc>
        <w:tc>
          <w:tcPr>
            <w:tcW w:w="1985" w:type="dxa"/>
            <w:shd w:val="clear" w:color="auto" w:fill="auto"/>
          </w:tcPr>
          <w:p w14:paraId="652EF021" w14:textId="07ED1FA3"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p>
        </w:tc>
      </w:tr>
      <w:tr w:rsidR="00D60F3F" w:rsidRPr="00D60F3F" w14:paraId="7EC16775" w14:textId="77777777" w:rsidTr="00571344">
        <w:trPr>
          <w:jc w:val="center"/>
        </w:trPr>
        <w:tc>
          <w:tcPr>
            <w:tcW w:w="817" w:type="dxa"/>
            <w:shd w:val="clear" w:color="auto" w:fill="auto"/>
          </w:tcPr>
          <w:p w14:paraId="4302A9CF"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8</w:t>
            </w:r>
          </w:p>
        </w:tc>
        <w:tc>
          <w:tcPr>
            <w:tcW w:w="1769" w:type="dxa"/>
            <w:shd w:val="clear" w:color="auto" w:fill="auto"/>
          </w:tcPr>
          <w:p w14:paraId="58394DB4"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总股本</w:t>
            </w:r>
          </w:p>
        </w:tc>
        <w:tc>
          <w:tcPr>
            <w:tcW w:w="3788" w:type="dxa"/>
            <w:shd w:val="clear" w:color="auto" w:fill="auto"/>
          </w:tcPr>
          <w:p w14:paraId="2966D4A0"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12</w:t>
            </w:r>
            <w:r w:rsidRPr="00D60F3F">
              <w:rPr>
                <w:rFonts w:ascii="Times New Roman" w:eastAsia="方正仿宋简体" w:hAnsi="Times New Roman" w:cs="Times New Roman"/>
                <w:color w:val="000000" w:themeColor="text1"/>
                <w:sz w:val="24"/>
                <w:szCs w:val="24"/>
              </w:rPr>
              <w:t>位数字编码，整数</w:t>
            </w:r>
          </w:p>
        </w:tc>
        <w:tc>
          <w:tcPr>
            <w:tcW w:w="1985" w:type="dxa"/>
            <w:shd w:val="clear" w:color="auto" w:fill="auto"/>
          </w:tcPr>
          <w:p w14:paraId="0225C9F5" w14:textId="6BAAB0DC"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p>
        </w:tc>
      </w:tr>
      <w:tr w:rsidR="00D60F3F" w:rsidRPr="00D60F3F" w14:paraId="2767D104" w14:textId="77777777" w:rsidTr="00571344">
        <w:trPr>
          <w:jc w:val="center"/>
        </w:trPr>
        <w:tc>
          <w:tcPr>
            <w:tcW w:w="817" w:type="dxa"/>
            <w:shd w:val="clear" w:color="auto" w:fill="auto"/>
          </w:tcPr>
          <w:p w14:paraId="5CAB0132"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9</w:t>
            </w:r>
          </w:p>
        </w:tc>
        <w:tc>
          <w:tcPr>
            <w:tcW w:w="1769" w:type="dxa"/>
            <w:shd w:val="clear" w:color="auto" w:fill="auto"/>
          </w:tcPr>
          <w:p w14:paraId="2759B827"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非限售股本</w:t>
            </w:r>
          </w:p>
        </w:tc>
        <w:tc>
          <w:tcPr>
            <w:tcW w:w="3788" w:type="dxa"/>
            <w:shd w:val="clear" w:color="auto" w:fill="auto"/>
          </w:tcPr>
          <w:p w14:paraId="37FA739B"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12</w:t>
            </w:r>
            <w:r w:rsidRPr="00D60F3F">
              <w:rPr>
                <w:rFonts w:ascii="Times New Roman" w:eastAsia="方正仿宋简体" w:hAnsi="Times New Roman" w:cs="Times New Roman"/>
                <w:color w:val="000000" w:themeColor="text1"/>
                <w:sz w:val="24"/>
                <w:szCs w:val="24"/>
              </w:rPr>
              <w:t>位数字编码，整数</w:t>
            </w:r>
          </w:p>
        </w:tc>
        <w:tc>
          <w:tcPr>
            <w:tcW w:w="1985" w:type="dxa"/>
            <w:shd w:val="clear" w:color="auto" w:fill="auto"/>
          </w:tcPr>
          <w:p w14:paraId="76AEB522" w14:textId="0E4FD2C6"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p>
        </w:tc>
      </w:tr>
      <w:tr w:rsidR="00D60F3F" w:rsidRPr="00D60F3F" w14:paraId="05128A6A" w14:textId="77777777" w:rsidTr="00571344">
        <w:trPr>
          <w:jc w:val="center"/>
        </w:trPr>
        <w:tc>
          <w:tcPr>
            <w:tcW w:w="817" w:type="dxa"/>
            <w:shd w:val="clear" w:color="auto" w:fill="auto"/>
          </w:tcPr>
          <w:p w14:paraId="4D931B58" w14:textId="5021A241" w:rsidR="00670022" w:rsidRPr="00D60F3F" w:rsidRDefault="003B6F5F"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10</w:t>
            </w:r>
          </w:p>
        </w:tc>
        <w:tc>
          <w:tcPr>
            <w:tcW w:w="1769" w:type="dxa"/>
            <w:shd w:val="clear" w:color="auto" w:fill="auto"/>
          </w:tcPr>
          <w:p w14:paraId="1F8CCB06" w14:textId="6EDDE26D"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上年每股收益</w:t>
            </w:r>
          </w:p>
        </w:tc>
        <w:tc>
          <w:tcPr>
            <w:tcW w:w="3788" w:type="dxa"/>
            <w:shd w:val="clear" w:color="auto" w:fill="auto"/>
          </w:tcPr>
          <w:p w14:paraId="775566AA" w14:textId="6B0E367F"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9</w:t>
            </w:r>
            <w:r w:rsidRPr="00D60F3F">
              <w:rPr>
                <w:rFonts w:ascii="Times New Roman" w:eastAsia="方正仿宋简体" w:hAnsi="Times New Roman" w:cs="Times New Roman"/>
                <w:color w:val="000000" w:themeColor="text1"/>
                <w:sz w:val="24"/>
                <w:szCs w:val="24"/>
              </w:rPr>
              <w:t>位数字编码，小数点后</w:t>
            </w:r>
            <w:r w:rsidRPr="00D60F3F">
              <w:rPr>
                <w:rFonts w:ascii="Times New Roman" w:eastAsia="方正仿宋简体" w:hAnsi="Times New Roman" w:cs="Times New Roman"/>
                <w:color w:val="000000" w:themeColor="text1"/>
                <w:sz w:val="24"/>
                <w:szCs w:val="24"/>
              </w:rPr>
              <w:t>4</w:t>
            </w:r>
            <w:r w:rsidRPr="00D60F3F">
              <w:rPr>
                <w:rFonts w:ascii="Times New Roman" w:eastAsia="方正仿宋简体" w:hAnsi="Times New Roman" w:cs="Times New Roman"/>
                <w:color w:val="000000" w:themeColor="text1"/>
                <w:sz w:val="24"/>
                <w:szCs w:val="24"/>
              </w:rPr>
              <w:t>位</w:t>
            </w:r>
          </w:p>
        </w:tc>
        <w:tc>
          <w:tcPr>
            <w:tcW w:w="1985" w:type="dxa"/>
            <w:shd w:val="clear" w:color="auto" w:fill="auto"/>
          </w:tcPr>
          <w:p w14:paraId="22507E85"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p>
        </w:tc>
      </w:tr>
      <w:tr w:rsidR="00D60F3F" w:rsidRPr="00D60F3F" w14:paraId="7BEFC273" w14:textId="77777777" w:rsidTr="00571344">
        <w:trPr>
          <w:jc w:val="center"/>
        </w:trPr>
        <w:tc>
          <w:tcPr>
            <w:tcW w:w="817" w:type="dxa"/>
            <w:shd w:val="clear" w:color="auto" w:fill="auto"/>
          </w:tcPr>
          <w:p w14:paraId="54CA3D13" w14:textId="35A394C8"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w:t>
            </w:r>
            <w:r w:rsidR="003B6F5F" w:rsidRPr="00D60F3F">
              <w:rPr>
                <w:rFonts w:ascii="Times New Roman" w:eastAsia="方正仿宋简体" w:hAnsi="Times New Roman" w:cs="Times New Roman"/>
                <w:color w:val="000000" w:themeColor="text1"/>
                <w:sz w:val="24"/>
                <w:szCs w:val="24"/>
              </w:rPr>
              <w:t>1</w:t>
            </w:r>
          </w:p>
        </w:tc>
        <w:tc>
          <w:tcPr>
            <w:tcW w:w="1769" w:type="dxa"/>
            <w:shd w:val="clear" w:color="auto" w:fill="auto"/>
          </w:tcPr>
          <w:p w14:paraId="6D95EBB3"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挂牌日期</w:t>
            </w:r>
          </w:p>
        </w:tc>
        <w:tc>
          <w:tcPr>
            <w:tcW w:w="3788" w:type="dxa"/>
            <w:shd w:val="clear" w:color="auto" w:fill="auto"/>
          </w:tcPr>
          <w:p w14:paraId="2B801E27"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8</w:t>
            </w:r>
            <w:r w:rsidRPr="00D60F3F">
              <w:rPr>
                <w:rFonts w:ascii="Times New Roman" w:eastAsia="方正仿宋简体" w:hAnsi="Times New Roman" w:cs="Times New Roman"/>
                <w:color w:val="000000" w:themeColor="text1"/>
                <w:sz w:val="24"/>
                <w:szCs w:val="24"/>
              </w:rPr>
              <w:t>位数字编码</w:t>
            </w:r>
          </w:p>
        </w:tc>
        <w:tc>
          <w:tcPr>
            <w:tcW w:w="1985" w:type="dxa"/>
            <w:shd w:val="clear" w:color="auto" w:fill="auto"/>
          </w:tcPr>
          <w:p w14:paraId="51E2915F" w14:textId="35472CCE"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CCYYMMDD</w:t>
            </w:r>
            <w:r w:rsidR="003B6F5F" w:rsidRPr="00D60F3F" w:rsidDel="003B6F5F">
              <w:rPr>
                <w:rFonts w:ascii="Times New Roman" w:eastAsia="方正仿宋简体" w:hAnsi="Times New Roman" w:cs="Times New Roman"/>
                <w:color w:val="000000" w:themeColor="text1"/>
                <w:sz w:val="24"/>
                <w:szCs w:val="24"/>
              </w:rPr>
              <w:t xml:space="preserve"> </w:t>
            </w:r>
          </w:p>
        </w:tc>
      </w:tr>
      <w:tr w:rsidR="00D60F3F" w:rsidRPr="00D60F3F" w14:paraId="23F0F6C0" w14:textId="77777777" w:rsidTr="00571344">
        <w:trPr>
          <w:jc w:val="center"/>
        </w:trPr>
        <w:tc>
          <w:tcPr>
            <w:tcW w:w="817" w:type="dxa"/>
            <w:shd w:val="clear" w:color="auto" w:fill="auto"/>
          </w:tcPr>
          <w:p w14:paraId="55A991ED" w14:textId="068EB6B4"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w:t>
            </w:r>
            <w:r w:rsidR="003B6F5F" w:rsidRPr="00D60F3F">
              <w:rPr>
                <w:rFonts w:ascii="Times New Roman" w:eastAsia="方正仿宋简体" w:hAnsi="Times New Roman" w:cs="Times New Roman"/>
                <w:color w:val="000000" w:themeColor="text1"/>
                <w:sz w:val="24"/>
                <w:szCs w:val="24"/>
              </w:rPr>
              <w:t>2</w:t>
            </w:r>
          </w:p>
        </w:tc>
        <w:tc>
          <w:tcPr>
            <w:tcW w:w="1769" w:type="dxa"/>
            <w:shd w:val="clear" w:color="auto" w:fill="auto"/>
          </w:tcPr>
          <w:p w14:paraId="6550272F"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每笔限量</w:t>
            </w:r>
          </w:p>
        </w:tc>
        <w:tc>
          <w:tcPr>
            <w:tcW w:w="3788" w:type="dxa"/>
            <w:shd w:val="clear" w:color="auto" w:fill="auto"/>
          </w:tcPr>
          <w:p w14:paraId="4EFC1A1A"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9</w:t>
            </w:r>
            <w:r w:rsidRPr="00D60F3F">
              <w:rPr>
                <w:rFonts w:ascii="Times New Roman" w:eastAsia="方正仿宋简体" w:hAnsi="Times New Roman" w:cs="Times New Roman"/>
                <w:color w:val="000000" w:themeColor="text1"/>
                <w:sz w:val="24"/>
                <w:szCs w:val="24"/>
              </w:rPr>
              <w:t>位数字编码，整数</w:t>
            </w:r>
          </w:p>
        </w:tc>
        <w:tc>
          <w:tcPr>
            <w:tcW w:w="1985" w:type="dxa"/>
            <w:shd w:val="clear" w:color="auto" w:fill="auto"/>
          </w:tcPr>
          <w:p w14:paraId="787B0EBA" w14:textId="398444E1" w:rsidR="00670022" w:rsidRPr="00D60F3F" w:rsidRDefault="00F044DC"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hint="eastAsia"/>
                <w:color w:val="000000" w:themeColor="text1"/>
                <w:sz w:val="24"/>
                <w:szCs w:val="24"/>
              </w:rPr>
              <w:t>1000000</w:t>
            </w:r>
          </w:p>
        </w:tc>
      </w:tr>
      <w:tr w:rsidR="00D60F3F" w:rsidRPr="00D60F3F" w14:paraId="34904B12" w14:textId="77777777" w:rsidTr="00571344">
        <w:trPr>
          <w:jc w:val="center"/>
        </w:trPr>
        <w:tc>
          <w:tcPr>
            <w:tcW w:w="817" w:type="dxa"/>
            <w:shd w:val="clear" w:color="auto" w:fill="auto"/>
          </w:tcPr>
          <w:p w14:paraId="6E36DCEB" w14:textId="2C03BF0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w:t>
            </w:r>
            <w:r w:rsidR="003B6F5F" w:rsidRPr="00D60F3F">
              <w:rPr>
                <w:rFonts w:ascii="Times New Roman" w:eastAsia="方正仿宋简体" w:hAnsi="Times New Roman" w:cs="Times New Roman"/>
                <w:color w:val="000000" w:themeColor="text1"/>
                <w:sz w:val="24"/>
                <w:szCs w:val="24"/>
              </w:rPr>
              <w:t>3</w:t>
            </w:r>
          </w:p>
        </w:tc>
        <w:tc>
          <w:tcPr>
            <w:tcW w:w="1769" w:type="dxa"/>
            <w:shd w:val="clear" w:color="auto" w:fill="auto"/>
          </w:tcPr>
          <w:p w14:paraId="49C613EA"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买数量单位</w:t>
            </w:r>
          </w:p>
        </w:tc>
        <w:tc>
          <w:tcPr>
            <w:tcW w:w="3788" w:type="dxa"/>
            <w:shd w:val="clear" w:color="auto" w:fill="auto"/>
          </w:tcPr>
          <w:p w14:paraId="4EF6CB41"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6</w:t>
            </w:r>
            <w:r w:rsidRPr="00D60F3F">
              <w:rPr>
                <w:rFonts w:ascii="Times New Roman" w:eastAsia="方正仿宋简体" w:hAnsi="Times New Roman" w:cs="Times New Roman"/>
                <w:color w:val="000000" w:themeColor="text1"/>
                <w:sz w:val="24"/>
                <w:szCs w:val="24"/>
              </w:rPr>
              <w:t>位数字编码，整数</w:t>
            </w:r>
          </w:p>
        </w:tc>
        <w:tc>
          <w:tcPr>
            <w:tcW w:w="1985" w:type="dxa"/>
            <w:shd w:val="clear" w:color="auto" w:fill="auto"/>
          </w:tcPr>
          <w:p w14:paraId="743F1EDF" w14:textId="22533146" w:rsidR="00670022" w:rsidRPr="00D60F3F" w:rsidRDefault="00F044DC"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hint="eastAsia"/>
                <w:color w:val="000000" w:themeColor="text1"/>
                <w:sz w:val="24"/>
                <w:szCs w:val="24"/>
              </w:rPr>
              <w:t>1</w:t>
            </w:r>
          </w:p>
        </w:tc>
      </w:tr>
      <w:tr w:rsidR="00D60F3F" w:rsidRPr="00D60F3F" w14:paraId="5F81D236" w14:textId="77777777" w:rsidTr="00571344">
        <w:trPr>
          <w:jc w:val="center"/>
        </w:trPr>
        <w:tc>
          <w:tcPr>
            <w:tcW w:w="817" w:type="dxa"/>
            <w:shd w:val="clear" w:color="auto" w:fill="auto"/>
          </w:tcPr>
          <w:p w14:paraId="1E9CC756" w14:textId="26C44CC1"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lastRenderedPageBreak/>
              <w:t>1</w:t>
            </w:r>
            <w:r w:rsidR="003B6F5F" w:rsidRPr="00D60F3F">
              <w:rPr>
                <w:rFonts w:ascii="Times New Roman" w:eastAsia="方正仿宋简体" w:hAnsi="Times New Roman" w:cs="Times New Roman"/>
                <w:color w:val="000000" w:themeColor="text1"/>
                <w:sz w:val="24"/>
                <w:szCs w:val="24"/>
              </w:rPr>
              <w:t>4</w:t>
            </w:r>
          </w:p>
        </w:tc>
        <w:tc>
          <w:tcPr>
            <w:tcW w:w="1769" w:type="dxa"/>
            <w:shd w:val="clear" w:color="auto" w:fill="auto"/>
          </w:tcPr>
          <w:p w14:paraId="7F97E0E4"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卖数量单位</w:t>
            </w:r>
          </w:p>
        </w:tc>
        <w:tc>
          <w:tcPr>
            <w:tcW w:w="3788" w:type="dxa"/>
            <w:shd w:val="clear" w:color="auto" w:fill="auto"/>
          </w:tcPr>
          <w:p w14:paraId="009B82F1"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6</w:t>
            </w:r>
            <w:r w:rsidRPr="00D60F3F">
              <w:rPr>
                <w:rFonts w:ascii="Times New Roman" w:eastAsia="方正仿宋简体" w:hAnsi="Times New Roman" w:cs="Times New Roman"/>
                <w:color w:val="000000" w:themeColor="text1"/>
                <w:sz w:val="24"/>
                <w:szCs w:val="24"/>
              </w:rPr>
              <w:t>位数字编码，整数</w:t>
            </w:r>
          </w:p>
        </w:tc>
        <w:tc>
          <w:tcPr>
            <w:tcW w:w="1985" w:type="dxa"/>
            <w:shd w:val="clear" w:color="auto" w:fill="auto"/>
          </w:tcPr>
          <w:p w14:paraId="02DFD1D7" w14:textId="6C96137B" w:rsidR="00670022" w:rsidRPr="00D60F3F" w:rsidRDefault="00F044DC"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hint="eastAsia"/>
                <w:color w:val="000000" w:themeColor="text1"/>
                <w:sz w:val="24"/>
                <w:szCs w:val="24"/>
              </w:rPr>
              <w:t>1</w:t>
            </w:r>
          </w:p>
        </w:tc>
      </w:tr>
      <w:tr w:rsidR="00D60F3F" w:rsidRPr="00D60F3F" w14:paraId="55E1B7F3" w14:textId="77777777" w:rsidTr="00571344">
        <w:trPr>
          <w:jc w:val="center"/>
        </w:trPr>
        <w:tc>
          <w:tcPr>
            <w:tcW w:w="817" w:type="dxa"/>
            <w:shd w:val="clear" w:color="auto" w:fill="auto"/>
          </w:tcPr>
          <w:p w14:paraId="126A48CD" w14:textId="53C16074"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w:t>
            </w:r>
            <w:r w:rsidR="003B6F5F" w:rsidRPr="00D60F3F">
              <w:rPr>
                <w:rFonts w:ascii="Times New Roman" w:eastAsia="方正仿宋简体" w:hAnsi="Times New Roman" w:cs="Times New Roman"/>
                <w:color w:val="000000" w:themeColor="text1"/>
                <w:sz w:val="24"/>
                <w:szCs w:val="24"/>
              </w:rPr>
              <w:t>5</w:t>
            </w:r>
          </w:p>
        </w:tc>
        <w:tc>
          <w:tcPr>
            <w:tcW w:w="1769" w:type="dxa"/>
            <w:shd w:val="clear" w:color="auto" w:fill="auto"/>
          </w:tcPr>
          <w:p w14:paraId="12778929"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最小申报数量</w:t>
            </w:r>
          </w:p>
        </w:tc>
        <w:tc>
          <w:tcPr>
            <w:tcW w:w="3788" w:type="dxa"/>
            <w:shd w:val="clear" w:color="auto" w:fill="auto"/>
          </w:tcPr>
          <w:p w14:paraId="0ED5B593" w14:textId="4B3D015F" w:rsidR="00670022" w:rsidRPr="00D60F3F" w:rsidRDefault="0044216D"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9</w:t>
            </w:r>
            <w:r w:rsidR="00670022" w:rsidRPr="00D60F3F">
              <w:rPr>
                <w:rFonts w:ascii="Times New Roman" w:eastAsia="方正仿宋简体" w:hAnsi="Times New Roman" w:cs="Times New Roman"/>
                <w:color w:val="000000" w:themeColor="text1"/>
                <w:sz w:val="24"/>
                <w:szCs w:val="24"/>
              </w:rPr>
              <w:t>位数字编码，整数</w:t>
            </w:r>
          </w:p>
        </w:tc>
        <w:tc>
          <w:tcPr>
            <w:tcW w:w="1985" w:type="dxa"/>
            <w:shd w:val="clear" w:color="auto" w:fill="auto"/>
          </w:tcPr>
          <w:p w14:paraId="1874DA27" w14:textId="7F906B44" w:rsidR="00670022" w:rsidRPr="00D60F3F" w:rsidRDefault="00F044DC"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hint="eastAsia"/>
                <w:color w:val="000000" w:themeColor="text1"/>
                <w:sz w:val="24"/>
                <w:szCs w:val="24"/>
              </w:rPr>
              <w:t>100</w:t>
            </w:r>
          </w:p>
        </w:tc>
      </w:tr>
      <w:tr w:rsidR="00D60F3F" w:rsidRPr="00D60F3F" w14:paraId="7187717D" w14:textId="77777777" w:rsidTr="00571344">
        <w:trPr>
          <w:jc w:val="center"/>
        </w:trPr>
        <w:tc>
          <w:tcPr>
            <w:tcW w:w="817" w:type="dxa"/>
            <w:shd w:val="clear" w:color="auto" w:fill="auto"/>
          </w:tcPr>
          <w:p w14:paraId="4F5ABE71" w14:textId="3C9E21E6"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w:t>
            </w:r>
            <w:r w:rsidR="003B6F5F" w:rsidRPr="00D60F3F">
              <w:rPr>
                <w:rFonts w:ascii="Times New Roman" w:eastAsia="方正仿宋简体" w:hAnsi="Times New Roman" w:cs="Times New Roman"/>
                <w:color w:val="000000" w:themeColor="text1"/>
                <w:sz w:val="24"/>
                <w:szCs w:val="24"/>
              </w:rPr>
              <w:t>6</w:t>
            </w:r>
          </w:p>
        </w:tc>
        <w:tc>
          <w:tcPr>
            <w:tcW w:w="1769" w:type="dxa"/>
            <w:shd w:val="clear" w:color="auto" w:fill="auto"/>
          </w:tcPr>
          <w:p w14:paraId="6748D4BB"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价格档位</w:t>
            </w:r>
          </w:p>
        </w:tc>
        <w:tc>
          <w:tcPr>
            <w:tcW w:w="3788" w:type="dxa"/>
            <w:shd w:val="clear" w:color="auto" w:fill="auto"/>
          </w:tcPr>
          <w:p w14:paraId="70160869"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5</w:t>
            </w:r>
            <w:r w:rsidRPr="00D60F3F">
              <w:rPr>
                <w:rFonts w:ascii="Times New Roman" w:eastAsia="方正仿宋简体" w:hAnsi="Times New Roman" w:cs="Times New Roman"/>
                <w:color w:val="000000" w:themeColor="text1"/>
                <w:sz w:val="24"/>
                <w:szCs w:val="24"/>
              </w:rPr>
              <w:t>位数字编码，小数点后</w:t>
            </w:r>
            <w:r w:rsidRPr="00D60F3F">
              <w:rPr>
                <w:rFonts w:ascii="Times New Roman" w:eastAsia="方正仿宋简体" w:hAnsi="Times New Roman" w:cs="Times New Roman"/>
                <w:color w:val="000000" w:themeColor="text1"/>
                <w:sz w:val="24"/>
                <w:szCs w:val="24"/>
              </w:rPr>
              <w:t>3</w:t>
            </w:r>
            <w:r w:rsidRPr="00D60F3F">
              <w:rPr>
                <w:rFonts w:ascii="Times New Roman" w:eastAsia="方正仿宋简体" w:hAnsi="Times New Roman" w:cs="Times New Roman"/>
                <w:color w:val="000000" w:themeColor="text1"/>
                <w:sz w:val="24"/>
                <w:szCs w:val="24"/>
              </w:rPr>
              <w:t>位</w:t>
            </w:r>
          </w:p>
        </w:tc>
        <w:tc>
          <w:tcPr>
            <w:tcW w:w="1985" w:type="dxa"/>
            <w:shd w:val="clear" w:color="auto" w:fill="auto"/>
          </w:tcPr>
          <w:p w14:paraId="7367D5F1" w14:textId="23B25D0A" w:rsidR="00670022" w:rsidRPr="00D60F3F" w:rsidRDefault="00F044DC"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hint="eastAsia"/>
                <w:color w:val="000000" w:themeColor="text1"/>
                <w:sz w:val="24"/>
                <w:szCs w:val="24"/>
              </w:rPr>
              <w:t>0.010</w:t>
            </w:r>
          </w:p>
        </w:tc>
      </w:tr>
      <w:tr w:rsidR="00D60F3F" w:rsidRPr="00D60F3F" w14:paraId="00B12223" w14:textId="77777777" w:rsidTr="00571344">
        <w:trPr>
          <w:jc w:val="center"/>
        </w:trPr>
        <w:tc>
          <w:tcPr>
            <w:tcW w:w="817" w:type="dxa"/>
            <w:shd w:val="clear" w:color="auto" w:fill="auto"/>
            <w:vAlign w:val="center"/>
          </w:tcPr>
          <w:p w14:paraId="7419BAD3" w14:textId="198753A4"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w:t>
            </w:r>
            <w:r w:rsidR="003B6F5F" w:rsidRPr="00D60F3F">
              <w:rPr>
                <w:rFonts w:ascii="Times New Roman" w:eastAsia="方正仿宋简体" w:hAnsi="Times New Roman" w:cs="Times New Roman"/>
                <w:color w:val="000000" w:themeColor="text1"/>
                <w:sz w:val="24"/>
                <w:szCs w:val="24"/>
              </w:rPr>
              <w:t>7</w:t>
            </w:r>
          </w:p>
        </w:tc>
        <w:tc>
          <w:tcPr>
            <w:tcW w:w="1769" w:type="dxa"/>
            <w:shd w:val="clear" w:color="auto" w:fill="auto"/>
          </w:tcPr>
          <w:p w14:paraId="1A211895"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涨停价格</w:t>
            </w:r>
          </w:p>
        </w:tc>
        <w:tc>
          <w:tcPr>
            <w:tcW w:w="3788" w:type="dxa"/>
            <w:shd w:val="clear" w:color="auto" w:fill="auto"/>
          </w:tcPr>
          <w:p w14:paraId="02B8BD36"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9</w:t>
            </w:r>
            <w:r w:rsidRPr="00D60F3F">
              <w:rPr>
                <w:rFonts w:ascii="Times New Roman" w:eastAsia="方正仿宋简体" w:hAnsi="Times New Roman" w:cs="Times New Roman"/>
                <w:color w:val="000000" w:themeColor="text1"/>
                <w:sz w:val="24"/>
                <w:szCs w:val="24"/>
              </w:rPr>
              <w:t>位数字编码，小数点后</w:t>
            </w:r>
            <w:r w:rsidRPr="00D60F3F">
              <w:rPr>
                <w:rFonts w:ascii="Times New Roman" w:eastAsia="方正仿宋简体" w:hAnsi="Times New Roman" w:cs="Times New Roman"/>
                <w:color w:val="000000" w:themeColor="text1"/>
                <w:sz w:val="24"/>
                <w:szCs w:val="24"/>
              </w:rPr>
              <w:t>3</w:t>
            </w:r>
            <w:r w:rsidRPr="00D60F3F">
              <w:rPr>
                <w:rFonts w:ascii="Times New Roman" w:eastAsia="方正仿宋简体" w:hAnsi="Times New Roman" w:cs="Times New Roman"/>
                <w:color w:val="000000" w:themeColor="text1"/>
                <w:sz w:val="24"/>
                <w:szCs w:val="24"/>
              </w:rPr>
              <w:t>位</w:t>
            </w:r>
          </w:p>
        </w:tc>
        <w:tc>
          <w:tcPr>
            <w:tcW w:w="1985" w:type="dxa"/>
            <w:shd w:val="clear" w:color="auto" w:fill="auto"/>
          </w:tcPr>
          <w:p w14:paraId="11303014" w14:textId="53D8ABD8"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p>
        </w:tc>
      </w:tr>
      <w:tr w:rsidR="00D60F3F" w:rsidRPr="00D60F3F" w14:paraId="59561308" w14:textId="77777777" w:rsidTr="00571344">
        <w:trPr>
          <w:jc w:val="center"/>
        </w:trPr>
        <w:tc>
          <w:tcPr>
            <w:tcW w:w="817" w:type="dxa"/>
            <w:shd w:val="clear" w:color="auto" w:fill="auto"/>
            <w:vAlign w:val="center"/>
          </w:tcPr>
          <w:p w14:paraId="267749C2" w14:textId="77A0814F"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w:t>
            </w:r>
            <w:r w:rsidR="003B6F5F" w:rsidRPr="00D60F3F">
              <w:rPr>
                <w:rFonts w:ascii="Times New Roman" w:eastAsia="方正仿宋简体" w:hAnsi="Times New Roman" w:cs="Times New Roman"/>
                <w:color w:val="000000" w:themeColor="text1"/>
                <w:sz w:val="24"/>
                <w:szCs w:val="24"/>
              </w:rPr>
              <w:t>8</w:t>
            </w:r>
          </w:p>
        </w:tc>
        <w:tc>
          <w:tcPr>
            <w:tcW w:w="1769" w:type="dxa"/>
            <w:shd w:val="clear" w:color="auto" w:fill="auto"/>
          </w:tcPr>
          <w:p w14:paraId="495559AD"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跌停价格</w:t>
            </w:r>
          </w:p>
        </w:tc>
        <w:tc>
          <w:tcPr>
            <w:tcW w:w="3788" w:type="dxa"/>
            <w:shd w:val="clear" w:color="auto" w:fill="auto"/>
          </w:tcPr>
          <w:p w14:paraId="6A5E2666"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9</w:t>
            </w:r>
            <w:r w:rsidRPr="00D60F3F">
              <w:rPr>
                <w:rFonts w:ascii="Times New Roman" w:eastAsia="方正仿宋简体" w:hAnsi="Times New Roman" w:cs="Times New Roman"/>
                <w:color w:val="000000" w:themeColor="text1"/>
                <w:sz w:val="24"/>
                <w:szCs w:val="24"/>
              </w:rPr>
              <w:t>位数字编码，小数点后</w:t>
            </w:r>
            <w:r w:rsidRPr="00D60F3F">
              <w:rPr>
                <w:rFonts w:ascii="Times New Roman" w:eastAsia="方正仿宋简体" w:hAnsi="Times New Roman" w:cs="Times New Roman"/>
                <w:color w:val="000000" w:themeColor="text1"/>
                <w:sz w:val="24"/>
                <w:szCs w:val="24"/>
              </w:rPr>
              <w:t>3</w:t>
            </w:r>
            <w:r w:rsidRPr="00D60F3F">
              <w:rPr>
                <w:rFonts w:ascii="Times New Roman" w:eastAsia="方正仿宋简体" w:hAnsi="Times New Roman" w:cs="Times New Roman"/>
                <w:color w:val="000000" w:themeColor="text1"/>
                <w:sz w:val="24"/>
                <w:szCs w:val="24"/>
              </w:rPr>
              <w:t>位</w:t>
            </w:r>
          </w:p>
        </w:tc>
        <w:tc>
          <w:tcPr>
            <w:tcW w:w="1985" w:type="dxa"/>
            <w:shd w:val="clear" w:color="auto" w:fill="auto"/>
          </w:tcPr>
          <w:p w14:paraId="05CE606E" w14:textId="24C63438"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p>
        </w:tc>
      </w:tr>
      <w:tr w:rsidR="00D60F3F" w:rsidRPr="00D60F3F" w14:paraId="2AD99199" w14:textId="77777777" w:rsidTr="00571344">
        <w:trPr>
          <w:jc w:val="center"/>
        </w:trPr>
        <w:tc>
          <w:tcPr>
            <w:tcW w:w="817" w:type="dxa"/>
            <w:shd w:val="clear" w:color="auto" w:fill="auto"/>
            <w:vAlign w:val="center"/>
          </w:tcPr>
          <w:p w14:paraId="56250727" w14:textId="4B2D99D7" w:rsidR="00670022" w:rsidRPr="00D60F3F" w:rsidRDefault="003B6F5F"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19</w:t>
            </w:r>
          </w:p>
        </w:tc>
        <w:tc>
          <w:tcPr>
            <w:tcW w:w="1769" w:type="dxa"/>
            <w:shd w:val="clear" w:color="auto" w:fill="auto"/>
          </w:tcPr>
          <w:p w14:paraId="65903690" w14:textId="34FF2B51" w:rsidR="00670022" w:rsidRPr="00D60F3F" w:rsidRDefault="0047074B"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交易</w:t>
            </w:r>
            <w:r w:rsidR="00670022" w:rsidRPr="00D60F3F">
              <w:rPr>
                <w:rFonts w:ascii="Times New Roman" w:eastAsia="方正仿宋简体" w:hAnsi="Times New Roman" w:cs="Times New Roman"/>
                <w:color w:val="000000" w:themeColor="text1"/>
                <w:sz w:val="24"/>
                <w:szCs w:val="24"/>
              </w:rPr>
              <w:t>状态</w:t>
            </w:r>
          </w:p>
        </w:tc>
        <w:tc>
          <w:tcPr>
            <w:tcW w:w="3788" w:type="dxa"/>
            <w:shd w:val="clear" w:color="auto" w:fill="auto"/>
          </w:tcPr>
          <w:p w14:paraId="688A1285"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w:t>
            </w:r>
            <w:r w:rsidRPr="00D60F3F">
              <w:rPr>
                <w:rFonts w:ascii="Times New Roman" w:eastAsia="方正仿宋简体" w:hAnsi="Times New Roman" w:cs="Times New Roman"/>
                <w:color w:val="000000" w:themeColor="text1"/>
                <w:sz w:val="24"/>
                <w:szCs w:val="24"/>
              </w:rPr>
              <w:t>位字母编码</w:t>
            </w:r>
          </w:p>
        </w:tc>
        <w:tc>
          <w:tcPr>
            <w:tcW w:w="1985" w:type="dxa"/>
            <w:shd w:val="clear" w:color="auto" w:fill="auto"/>
          </w:tcPr>
          <w:p w14:paraId="46AB0B34" w14:textId="68E2364F"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p>
        </w:tc>
      </w:tr>
      <w:tr w:rsidR="00D60F3F" w:rsidRPr="00D60F3F" w14:paraId="6DF1A054" w14:textId="77777777" w:rsidTr="00571344">
        <w:trPr>
          <w:jc w:val="center"/>
        </w:trPr>
        <w:tc>
          <w:tcPr>
            <w:tcW w:w="817" w:type="dxa"/>
            <w:shd w:val="clear" w:color="auto" w:fill="auto"/>
            <w:vAlign w:val="center"/>
          </w:tcPr>
          <w:p w14:paraId="77B36DE6" w14:textId="2F73B5DB"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2</w:t>
            </w:r>
            <w:r w:rsidR="003B6F5F" w:rsidRPr="00D60F3F">
              <w:rPr>
                <w:rFonts w:ascii="Times New Roman" w:eastAsia="方正仿宋简体" w:hAnsi="Times New Roman" w:cs="Times New Roman"/>
                <w:color w:val="000000" w:themeColor="text1"/>
                <w:sz w:val="24"/>
                <w:szCs w:val="24"/>
              </w:rPr>
              <w:t>0</w:t>
            </w:r>
          </w:p>
        </w:tc>
        <w:tc>
          <w:tcPr>
            <w:tcW w:w="1769" w:type="dxa"/>
            <w:shd w:val="clear" w:color="auto" w:fill="auto"/>
          </w:tcPr>
          <w:p w14:paraId="398C1029"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证券级别</w:t>
            </w:r>
          </w:p>
        </w:tc>
        <w:tc>
          <w:tcPr>
            <w:tcW w:w="3788" w:type="dxa"/>
            <w:shd w:val="clear" w:color="auto" w:fill="auto"/>
          </w:tcPr>
          <w:p w14:paraId="4D54B542"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w:t>
            </w:r>
            <w:r w:rsidRPr="00D60F3F">
              <w:rPr>
                <w:rFonts w:ascii="Times New Roman" w:eastAsia="方正仿宋简体" w:hAnsi="Times New Roman" w:cs="Times New Roman"/>
                <w:color w:val="000000" w:themeColor="text1"/>
                <w:sz w:val="24"/>
                <w:szCs w:val="24"/>
              </w:rPr>
              <w:t>位字母编码</w:t>
            </w:r>
          </w:p>
        </w:tc>
        <w:tc>
          <w:tcPr>
            <w:tcW w:w="1985" w:type="dxa"/>
            <w:shd w:val="clear" w:color="auto" w:fill="auto"/>
          </w:tcPr>
          <w:p w14:paraId="1ECB07A9" w14:textId="494A5369"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‘T’-</w:t>
            </w:r>
            <w:r w:rsidRPr="00D60F3F">
              <w:rPr>
                <w:rFonts w:ascii="Times New Roman" w:eastAsia="方正仿宋简体" w:hAnsi="Times New Roman" w:cs="Times New Roman"/>
                <w:color w:val="000000" w:themeColor="text1"/>
                <w:sz w:val="24"/>
                <w:szCs w:val="24"/>
              </w:rPr>
              <w:t>挂牌公司股票</w:t>
            </w:r>
          </w:p>
        </w:tc>
      </w:tr>
      <w:tr w:rsidR="00D60F3F" w:rsidRPr="00D60F3F" w14:paraId="7D102C33" w14:textId="77777777" w:rsidTr="00571344">
        <w:trPr>
          <w:jc w:val="center"/>
        </w:trPr>
        <w:tc>
          <w:tcPr>
            <w:tcW w:w="817" w:type="dxa"/>
            <w:shd w:val="clear" w:color="auto" w:fill="auto"/>
            <w:vAlign w:val="center"/>
          </w:tcPr>
          <w:p w14:paraId="69A0B0B9" w14:textId="051469DB"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2</w:t>
            </w:r>
            <w:r w:rsidR="003B6F5F" w:rsidRPr="00D60F3F">
              <w:rPr>
                <w:rFonts w:ascii="Times New Roman" w:eastAsia="方正仿宋简体" w:hAnsi="Times New Roman" w:cs="Times New Roman"/>
                <w:color w:val="000000" w:themeColor="text1"/>
                <w:sz w:val="24"/>
                <w:szCs w:val="24"/>
              </w:rPr>
              <w:t>1</w:t>
            </w:r>
          </w:p>
        </w:tc>
        <w:tc>
          <w:tcPr>
            <w:tcW w:w="1769" w:type="dxa"/>
            <w:shd w:val="clear" w:color="auto" w:fill="auto"/>
          </w:tcPr>
          <w:p w14:paraId="54A88CF0" w14:textId="7B2D9B1F" w:rsidR="00670022" w:rsidRPr="00D60F3F" w:rsidRDefault="005E79AB"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交易类型</w:t>
            </w:r>
          </w:p>
        </w:tc>
        <w:tc>
          <w:tcPr>
            <w:tcW w:w="3788" w:type="dxa"/>
            <w:shd w:val="clear" w:color="auto" w:fill="auto"/>
          </w:tcPr>
          <w:p w14:paraId="6133A3F5"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w:t>
            </w:r>
            <w:r w:rsidRPr="00D60F3F">
              <w:rPr>
                <w:rFonts w:ascii="Times New Roman" w:eastAsia="方正仿宋简体" w:hAnsi="Times New Roman" w:cs="Times New Roman"/>
                <w:color w:val="000000" w:themeColor="text1"/>
                <w:sz w:val="24"/>
                <w:szCs w:val="24"/>
              </w:rPr>
              <w:t>位字母编码</w:t>
            </w:r>
          </w:p>
        </w:tc>
        <w:tc>
          <w:tcPr>
            <w:tcW w:w="1985" w:type="dxa"/>
            <w:shd w:val="clear" w:color="auto" w:fill="auto"/>
          </w:tcPr>
          <w:p w14:paraId="6A168599" w14:textId="1FA4E6AE"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‘B’-</w:t>
            </w:r>
            <w:r w:rsidRPr="00D60F3F">
              <w:rPr>
                <w:rFonts w:ascii="Times New Roman" w:eastAsia="方正仿宋简体" w:hAnsi="Times New Roman" w:cs="Times New Roman"/>
                <w:color w:val="000000" w:themeColor="text1"/>
                <w:sz w:val="24"/>
                <w:szCs w:val="24"/>
              </w:rPr>
              <w:t>集合竞价</w:t>
            </w:r>
            <w:r w:rsidRPr="00D60F3F">
              <w:rPr>
                <w:rFonts w:ascii="Times New Roman" w:eastAsia="方正仿宋简体" w:hAnsi="Times New Roman" w:cs="Times New Roman"/>
                <w:color w:val="000000" w:themeColor="text1"/>
                <w:sz w:val="24"/>
                <w:szCs w:val="24"/>
              </w:rPr>
              <w:t>+</w:t>
            </w:r>
            <w:r w:rsidRPr="00D60F3F">
              <w:rPr>
                <w:rFonts w:ascii="Times New Roman" w:eastAsia="方正仿宋简体" w:hAnsi="Times New Roman" w:cs="Times New Roman"/>
                <w:color w:val="000000" w:themeColor="text1"/>
                <w:sz w:val="24"/>
                <w:szCs w:val="24"/>
              </w:rPr>
              <w:t>连续竞价</w:t>
            </w:r>
            <w:r w:rsidR="00425B00" w:rsidRPr="00D60F3F">
              <w:rPr>
                <w:rFonts w:ascii="Times New Roman" w:eastAsia="方正仿宋简体" w:hAnsi="Times New Roman" w:cs="Times New Roman"/>
                <w:color w:val="000000" w:themeColor="text1"/>
                <w:sz w:val="24"/>
                <w:szCs w:val="24"/>
              </w:rPr>
              <w:t>交易方式</w:t>
            </w:r>
          </w:p>
        </w:tc>
      </w:tr>
      <w:tr w:rsidR="00D60F3F" w:rsidRPr="00D60F3F" w14:paraId="22969C46" w14:textId="77777777" w:rsidTr="00571344">
        <w:trPr>
          <w:jc w:val="center"/>
        </w:trPr>
        <w:tc>
          <w:tcPr>
            <w:tcW w:w="817" w:type="dxa"/>
            <w:shd w:val="clear" w:color="auto" w:fill="auto"/>
            <w:vAlign w:val="center"/>
          </w:tcPr>
          <w:p w14:paraId="707C96C3" w14:textId="143262C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2</w:t>
            </w:r>
            <w:r w:rsidR="003B6F5F" w:rsidRPr="00D60F3F">
              <w:rPr>
                <w:rFonts w:ascii="Times New Roman" w:eastAsia="方正仿宋简体" w:hAnsi="Times New Roman" w:cs="Times New Roman"/>
                <w:color w:val="000000" w:themeColor="text1"/>
                <w:sz w:val="24"/>
                <w:szCs w:val="24"/>
              </w:rPr>
              <w:t>2</w:t>
            </w:r>
          </w:p>
        </w:tc>
        <w:tc>
          <w:tcPr>
            <w:tcW w:w="1769" w:type="dxa"/>
            <w:shd w:val="clear" w:color="auto" w:fill="auto"/>
          </w:tcPr>
          <w:p w14:paraId="76B0A8F4"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停牌标志</w:t>
            </w:r>
          </w:p>
        </w:tc>
        <w:tc>
          <w:tcPr>
            <w:tcW w:w="3788" w:type="dxa"/>
            <w:shd w:val="clear" w:color="auto" w:fill="auto"/>
          </w:tcPr>
          <w:p w14:paraId="724E8B0E"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w:t>
            </w:r>
            <w:r w:rsidRPr="00D60F3F">
              <w:rPr>
                <w:rFonts w:ascii="Times New Roman" w:eastAsia="方正仿宋简体" w:hAnsi="Times New Roman" w:cs="Times New Roman"/>
                <w:color w:val="000000" w:themeColor="text1"/>
                <w:sz w:val="24"/>
                <w:szCs w:val="24"/>
              </w:rPr>
              <w:t>位字母编码</w:t>
            </w:r>
          </w:p>
        </w:tc>
        <w:tc>
          <w:tcPr>
            <w:tcW w:w="1985" w:type="dxa"/>
            <w:shd w:val="clear" w:color="auto" w:fill="auto"/>
          </w:tcPr>
          <w:p w14:paraId="1AF0CA89"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p>
        </w:tc>
      </w:tr>
      <w:tr w:rsidR="00D60F3F" w:rsidRPr="00D60F3F" w14:paraId="0C61F069" w14:textId="77777777" w:rsidTr="00571344">
        <w:trPr>
          <w:jc w:val="center"/>
        </w:trPr>
        <w:tc>
          <w:tcPr>
            <w:tcW w:w="817" w:type="dxa"/>
            <w:shd w:val="clear" w:color="auto" w:fill="auto"/>
            <w:vAlign w:val="center"/>
          </w:tcPr>
          <w:p w14:paraId="2BFDABE0" w14:textId="55E1E23C" w:rsidR="003B6F5F" w:rsidRPr="00D60F3F" w:rsidRDefault="003B6F5F"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23</w:t>
            </w:r>
          </w:p>
        </w:tc>
        <w:tc>
          <w:tcPr>
            <w:tcW w:w="1769" w:type="dxa"/>
            <w:shd w:val="clear" w:color="auto" w:fill="auto"/>
          </w:tcPr>
          <w:p w14:paraId="3DB78DD0" w14:textId="09833F09" w:rsidR="003B6F5F" w:rsidRPr="00D60F3F" w:rsidRDefault="003B6F5F"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除权除息标志</w:t>
            </w:r>
          </w:p>
        </w:tc>
        <w:tc>
          <w:tcPr>
            <w:tcW w:w="3788" w:type="dxa"/>
            <w:shd w:val="clear" w:color="auto" w:fill="auto"/>
          </w:tcPr>
          <w:p w14:paraId="45C82B72" w14:textId="21EF8C02" w:rsidR="003B6F5F" w:rsidRPr="00D60F3F" w:rsidRDefault="003B6F5F"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w:t>
            </w:r>
            <w:r w:rsidRPr="00D60F3F">
              <w:rPr>
                <w:rFonts w:ascii="Times New Roman" w:eastAsia="方正仿宋简体" w:hAnsi="Times New Roman" w:cs="Times New Roman"/>
                <w:color w:val="000000" w:themeColor="text1"/>
                <w:sz w:val="24"/>
                <w:szCs w:val="24"/>
              </w:rPr>
              <w:t>位字母编码</w:t>
            </w:r>
          </w:p>
        </w:tc>
        <w:tc>
          <w:tcPr>
            <w:tcW w:w="1985" w:type="dxa"/>
            <w:shd w:val="clear" w:color="auto" w:fill="auto"/>
          </w:tcPr>
          <w:p w14:paraId="2B3787D0" w14:textId="77777777" w:rsidR="003B6F5F" w:rsidRPr="00D60F3F" w:rsidRDefault="003B6F5F" w:rsidP="00571344">
            <w:pPr>
              <w:spacing w:beforeLines="0" w:line="360" w:lineRule="exact"/>
              <w:jc w:val="center"/>
              <w:rPr>
                <w:rFonts w:ascii="Times New Roman" w:eastAsia="方正仿宋简体" w:hAnsi="Times New Roman" w:cs="Times New Roman"/>
                <w:color w:val="000000" w:themeColor="text1"/>
                <w:sz w:val="24"/>
                <w:szCs w:val="24"/>
              </w:rPr>
            </w:pPr>
          </w:p>
        </w:tc>
      </w:tr>
      <w:tr w:rsidR="00D60F3F" w:rsidRPr="00D60F3F" w14:paraId="0A3B0508" w14:textId="77777777" w:rsidTr="00571344">
        <w:trPr>
          <w:jc w:val="center"/>
        </w:trPr>
        <w:tc>
          <w:tcPr>
            <w:tcW w:w="817" w:type="dxa"/>
            <w:shd w:val="clear" w:color="auto" w:fill="auto"/>
            <w:vAlign w:val="center"/>
          </w:tcPr>
          <w:p w14:paraId="7F69B186" w14:textId="55B0F83B" w:rsidR="003B6F5F" w:rsidRPr="00D60F3F" w:rsidRDefault="003B6F5F"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24</w:t>
            </w:r>
          </w:p>
        </w:tc>
        <w:tc>
          <w:tcPr>
            <w:tcW w:w="1769" w:type="dxa"/>
            <w:shd w:val="clear" w:color="auto" w:fill="auto"/>
          </w:tcPr>
          <w:p w14:paraId="14CC6FF9" w14:textId="1FCE93B2" w:rsidR="003B6F5F" w:rsidRPr="00D60F3F" w:rsidRDefault="003B6F5F"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其他业务状态</w:t>
            </w:r>
          </w:p>
        </w:tc>
        <w:tc>
          <w:tcPr>
            <w:tcW w:w="3788" w:type="dxa"/>
            <w:shd w:val="clear" w:color="auto" w:fill="auto"/>
          </w:tcPr>
          <w:p w14:paraId="01F0548A" w14:textId="6C0D1B9C" w:rsidR="003B6F5F" w:rsidRPr="00D60F3F" w:rsidRDefault="003B6F5F"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4</w:t>
            </w:r>
            <w:r w:rsidRPr="00D60F3F">
              <w:rPr>
                <w:rFonts w:ascii="Times New Roman" w:eastAsia="方正仿宋简体" w:hAnsi="Times New Roman" w:cs="Times New Roman"/>
                <w:color w:val="000000" w:themeColor="text1"/>
                <w:sz w:val="24"/>
                <w:szCs w:val="24"/>
              </w:rPr>
              <w:t>位字母编码</w:t>
            </w:r>
          </w:p>
        </w:tc>
        <w:tc>
          <w:tcPr>
            <w:tcW w:w="1985" w:type="dxa"/>
            <w:shd w:val="clear" w:color="auto" w:fill="auto"/>
          </w:tcPr>
          <w:p w14:paraId="7BE7E4A2" w14:textId="77777777" w:rsidR="003B6F5F" w:rsidRPr="00D60F3F" w:rsidRDefault="003B6F5F" w:rsidP="00571344">
            <w:pPr>
              <w:spacing w:beforeLines="0" w:line="360" w:lineRule="exact"/>
              <w:jc w:val="center"/>
              <w:rPr>
                <w:rFonts w:ascii="Times New Roman" w:eastAsia="方正仿宋简体" w:hAnsi="Times New Roman" w:cs="Times New Roman"/>
                <w:color w:val="000000" w:themeColor="text1"/>
                <w:sz w:val="24"/>
                <w:szCs w:val="24"/>
              </w:rPr>
            </w:pPr>
          </w:p>
        </w:tc>
      </w:tr>
    </w:tbl>
    <w:p w14:paraId="1185BC94" w14:textId="5B3B0425" w:rsidR="00670022" w:rsidRPr="00D60F3F" w:rsidRDefault="00670022" w:rsidP="00571344">
      <w:pPr>
        <w:pStyle w:val="4"/>
        <w:numPr>
          <w:ilvl w:val="0"/>
          <w:numId w:val="0"/>
        </w:numPr>
        <w:spacing w:beforeLines="0" w:before="0" w:line="600" w:lineRule="exact"/>
        <w:ind w:firstLineChars="200" w:firstLine="643"/>
        <w:rPr>
          <w:rFonts w:ascii="Times New Roman" w:hAnsi="Times New Roman" w:cs="Times New Roman"/>
          <w:color w:val="000000" w:themeColor="text1"/>
          <w:sz w:val="32"/>
          <w:lang w:val="en-GB"/>
        </w:rPr>
      </w:pPr>
      <w:bookmarkStart w:id="16" w:name="_Toc11319538"/>
      <w:r w:rsidRPr="00D60F3F">
        <w:rPr>
          <w:rFonts w:ascii="Times New Roman" w:hAnsi="Times New Roman" w:cs="Times New Roman"/>
          <w:color w:val="000000" w:themeColor="text1"/>
          <w:sz w:val="32"/>
          <w:lang w:val="en-GB"/>
        </w:rPr>
        <w:t>（</w:t>
      </w:r>
      <w:r w:rsidRPr="00D60F3F">
        <w:rPr>
          <w:rFonts w:ascii="Times New Roman" w:hAnsi="Times New Roman" w:cs="Times New Roman"/>
          <w:color w:val="000000" w:themeColor="text1"/>
          <w:sz w:val="32"/>
          <w:lang w:val="en-GB"/>
        </w:rPr>
        <w:t>2</w:t>
      </w:r>
      <w:r w:rsidRPr="00D60F3F">
        <w:rPr>
          <w:rFonts w:ascii="Times New Roman" w:hAnsi="Times New Roman" w:cs="Times New Roman"/>
          <w:color w:val="000000" w:themeColor="text1"/>
          <w:sz w:val="32"/>
          <w:lang w:val="en-GB"/>
        </w:rPr>
        <w:t>）证券行情</w:t>
      </w:r>
      <w:bookmarkEnd w:id="16"/>
    </w:p>
    <w:p w14:paraId="52A025AC" w14:textId="74E4BE81" w:rsidR="00670022" w:rsidRPr="00D60F3F" w:rsidRDefault="00047CE6"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lang w:val="en-GB"/>
        </w:rPr>
      </w:pPr>
      <w:r w:rsidRPr="00D60F3F">
        <w:rPr>
          <w:rFonts w:ascii="Times New Roman" w:eastAsia="方正仿宋简体" w:hAnsi="Times New Roman" w:cs="Times New Roman"/>
          <w:color w:val="000000" w:themeColor="text1"/>
          <w:sz w:val="32"/>
          <w:szCs w:val="30"/>
          <w:lang w:val="en-GB"/>
        </w:rPr>
        <w:t>连续竞价</w:t>
      </w:r>
      <w:r w:rsidR="00425B00" w:rsidRPr="00D60F3F">
        <w:rPr>
          <w:rFonts w:ascii="Times New Roman" w:eastAsia="方正仿宋简体" w:hAnsi="Times New Roman" w:cs="Times New Roman"/>
          <w:color w:val="000000" w:themeColor="text1"/>
          <w:sz w:val="32"/>
          <w:szCs w:val="30"/>
          <w:lang w:val="en-GB"/>
        </w:rPr>
        <w:t>交易业务</w:t>
      </w:r>
      <w:r w:rsidR="00670022" w:rsidRPr="00D60F3F">
        <w:rPr>
          <w:rFonts w:ascii="Times New Roman" w:eastAsia="方正仿宋简体" w:hAnsi="Times New Roman" w:cs="Times New Roman"/>
          <w:color w:val="000000" w:themeColor="text1"/>
          <w:sz w:val="32"/>
          <w:szCs w:val="30"/>
          <w:lang w:val="en-GB"/>
        </w:rPr>
        <w:t>需要揭示的证券信息内容见表</w:t>
      </w:r>
      <w:r w:rsidR="00670022" w:rsidRPr="00D60F3F">
        <w:rPr>
          <w:rFonts w:ascii="Times New Roman" w:eastAsia="方正仿宋简体" w:hAnsi="Times New Roman" w:cs="Times New Roman"/>
          <w:color w:val="000000" w:themeColor="text1"/>
          <w:sz w:val="32"/>
          <w:szCs w:val="30"/>
          <w:lang w:val="en-GB"/>
        </w:rPr>
        <w:t>3-2</w:t>
      </w:r>
      <w:r w:rsidR="00670022" w:rsidRPr="00D60F3F">
        <w:rPr>
          <w:rFonts w:ascii="Times New Roman" w:eastAsia="方正仿宋简体" w:hAnsi="Times New Roman" w:cs="Times New Roman"/>
          <w:color w:val="000000" w:themeColor="text1"/>
          <w:sz w:val="32"/>
          <w:szCs w:val="30"/>
          <w:lang w:val="en-GB"/>
        </w:rPr>
        <w:t>。</w:t>
      </w:r>
    </w:p>
    <w:p w14:paraId="64D22241" w14:textId="77777777" w:rsidR="00670022" w:rsidRPr="00D60F3F" w:rsidRDefault="00670022" w:rsidP="009218FF">
      <w:pPr>
        <w:spacing w:beforeLines="0" w:line="560" w:lineRule="exact"/>
        <w:jc w:val="center"/>
        <w:rPr>
          <w:rFonts w:ascii="Times New Roman" w:eastAsia="方正仿宋简体" w:hAnsi="Times New Roman" w:cs="Times New Roman"/>
          <w:b/>
          <w:color w:val="000000" w:themeColor="text1"/>
          <w:sz w:val="30"/>
          <w:szCs w:val="30"/>
        </w:rPr>
      </w:pPr>
      <w:r w:rsidRPr="00D60F3F">
        <w:rPr>
          <w:rFonts w:ascii="Times New Roman" w:eastAsia="方正仿宋简体" w:hAnsi="Times New Roman" w:cs="Times New Roman"/>
          <w:b/>
          <w:color w:val="000000" w:themeColor="text1"/>
          <w:sz w:val="30"/>
          <w:szCs w:val="30"/>
        </w:rPr>
        <w:t>表</w:t>
      </w:r>
      <w:r w:rsidRPr="00D60F3F">
        <w:rPr>
          <w:rFonts w:ascii="Times New Roman" w:eastAsia="方正仿宋简体" w:hAnsi="Times New Roman" w:cs="Times New Roman"/>
          <w:b/>
          <w:color w:val="000000" w:themeColor="text1"/>
          <w:sz w:val="30"/>
          <w:szCs w:val="30"/>
        </w:rPr>
        <w:t>3-2</w:t>
      </w:r>
      <w:r w:rsidRPr="00D60F3F">
        <w:rPr>
          <w:rFonts w:ascii="Times New Roman" w:eastAsia="方正仿宋简体" w:hAnsi="Times New Roman" w:cs="Times New Roman"/>
          <w:b/>
          <w:color w:val="000000" w:themeColor="text1"/>
          <w:sz w:val="30"/>
          <w:szCs w:val="30"/>
        </w:rPr>
        <w:t>：证券行情</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2623"/>
        <w:gridCol w:w="3727"/>
        <w:gridCol w:w="2013"/>
      </w:tblGrid>
      <w:tr w:rsidR="00D60F3F" w:rsidRPr="00D60F3F" w14:paraId="2A894D77" w14:textId="77777777" w:rsidTr="00571344">
        <w:trPr>
          <w:jc w:val="center"/>
        </w:trPr>
        <w:tc>
          <w:tcPr>
            <w:tcW w:w="704" w:type="dxa"/>
            <w:shd w:val="clear" w:color="auto" w:fill="auto"/>
          </w:tcPr>
          <w:p w14:paraId="6C791198" w14:textId="77777777" w:rsidR="00670022" w:rsidRPr="00D60F3F" w:rsidRDefault="00670022" w:rsidP="00571344">
            <w:pPr>
              <w:spacing w:beforeLines="0"/>
              <w:jc w:val="center"/>
              <w:rPr>
                <w:rFonts w:ascii="Times New Roman" w:eastAsia="方正仿宋简体" w:hAnsi="Times New Roman" w:cs="Times New Roman"/>
                <w:b/>
                <w:color w:val="000000" w:themeColor="text1"/>
                <w:sz w:val="24"/>
                <w:szCs w:val="24"/>
              </w:rPr>
            </w:pPr>
            <w:r w:rsidRPr="00D60F3F">
              <w:rPr>
                <w:rFonts w:ascii="Times New Roman" w:eastAsia="方正仿宋简体" w:hAnsi="Times New Roman" w:cs="Times New Roman"/>
                <w:b/>
                <w:color w:val="000000" w:themeColor="text1"/>
                <w:sz w:val="24"/>
                <w:szCs w:val="24"/>
              </w:rPr>
              <w:t>序号</w:t>
            </w:r>
          </w:p>
        </w:tc>
        <w:tc>
          <w:tcPr>
            <w:tcW w:w="2623" w:type="dxa"/>
            <w:shd w:val="clear" w:color="auto" w:fill="auto"/>
          </w:tcPr>
          <w:p w14:paraId="7BA4E954" w14:textId="77777777" w:rsidR="00670022" w:rsidRPr="00D60F3F" w:rsidRDefault="00670022" w:rsidP="00571344">
            <w:pPr>
              <w:spacing w:beforeLines="0"/>
              <w:jc w:val="center"/>
              <w:rPr>
                <w:rFonts w:ascii="Times New Roman" w:eastAsia="方正仿宋简体" w:hAnsi="Times New Roman" w:cs="Times New Roman"/>
                <w:b/>
                <w:color w:val="000000" w:themeColor="text1"/>
                <w:sz w:val="24"/>
                <w:szCs w:val="24"/>
              </w:rPr>
            </w:pPr>
            <w:r w:rsidRPr="00D60F3F">
              <w:rPr>
                <w:rFonts w:ascii="Times New Roman" w:eastAsia="方正仿宋简体" w:hAnsi="Times New Roman" w:cs="Times New Roman"/>
                <w:b/>
                <w:color w:val="000000" w:themeColor="text1"/>
                <w:sz w:val="24"/>
                <w:szCs w:val="24"/>
              </w:rPr>
              <w:t>证券行情内容</w:t>
            </w:r>
          </w:p>
        </w:tc>
        <w:tc>
          <w:tcPr>
            <w:tcW w:w="3727" w:type="dxa"/>
            <w:shd w:val="clear" w:color="auto" w:fill="auto"/>
          </w:tcPr>
          <w:p w14:paraId="00983820" w14:textId="77777777" w:rsidR="00670022" w:rsidRPr="00D60F3F" w:rsidRDefault="00670022" w:rsidP="00571344">
            <w:pPr>
              <w:spacing w:beforeLines="0"/>
              <w:jc w:val="center"/>
              <w:rPr>
                <w:rFonts w:ascii="Times New Roman" w:eastAsia="方正仿宋简体" w:hAnsi="Times New Roman" w:cs="Times New Roman"/>
                <w:b/>
                <w:color w:val="000000" w:themeColor="text1"/>
                <w:sz w:val="24"/>
                <w:szCs w:val="24"/>
              </w:rPr>
            </w:pPr>
            <w:r w:rsidRPr="00D60F3F">
              <w:rPr>
                <w:rFonts w:ascii="Times New Roman" w:eastAsia="方正仿宋简体" w:hAnsi="Times New Roman" w:cs="Times New Roman"/>
                <w:b/>
                <w:color w:val="000000" w:themeColor="text1"/>
                <w:sz w:val="24"/>
                <w:szCs w:val="24"/>
              </w:rPr>
              <w:t>证券行情格式</w:t>
            </w:r>
          </w:p>
        </w:tc>
        <w:tc>
          <w:tcPr>
            <w:tcW w:w="2013" w:type="dxa"/>
            <w:shd w:val="clear" w:color="auto" w:fill="auto"/>
          </w:tcPr>
          <w:p w14:paraId="6AADD9CC" w14:textId="77777777" w:rsidR="00670022" w:rsidRPr="00D60F3F" w:rsidRDefault="00670022" w:rsidP="00571344">
            <w:pPr>
              <w:spacing w:beforeLines="0"/>
              <w:jc w:val="center"/>
              <w:rPr>
                <w:rFonts w:ascii="Times New Roman" w:eastAsia="方正仿宋简体" w:hAnsi="Times New Roman" w:cs="Times New Roman"/>
                <w:b/>
                <w:color w:val="000000" w:themeColor="text1"/>
                <w:sz w:val="24"/>
                <w:szCs w:val="24"/>
              </w:rPr>
            </w:pPr>
            <w:r w:rsidRPr="00D60F3F">
              <w:rPr>
                <w:rFonts w:ascii="Times New Roman" w:eastAsia="方正仿宋简体" w:hAnsi="Times New Roman" w:cs="Times New Roman"/>
                <w:b/>
                <w:color w:val="000000" w:themeColor="text1"/>
                <w:sz w:val="24"/>
                <w:szCs w:val="24"/>
              </w:rPr>
              <w:t>备注</w:t>
            </w:r>
          </w:p>
        </w:tc>
      </w:tr>
      <w:tr w:rsidR="00D60F3F" w:rsidRPr="00D60F3F" w14:paraId="4D3276A8" w14:textId="77777777" w:rsidTr="00571344">
        <w:trPr>
          <w:jc w:val="center"/>
        </w:trPr>
        <w:tc>
          <w:tcPr>
            <w:tcW w:w="704" w:type="dxa"/>
            <w:shd w:val="clear" w:color="auto" w:fill="auto"/>
          </w:tcPr>
          <w:p w14:paraId="706D91D0" w14:textId="77777777" w:rsidR="00670022" w:rsidRPr="00D60F3F" w:rsidRDefault="00670022"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w:t>
            </w:r>
          </w:p>
        </w:tc>
        <w:tc>
          <w:tcPr>
            <w:tcW w:w="2623" w:type="dxa"/>
            <w:shd w:val="clear" w:color="auto" w:fill="auto"/>
          </w:tcPr>
          <w:p w14:paraId="367FD29F" w14:textId="77777777" w:rsidR="00670022" w:rsidRPr="00D60F3F" w:rsidRDefault="00670022"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证券代码</w:t>
            </w:r>
          </w:p>
        </w:tc>
        <w:tc>
          <w:tcPr>
            <w:tcW w:w="3727" w:type="dxa"/>
            <w:shd w:val="clear" w:color="auto" w:fill="auto"/>
          </w:tcPr>
          <w:p w14:paraId="60BFF38E" w14:textId="77777777" w:rsidR="00670022" w:rsidRPr="00D60F3F" w:rsidRDefault="00670022"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6</w:t>
            </w:r>
            <w:r w:rsidRPr="00D60F3F">
              <w:rPr>
                <w:rFonts w:ascii="Times New Roman" w:eastAsia="方正仿宋简体" w:hAnsi="Times New Roman" w:cs="Times New Roman"/>
                <w:color w:val="000000" w:themeColor="text1"/>
                <w:sz w:val="24"/>
                <w:szCs w:val="24"/>
              </w:rPr>
              <w:t>位数字编码</w:t>
            </w:r>
          </w:p>
        </w:tc>
        <w:tc>
          <w:tcPr>
            <w:tcW w:w="2013" w:type="dxa"/>
            <w:shd w:val="clear" w:color="auto" w:fill="auto"/>
          </w:tcPr>
          <w:p w14:paraId="016650B2" w14:textId="5892A46B" w:rsidR="00670022" w:rsidRPr="00D60F3F" w:rsidRDefault="00670022" w:rsidP="00571344">
            <w:pPr>
              <w:spacing w:beforeLines="0"/>
              <w:jc w:val="center"/>
              <w:rPr>
                <w:rFonts w:ascii="Times New Roman" w:eastAsia="方正仿宋简体" w:hAnsi="Times New Roman" w:cs="Times New Roman"/>
                <w:color w:val="000000" w:themeColor="text1"/>
                <w:sz w:val="24"/>
                <w:szCs w:val="24"/>
              </w:rPr>
            </w:pPr>
          </w:p>
        </w:tc>
      </w:tr>
      <w:tr w:rsidR="00D60F3F" w:rsidRPr="00D60F3F" w14:paraId="4F3CE24A" w14:textId="77777777" w:rsidTr="00571344">
        <w:trPr>
          <w:jc w:val="center"/>
        </w:trPr>
        <w:tc>
          <w:tcPr>
            <w:tcW w:w="704" w:type="dxa"/>
            <w:shd w:val="clear" w:color="auto" w:fill="auto"/>
          </w:tcPr>
          <w:p w14:paraId="23FEFB80" w14:textId="77777777" w:rsidR="00670022" w:rsidRPr="00D60F3F" w:rsidRDefault="00670022"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2</w:t>
            </w:r>
          </w:p>
        </w:tc>
        <w:tc>
          <w:tcPr>
            <w:tcW w:w="2623" w:type="dxa"/>
            <w:shd w:val="clear" w:color="auto" w:fill="auto"/>
          </w:tcPr>
          <w:p w14:paraId="08033518" w14:textId="77777777" w:rsidR="00670022" w:rsidRPr="00D60F3F" w:rsidRDefault="00670022"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证券简称</w:t>
            </w:r>
          </w:p>
        </w:tc>
        <w:tc>
          <w:tcPr>
            <w:tcW w:w="3727" w:type="dxa"/>
            <w:shd w:val="clear" w:color="auto" w:fill="auto"/>
          </w:tcPr>
          <w:p w14:paraId="7E189A27" w14:textId="77777777" w:rsidR="00670022" w:rsidRPr="00D60F3F" w:rsidRDefault="00670022"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8</w:t>
            </w:r>
            <w:r w:rsidRPr="00D60F3F">
              <w:rPr>
                <w:rFonts w:ascii="Times New Roman" w:eastAsia="方正仿宋简体" w:hAnsi="Times New Roman" w:cs="Times New Roman"/>
                <w:color w:val="000000" w:themeColor="text1"/>
                <w:sz w:val="24"/>
                <w:szCs w:val="24"/>
              </w:rPr>
              <w:t>位字符</w:t>
            </w:r>
          </w:p>
        </w:tc>
        <w:tc>
          <w:tcPr>
            <w:tcW w:w="2013" w:type="dxa"/>
            <w:shd w:val="clear" w:color="auto" w:fill="auto"/>
          </w:tcPr>
          <w:p w14:paraId="10DED277" w14:textId="0029D9F7" w:rsidR="00670022" w:rsidRPr="00D60F3F" w:rsidRDefault="00670022" w:rsidP="00571344">
            <w:pPr>
              <w:spacing w:beforeLines="0"/>
              <w:jc w:val="center"/>
              <w:rPr>
                <w:rFonts w:ascii="Times New Roman" w:eastAsia="方正仿宋简体" w:hAnsi="Times New Roman" w:cs="Times New Roman"/>
                <w:color w:val="000000" w:themeColor="text1"/>
                <w:sz w:val="24"/>
                <w:szCs w:val="24"/>
              </w:rPr>
            </w:pPr>
          </w:p>
        </w:tc>
      </w:tr>
      <w:tr w:rsidR="00D60F3F" w:rsidRPr="00D60F3F" w14:paraId="50CAB900" w14:textId="77777777" w:rsidTr="00571344">
        <w:trPr>
          <w:jc w:val="center"/>
        </w:trPr>
        <w:tc>
          <w:tcPr>
            <w:tcW w:w="704" w:type="dxa"/>
            <w:shd w:val="clear" w:color="auto" w:fill="auto"/>
          </w:tcPr>
          <w:p w14:paraId="6DC22086" w14:textId="77777777" w:rsidR="00670022" w:rsidRPr="00D60F3F" w:rsidRDefault="00670022"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3</w:t>
            </w:r>
          </w:p>
        </w:tc>
        <w:tc>
          <w:tcPr>
            <w:tcW w:w="2623" w:type="dxa"/>
            <w:shd w:val="clear" w:color="auto" w:fill="auto"/>
          </w:tcPr>
          <w:p w14:paraId="4B66A73F" w14:textId="77777777" w:rsidR="00670022" w:rsidRPr="00D60F3F" w:rsidRDefault="00670022"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昨日收盘价</w:t>
            </w:r>
          </w:p>
        </w:tc>
        <w:tc>
          <w:tcPr>
            <w:tcW w:w="3727" w:type="dxa"/>
            <w:shd w:val="clear" w:color="auto" w:fill="auto"/>
          </w:tcPr>
          <w:p w14:paraId="3C2AEB63" w14:textId="77777777" w:rsidR="00670022" w:rsidRPr="00D60F3F" w:rsidRDefault="00670022"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9</w:t>
            </w:r>
            <w:r w:rsidRPr="00D60F3F">
              <w:rPr>
                <w:rFonts w:ascii="Times New Roman" w:eastAsia="方正仿宋简体" w:hAnsi="Times New Roman" w:cs="Times New Roman"/>
                <w:color w:val="000000" w:themeColor="text1"/>
                <w:sz w:val="24"/>
                <w:szCs w:val="24"/>
              </w:rPr>
              <w:t>位数字编码，小数点后</w:t>
            </w:r>
            <w:r w:rsidRPr="00D60F3F">
              <w:rPr>
                <w:rFonts w:ascii="Times New Roman" w:eastAsia="方正仿宋简体" w:hAnsi="Times New Roman" w:cs="Times New Roman"/>
                <w:color w:val="000000" w:themeColor="text1"/>
                <w:sz w:val="24"/>
                <w:szCs w:val="24"/>
              </w:rPr>
              <w:t>3</w:t>
            </w:r>
            <w:r w:rsidRPr="00D60F3F">
              <w:rPr>
                <w:rFonts w:ascii="Times New Roman" w:eastAsia="方正仿宋简体" w:hAnsi="Times New Roman" w:cs="Times New Roman"/>
                <w:color w:val="000000" w:themeColor="text1"/>
                <w:sz w:val="24"/>
                <w:szCs w:val="24"/>
              </w:rPr>
              <w:t>位</w:t>
            </w:r>
          </w:p>
        </w:tc>
        <w:tc>
          <w:tcPr>
            <w:tcW w:w="2013" w:type="dxa"/>
            <w:shd w:val="clear" w:color="auto" w:fill="auto"/>
          </w:tcPr>
          <w:p w14:paraId="55950417" w14:textId="4873FCE1" w:rsidR="00670022" w:rsidRPr="00D60F3F" w:rsidRDefault="00670022" w:rsidP="00571344">
            <w:pPr>
              <w:spacing w:beforeLines="0"/>
              <w:jc w:val="center"/>
              <w:rPr>
                <w:rFonts w:ascii="Times New Roman" w:eastAsia="方正仿宋简体" w:hAnsi="Times New Roman" w:cs="Times New Roman"/>
                <w:color w:val="000000" w:themeColor="text1"/>
                <w:sz w:val="24"/>
                <w:szCs w:val="24"/>
              </w:rPr>
            </w:pPr>
          </w:p>
        </w:tc>
      </w:tr>
      <w:tr w:rsidR="00D60F3F" w:rsidRPr="00D60F3F" w14:paraId="7EB54D59" w14:textId="77777777" w:rsidTr="00571344">
        <w:trPr>
          <w:jc w:val="center"/>
        </w:trPr>
        <w:tc>
          <w:tcPr>
            <w:tcW w:w="704" w:type="dxa"/>
            <w:shd w:val="clear" w:color="auto" w:fill="auto"/>
          </w:tcPr>
          <w:p w14:paraId="641894F6" w14:textId="4EF0D47E" w:rsidR="00047CE6" w:rsidRPr="00D60F3F" w:rsidRDefault="00430617"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4</w:t>
            </w:r>
          </w:p>
        </w:tc>
        <w:tc>
          <w:tcPr>
            <w:tcW w:w="2623" w:type="dxa"/>
            <w:shd w:val="clear" w:color="auto" w:fill="auto"/>
          </w:tcPr>
          <w:p w14:paraId="1E179968" w14:textId="3DEA8931" w:rsidR="00047CE6" w:rsidRPr="00D60F3F" w:rsidRDefault="00047CE6"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今日开盘价</w:t>
            </w:r>
          </w:p>
        </w:tc>
        <w:tc>
          <w:tcPr>
            <w:tcW w:w="3727" w:type="dxa"/>
            <w:shd w:val="clear" w:color="auto" w:fill="auto"/>
          </w:tcPr>
          <w:p w14:paraId="0A64DDD0" w14:textId="3581F7C3" w:rsidR="00047CE6" w:rsidRPr="00D60F3F" w:rsidRDefault="00047CE6"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9</w:t>
            </w:r>
            <w:r w:rsidRPr="00D60F3F">
              <w:rPr>
                <w:rFonts w:ascii="Times New Roman" w:eastAsia="方正仿宋简体" w:hAnsi="Times New Roman" w:cs="Times New Roman"/>
                <w:color w:val="000000" w:themeColor="text1"/>
                <w:sz w:val="24"/>
                <w:szCs w:val="24"/>
              </w:rPr>
              <w:t>位数字编码，小数点后</w:t>
            </w:r>
            <w:r w:rsidRPr="00D60F3F">
              <w:rPr>
                <w:rFonts w:ascii="Times New Roman" w:eastAsia="方正仿宋简体" w:hAnsi="Times New Roman" w:cs="Times New Roman"/>
                <w:color w:val="000000" w:themeColor="text1"/>
                <w:sz w:val="24"/>
                <w:szCs w:val="24"/>
              </w:rPr>
              <w:t>3</w:t>
            </w:r>
            <w:r w:rsidRPr="00D60F3F">
              <w:rPr>
                <w:rFonts w:ascii="Times New Roman" w:eastAsia="方正仿宋简体" w:hAnsi="Times New Roman" w:cs="Times New Roman"/>
                <w:color w:val="000000" w:themeColor="text1"/>
                <w:sz w:val="24"/>
                <w:szCs w:val="24"/>
              </w:rPr>
              <w:t>位</w:t>
            </w:r>
          </w:p>
        </w:tc>
        <w:tc>
          <w:tcPr>
            <w:tcW w:w="2013" w:type="dxa"/>
            <w:shd w:val="clear" w:color="auto" w:fill="auto"/>
          </w:tcPr>
          <w:p w14:paraId="5A9E1C6C" w14:textId="77777777" w:rsidR="00047CE6" w:rsidRPr="00D60F3F" w:rsidRDefault="00047CE6" w:rsidP="00571344">
            <w:pPr>
              <w:spacing w:beforeLines="0"/>
              <w:jc w:val="center"/>
              <w:rPr>
                <w:rFonts w:ascii="Times New Roman" w:eastAsia="方正仿宋简体" w:hAnsi="Times New Roman" w:cs="Times New Roman"/>
                <w:color w:val="000000" w:themeColor="text1"/>
                <w:sz w:val="24"/>
                <w:szCs w:val="24"/>
              </w:rPr>
            </w:pPr>
          </w:p>
        </w:tc>
      </w:tr>
      <w:tr w:rsidR="00D60F3F" w:rsidRPr="00D60F3F" w14:paraId="65D96332" w14:textId="77777777" w:rsidTr="00571344">
        <w:trPr>
          <w:jc w:val="center"/>
        </w:trPr>
        <w:tc>
          <w:tcPr>
            <w:tcW w:w="704" w:type="dxa"/>
            <w:shd w:val="clear" w:color="auto" w:fill="auto"/>
          </w:tcPr>
          <w:p w14:paraId="5E5118B3" w14:textId="0814D426" w:rsidR="00047CE6" w:rsidRPr="00D60F3F" w:rsidRDefault="00430617"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5</w:t>
            </w:r>
          </w:p>
        </w:tc>
        <w:tc>
          <w:tcPr>
            <w:tcW w:w="2623" w:type="dxa"/>
            <w:shd w:val="clear" w:color="auto" w:fill="auto"/>
          </w:tcPr>
          <w:p w14:paraId="682D7C3E" w14:textId="699DFC08" w:rsidR="00047CE6" w:rsidRPr="00D60F3F" w:rsidRDefault="00047CE6"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最近成交价</w:t>
            </w:r>
          </w:p>
        </w:tc>
        <w:tc>
          <w:tcPr>
            <w:tcW w:w="3727" w:type="dxa"/>
            <w:shd w:val="clear" w:color="auto" w:fill="auto"/>
          </w:tcPr>
          <w:p w14:paraId="340441F9" w14:textId="560ABE51" w:rsidR="00047CE6" w:rsidRPr="00D60F3F" w:rsidRDefault="00047CE6"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9</w:t>
            </w:r>
            <w:r w:rsidRPr="00D60F3F">
              <w:rPr>
                <w:rFonts w:ascii="Times New Roman" w:eastAsia="方正仿宋简体" w:hAnsi="Times New Roman" w:cs="Times New Roman"/>
                <w:color w:val="000000" w:themeColor="text1"/>
                <w:sz w:val="24"/>
                <w:szCs w:val="24"/>
              </w:rPr>
              <w:t>位数字编码，小数点后</w:t>
            </w:r>
            <w:r w:rsidRPr="00D60F3F">
              <w:rPr>
                <w:rFonts w:ascii="Times New Roman" w:eastAsia="方正仿宋简体" w:hAnsi="Times New Roman" w:cs="Times New Roman"/>
                <w:color w:val="000000" w:themeColor="text1"/>
                <w:sz w:val="24"/>
                <w:szCs w:val="24"/>
              </w:rPr>
              <w:t>3</w:t>
            </w:r>
            <w:r w:rsidRPr="00D60F3F">
              <w:rPr>
                <w:rFonts w:ascii="Times New Roman" w:eastAsia="方正仿宋简体" w:hAnsi="Times New Roman" w:cs="Times New Roman"/>
                <w:color w:val="000000" w:themeColor="text1"/>
                <w:sz w:val="24"/>
                <w:szCs w:val="24"/>
              </w:rPr>
              <w:t>位</w:t>
            </w:r>
          </w:p>
        </w:tc>
        <w:tc>
          <w:tcPr>
            <w:tcW w:w="2013" w:type="dxa"/>
            <w:shd w:val="clear" w:color="auto" w:fill="auto"/>
          </w:tcPr>
          <w:p w14:paraId="2263B311" w14:textId="77777777" w:rsidR="00047CE6" w:rsidRPr="00D60F3F" w:rsidRDefault="00047CE6" w:rsidP="00571344">
            <w:pPr>
              <w:spacing w:beforeLines="0"/>
              <w:jc w:val="center"/>
              <w:rPr>
                <w:rFonts w:ascii="Times New Roman" w:eastAsia="方正仿宋简体" w:hAnsi="Times New Roman" w:cs="Times New Roman"/>
                <w:color w:val="000000" w:themeColor="text1"/>
                <w:sz w:val="24"/>
                <w:szCs w:val="24"/>
              </w:rPr>
            </w:pPr>
          </w:p>
        </w:tc>
      </w:tr>
      <w:tr w:rsidR="00D60F3F" w:rsidRPr="00D60F3F" w14:paraId="51F6CA9A" w14:textId="77777777" w:rsidTr="00571344">
        <w:trPr>
          <w:jc w:val="center"/>
        </w:trPr>
        <w:tc>
          <w:tcPr>
            <w:tcW w:w="704" w:type="dxa"/>
            <w:shd w:val="clear" w:color="auto" w:fill="auto"/>
          </w:tcPr>
          <w:p w14:paraId="3AEB0FF9" w14:textId="221B5846" w:rsidR="00047CE6" w:rsidRPr="00D60F3F" w:rsidRDefault="00430617"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6</w:t>
            </w:r>
          </w:p>
        </w:tc>
        <w:tc>
          <w:tcPr>
            <w:tcW w:w="2623" w:type="dxa"/>
            <w:shd w:val="clear" w:color="auto" w:fill="auto"/>
          </w:tcPr>
          <w:p w14:paraId="66D0A1DD" w14:textId="6CDAB9F0" w:rsidR="00047CE6" w:rsidRPr="00D60F3F" w:rsidRDefault="00047CE6"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成交数量</w:t>
            </w:r>
          </w:p>
        </w:tc>
        <w:tc>
          <w:tcPr>
            <w:tcW w:w="3727" w:type="dxa"/>
            <w:shd w:val="clear" w:color="auto" w:fill="auto"/>
          </w:tcPr>
          <w:p w14:paraId="6CDE9664" w14:textId="33FA1140" w:rsidR="00047CE6" w:rsidRPr="00D60F3F" w:rsidRDefault="00047CE6"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12</w:t>
            </w:r>
            <w:r w:rsidRPr="00D60F3F">
              <w:rPr>
                <w:rFonts w:ascii="Times New Roman" w:eastAsia="方正仿宋简体" w:hAnsi="Times New Roman" w:cs="Times New Roman"/>
                <w:color w:val="000000" w:themeColor="text1"/>
                <w:sz w:val="24"/>
                <w:szCs w:val="24"/>
              </w:rPr>
              <w:t>位数字编码</w:t>
            </w:r>
          </w:p>
        </w:tc>
        <w:tc>
          <w:tcPr>
            <w:tcW w:w="2013" w:type="dxa"/>
            <w:shd w:val="clear" w:color="auto" w:fill="auto"/>
          </w:tcPr>
          <w:p w14:paraId="323C64E1" w14:textId="77777777" w:rsidR="00047CE6" w:rsidRPr="00D60F3F" w:rsidRDefault="00047CE6" w:rsidP="00571344">
            <w:pPr>
              <w:spacing w:beforeLines="0"/>
              <w:jc w:val="center"/>
              <w:rPr>
                <w:rFonts w:ascii="Times New Roman" w:eastAsia="方正仿宋简体" w:hAnsi="Times New Roman" w:cs="Times New Roman"/>
                <w:color w:val="000000" w:themeColor="text1"/>
                <w:sz w:val="24"/>
                <w:szCs w:val="24"/>
              </w:rPr>
            </w:pPr>
          </w:p>
        </w:tc>
      </w:tr>
      <w:tr w:rsidR="00D60F3F" w:rsidRPr="00D60F3F" w14:paraId="432817D3" w14:textId="77777777" w:rsidTr="00571344">
        <w:trPr>
          <w:jc w:val="center"/>
        </w:trPr>
        <w:tc>
          <w:tcPr>
            <w:tcW w:w="704" w:type="dxa"/>
            <w:shd w:val="clear" w:color="auto" w:fill="auto"/>
          </w:tcPr>
          <w:p w14:paraId="71603EA0" w14:textId="0E163E30" w:rsidR="00047CE6" w:rsidRPr="00D60F3F" w:rsidRDefault="00430617"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7</w:t>
            </w:r>
          </w:p>
        </w:tc>
        <w:tc>
          <w:tcPr>
            <w:tcW w:w="2623" w:type="dxa"/>
            <w:shd w:val="clear" w:color="auto" w:fill="auto"/>
          </w:tcPr>
          <w:p w14:paraId="144F6548" w14:textId="1E1C0FC5" w:rsidR="00047CE6" w:rsidRPr="00D60F3F" w:rsidRDefault="00047CE6"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成交金额</w:t>
            </w:r>
          </w:p>
        </w:tc>
        <w:tc>
          <w:tcPr>
            <w:tcW w:w="3727" w:type="dxa"/>
            <w:shd w:val="clear" w:color="auto" w:fill="auto"/>
          </w:tcPr>
          <w:p w14:paraId="44ED3706" w14:textId="45DAC51C" w:rsidR="00047CE6" w:rsidRPr="00D60F3F" w:rsidRDefault="00047CE6"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17</w:t>
            </w:r>
            <w:r w:rsidRPr="00D60F3F">
              <w:rPr>
                <w:rFonts w:ascii="Times New Roman" w:eastAsia="方正仿宋简体" w:hAnsi="Times New Roman" w:cs="Times New Roman"/>
                <w:color w:val="000000" w:themeColor="text1"/>
                <w:sz w:val="24"/>
                <w:szCs w:val="24"/>
              </w:rPr>
              <w:t>位数字编码，小数点后</w:t>
            </w:r>
            <w:r w:rsidRPr="00D60F3F">
              <w:rPr>
                <w:rFonts w:ascii="Times New Roman" w:eastAsia="方正仿宋简体" w:hAnsi="Times New Roman" w:cs="Times New Roman"/>
                <w:color w:val="000000" w:themeColor="text1"/>
                <w:sz w:val="24"/>
                <w:szCs w:val="24"/>
              </w:rPr>
              <w:t>3</w:t>
            </w:r>
            <w:r w:rsidRPr="00D60F3F">
              <w:rPr>
                <w:rFonts w:ascii="Times New Roman" w:eastAsia="方正仿宋简体" w:hAnsi="Times New Roman" w:cs="Times New Roman"/>
                <w:color w:val="000000" w:themeColor="text1"/>
                <w:sz w:val="24"/>
                <w:szCs w:val="24"/>
              </w:rPr>
              <w:t>位</w:t>
            </w:r>
          </w:p>
        </w:tc>
        <w:tc>
          <w:tcPr>
            <w:tcW w:w="2013" w:type="dxa"/>
            <w:shd w:val="clear" w:color="auto" w:fill="auto"/>
          </w:tcPr>
          <w:p w14:paraId="5B64C00A" w14:textId="77777777" w:rsidR="00047CE6" w:rsidRPr="00D60F3F" w:rsidRDefault="00047CE6" w:rsidP="00571344">
            <w:pPr>
              <w:spacing w:beforeLines="0"/>
              <w:jc w:val="center"/>
              <w:rPr>
                <w:rFonts w:ascii="Times New Roman" w:eastAsia="方正仿宋简体" w:hAnsi="Times New Roman" w:cs="Times New Roman"/>
                <w:color w:val="000000" w:themeColor="text1"/>
                <w:sz w:val="24"/>
                <w:szCs w:val="24"/>
              </w:rPr>
            </w:pPr>
          </w:p>
        </w:tc>
      </w:tr>
      <w:tr w:rsidR="00D60F3F" w:rsidRPr="00D60F3F" w14:paraId="682E296E" w14:textId="77777777" w:rsidTr="00571344">
        <w:trPr>
          <w:jc w:val="center"/>
        </w:trPr>
        <w:tc>
          <w:tcPr>
            <w:tcW w:w="704" w:type="dxa"/>
            <w:shd w:val="clear" w:color="auto" w:fill="auto"/>
          </w:tcPr>
          <w:p w14:paraId="1CDAA5FE" w14:textId="065C793A" w:rsidR="00047CE6" w:rsidRPr="00D60F3F" w:rsidRDefault="00430617"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8</w:t>
            </w:r>
          </w:p>
        </w:tc>
        <w:tc>
          <w:tcPr>
            <w:tcW w:w="2623" w:type="dxa"/>
            <w:shd w:val="clear" w:color="auto" w:fill="auto"/>
          </w:tcPr>
          <w:p w14:paraId="0B1EB700" w14:textId="4C461907" w:rsidR="00047CE6" w:rsidRPr="00D60F3F" w:rsidRDefault="00047CE6"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最高成交价</w:t>
            </w:r>
          </w:p>
        </w:tc>
        <w:tc>
          <w:tcPr>
            <w:tcW w:w="3727" w:type="dxa"/>
            <w:shd w:val="clear" w:color="auto" w:fill="auto"/>
          </w:tcPr>
          <w:p w14:paraId="345F378B" w14:textId="4DCC5E51" w:rsidR="00047CE6" w:rsidRPr="00D60F3F" w:rsidRDefault="00047CE6"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9</w:t>
            </w:r>
            <w:r w:rsidRPr="00D60F3F">
              <w:rPr>
                <w:rFonts w:ascii="Times New Roman" w:eastAsia="方正仿宋简体" w:hAnsi="Times New Roman" w:cs="Times New Roman"/>
                <w:color w:val="000000" w:themeColor="text1"/>
                <w:sz w:val="24"/>
                <w:szCs w:val="24"/>
              </w:rPr>
              <w:t>位数字编码，小数点后</w:t>
            </w:r>
            <w:r w:rsidRPr="00D60F3F">
              <w:rPr>
                <w:rFonts w:ascii="Times New Roman" w:eastAsia="方正仿宋简体" w:hAnsi="Times New Roman" w:cs="Times New Roman"/>
                <w:color w:val="000000" w:themeColor="text1"/>
                <w:sz w:val="24"/>
                <w:szCs w:val="24"/>
              </w:rPr>
              <w:t>3</w:t>
            </w:r>
            <w:r w:rsidRPr="00D60F3F">
              <w:rPr>
                <w:rFonts w:ascii="Times New Roman" w:eastAsia="方正仿宋简体" w:hAnsi="Times New Roman" w:cs="Times New Roman"/>
                <w:color w:val="000000" w:themeColor="text1"/>
                <w:sz w:val="24"/>
                <w:szCs w:val="24"/>
              </w:rPr>
              <w:t>位</w:t>
            </w:r>
          </w:p>
        </w:tc>
        <w:tc>
          <w:tcPr>
            <w:tcW w:w="2013" w:type="dxa"/>
            <w:shd w:val="clear" w:color="auto" w:fill="auto"/>
          </w:tcPr>
          <w:p w14:paraId="43E2A058" w14:textId="77777777" w:rsidR="00047CE6" w:rsidRPr="00D60F3F" w:rsidRDefault="00047CE6" w:rsidP="00571344">
            <w:pPr>
              <w:spacing w:beforeLines="0"/>
              <w:jc w:val="center"/>
              <w:rPr>
                <w:rFonts w:ascii="Times New Roman" w:eastAsia="方正仿宋简体" w:hAnsi="Times New Roman" w:cs="Times New Roman"/>
                <w:color w:val="000000" w:themeColor="text1"/>
                <w:sz w:val="24"/>
                <w:szCs w:val="24"/>
              </w:rPr>
            </w:pPr>
          </w:p>
        </w:tc>
      </w:tr>
      <w:tr w:rsidR="00D60F3F" w:rsidRPr="00D60F3F" w14:paraId="7A4BC05F" w14:textId="77777777" w:rsidTr="00571344">
        <w:trPr>
          <w:jc w:val="center"/>
        </w:trPr>
        <w:tc>
          <w:tcPr>
            <w:tcW w:w="704" w:type="dxa"/>
            <w:shd w:val="clear" w:color="auto" w:fill="auto"/>
          </w:tcPr>
          <w:p w14:paraId="4568CDDB" w14:textId="24A36BFB" w:rsidR="00047CE6" w:rsidRPr="00D60F3F" w:rsidRDefault="00430617"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9</w:t>
            </w:r>
          </w:p>
        </w:tc>
        <w:tc>
          <w:tcPr>
            <w:tcW w:w="2623" w:type="dxa"/>
            <w:shd w:val="clear" w:color="auto" w:fill="auto"/>
          </w:tcPr>
          <w:p w14:paraId="60AE23F2" w14:textId="383AF5FD" w:rsidR="00047CE6" w:rsidRPr="00D60F3F" w:rsidRDefault="00047CE6"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最低成交价</w:t>
            </w:r>
          </w:p>
        </w:tc>
        <w:tc>
          <w:tcPr>
            <w:tcW w:w="3727" w:type="dxa"/>
            <w:shd w:val="clear" w:color="auto" w:fill="auto"/>
          </w:tcPr>
          <w:p w14:paraId="13A5EF81" w14:textId="344B1960" w:rsidR="00047CE6" w:rsidRPr="00D60F3F" w:rsidRDefault="00047CE6"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9</w:t>
            </w:r>
            <w:r w:rsidRPr="00D60F3F">
              <w:rPr>
                <w:rFonts w:ascii="Times New Roman" w:eastAsia="方正仿宋简体" w:hAnsi="Times New Roman" w:cs="Times New Roman"/>
                <w:color w:val="000000" w:themeColor="text1"/>
                <w:sz w:val="24"/>
                <w:szCs w:val="24"/>
              </w:rPr>
              <w:t>位数字编码，小数点后</w:t>
            </w:r>
            <w:r w:rsidRPr="00D60F3F">
              <w:rPr>
                <w:rFonts w:ascii="Times New Roman" w:eastAsia="方正仿宋简体" w:hAnsi="Times New Roman" w:cs="Times New Roman"/>
                <w:color w:val="000000" w:themeColor="text1"/>
                <w:sz w:val="24"/>
                <w:szCs w:val="24"/>
              </w:rPr>
              <w:t>3</w:t>
            </w:r>
            <w:r w:rsidRPr="00D60F3F">
              <w:rPr>
                <w:rFonts w:ascii="Times New Roman" w:eastAsia="方正仿宋简体" w:hAnsi="Times New Roman" w:cs="Times New Roman"/>
                <w:color w:val="000000" w:themeColor="text1"/>
                <w:sz w:val="24"/>
                <w:szCs w:val="24"/>
              </w:rPr>
              <w:t>位</w:t>
            </w:r>
          </w:p>
        </w:tc>
        <w:tc>
          <w:tcPr>
            <w:tcW w:w="2013" w:type="dxa"/>
            <w:shd w:val="clear" w:color="auto" w:fill="auto"/>
          </w:tcPr>
          <w:p w14:paraId="5FE1F39D" w14:textId="77777777" w:rsidR="00047CE6" w:rsidRPr="00D60F3F" w:rsidRDefault="00047CE6" w:rsidP="00571344">
            <w:pPr>
              <w:spacing w:beforeLines="0"/>
              <w:jc w:val="center"/>
              <w:rPr>
                <w:rFonts w:ascii="Times New Roman" w:eastAsia="方正仿宋简体" w:hAnsi="Times New Roman" w:cs="Times New Roman"/>
                <w:color w:val="000000" w:themeColor="text1"/>
                <w:sz w:val="24"/>
                <w:szCs w:val="24"/>
              </w:rPr>
            </w:pPr>
          </w:p>
        </w:tc>
      </w:tr>
      <w:tr w:rsidR="00D60F3F" w:rsidRPr="00D60F3F" w14:paraId="20CEC86E" w14:textId="77777777" w:rsidTr="00571344">
        <w:trPr>
          <w:jc w:val="center"/>
        </w:trPr>
        <w:tc>
          <w:tcPr>
            <w:tcW w:w="704" w:type="dxa"/>
            <w:shd w:val="clear" w:color="auto" w:fill="auto"/>
          </w:tcPr>
          <w:p w14:paraId="024AA6DF" w14:textId="2C7241B8" w:rsidR="00047CE6" w:rsidRPr="00D60F3F" w:rsidRDefault="00430617"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10</w:t>
            </w:r>
          </w:p>
        </w:tc>
        <w:tc>
          <w:tcPr>
            <w:tcW w:w="2623" w:type="dxa"/>
            <w:shd w:val="clear" w:color="auto" w:fill="auto"/>
          </w:tcPr>
          <w:p w14:paraId="04F0588F" w14:textId="600825EA" w:rsidR="00047CE6" w:rsidRPr="00D60F3F" w:rsidRDefault="00047CE6"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价格升跌</w:t>
            </w:r>
            <w:r w:rsidRPr="00D60F3F">
              <w:rPr>
                <w:rFonts w:ascii="Times New Roman" w:eastAsia="方正仿宋简体" w:hAnsi="Times New Roman" w:cs="Times New Roman"/>
                <w:color w:val="000000" w:themeColor="text1"/>
                <w:sz w:val="24"/>
                <w:szCs w:val="24"/>
              </w:rPr>
              <w:t>1</w:t>
            </w:r>
          </w:p>
        </w:tc>
        <w:tc>
          <w:tcPr>
            <w:tcW w:w="3727" w:type="dxa"/>
            <w:shd w:val="clear" w:color="auto" w:fill="auto"/>
          </w:tcPr>
          <w:p w14:paraId="13822B7D" w14:textId="5C4F0B4E" w:rsidR="00047CE6" w:rsidRPr="00D60F3F" w:rsidRDefault="00047CE6"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9</w:t>
            </w:r>
            <w:r w:rsidRPr="00D60F3F">
              <w:rPr>
                <w:rFonts w:ascii="Times New Roman" w:eastAsia="方正仿宋简体" w:hAnsi="Times New Roman" w:cs="Times New Roman"/>
                <w:color w:val="000000" w:themeColor="text1"/>
                <w:sz w:val="24"/>
                <w:szCs w:val="24"/>
              </w:rPr>
              <w:t>位数字编码，小数点后</w:t>
            </w:r>
            <w:r w:rsidRPr="00D60F3F">
              <w:rPr>
                <w:rFonts w:ascii="Times New Roman" w:eastAsia="方正仿宋简体" w:hAnsi="Times New Roman" w:cs="Times New Roman"/>
                <w:color w:val="000000" w:themeColor="text1"/>
                <w:sz w:val="24"/>
                <w:szCs w:val="24"/>
              </w:rPr>
              <w:t>3</w:t>
            </w:r>
            <w:r w:rsidRPr="00D60F3F">
              <w:rPr>
                <w:rFonts w:ascii="Times New Roman" w:eastAsia="方正仿宋简体" w:hAnsi="Times New Roman" w:cs="Times New Roman"/>
                <w:color w:val="000000" w:themeColor="text1"/>
                <w:sz w:val="24"/>
                <w:szCs w:val="24"/>
              </w:rPr>
              <w:t>位</w:t>
            </w:r>
          </w:p>
        </w:tc>
        <w:tc>
          <w:tcPr>
            <w:tcW w:w="2013" w:type="dxa"/>
            <w:shd w:val="clear" w:color="auto" w:fill="auto"/>
          </w:tcPr>
          <w:p w14:paraId="03CB1419" w14:textId="77777777" w:rsidR="00047CE6" w:rsidRPr="00D60F3F" w:rsidRDefault="00047CE6" w:rsidP="00571344">
            <w:pPr>
              <w:spacing w:beforeLines="0"/>
              <w:jc w:val="center"/>
              <w:rPr>
                <w:rFonts w:ascii="Times New Roman" w:eastAsia="方正仿宋简体" w:hAnsi="Times New Roman" w:cs="Times New Roman"/>
                <w:color w:val="000000" w:themeColor="text1"/>
                <w:sz w:val="24"/>
                <w:szCs w:val="24"/>
              </w:rPr>
            </w:pPr>
          </w:p>
        </w:tc>
      </w:tr>
      <w:tr w:rsidR="00D60F3F" w:rsidRPr="00D60F3F" w14:paraId="599A560F" w14:textId="77777777" w:rsidTr="00571344">
        <w:trPr>
          <w:jc w:val="center"/>
        </w:trPr>
        <w:tc>
          <w:tcPr>
            <w:tcW w:w="704" w:type="dxa"/>
            <w:shd w:val="clear" w:color="auto" w:fill="auto"/>
          </w:tcPr>
          <w:p w14:paraId="63F54695" w14:textId="364FF8E6" w:rsidR="00047CE6" w:rsidRPr="00D60F3F" w:rsidRDefault="00430617"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11</w:t>
            </w:r>
          </w:p>
        </w:tc>
        <w:tc>
          <w:tcPr>
            <w:tcW w:w="2623" w:type="dxa"/>
            <w:shd w:val="clear" w:color="auto" w:fill="auto"/>
          </w:tcPr>
          <w:p w14:paraId="53A1A748" w14:textId="33A36524" w:rsidR="00047CE6" w:rsidRPr="00D60F3F" w:rsidRDefault="00047CE6"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价格升跌</w:t>
            </w:r>
            <w:r w:rsidRPr="00D60F3F">
              <w:rPr>
                <w:rFonts w:ascii="Times New Roman" w:eastAsia="方正仿宋简体" w:hAnsi="Times New Roman" w:cs="Times New Roman"/>
                <w:color w:val="000000" w:themeColor="text1"/>
                <w:sz w:val="24"/>
                <w:szCs w:val="24"/>
              </w:rPr>
              <w:t>2</w:t>
            </w:r>
          </w:p>
        </w:tc>
        <w:tc>
          <w:tcPr>
            <w:tcW w:w="3727" w:type="dxa"/>
            <w:shd w:val="clear" w:color="auto" w:fill="auto"/>
          </w:tcPr>
          <w:p w14:paraId="7B9B573C" w14:textId="5F71A57F" w:rsidR="00047CE6" w:rsidRPr="00D60F3F" w:rsidRDefault="00047CE6"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9</w:t>
            </w:r>
            <w:r w:rsidRPr="00D60F3F">
              <w:rPr>
                <w:rFonts w:ascii="Times New Roman" w:eastAsia="方正仿宋简体" w:hAnsi="Times New Roman" w:cs="Times New Roman"/>
                <w:color w:val="000000" w:themeColor="text1"/>
                <w:sz w:val="24"/>
                <w:szCs w:val="24"/>
              </w:rPr>
              <w:t>位数字编码，小数点后</w:t>
            </w:r>
            <w:r w:rsidRPr="00D60F3F">
              <w:rPr>
                <w:rFonts w:ascii="Times New Roman" w:eastAsia="方正仿宋简体" w:hAnsi="Times New Roman" w:cs="Times New Roman"/>
                <w:color w:val="000000" w:themeColor="text1"/>
                <w:sz w:val="24"/>
                <w:szCs w:val="24"/>
              </w:rPr>
              <w:t>3</w:t>
            </w:r>
            <w:r w:rsidRPr="00D60F3F">
              <w:rPr>
                <w:rFonts w:ascii="Times New Roman" w:eastAsia="方正仿宋简体" w:hAnsi="Times New Roman" w:cs="Times New Roman"/>
                <w:color w:val="000000" w:themeColor="text1"/>
                <w:sz w:val="24"/>
                <w:szCs w:val="24"/>
              </w:rPr>
              <w:t>位</w:t>
            </w:r>
          </w:p>
        </w:tc>
        <w:tc>
          <w:tcPr>
            <w:tcW w:w="2013" w:type="dxa"/>
            <w:shd w:val="clear" w:color="auto" w:fill="auto"/>
          </w:tcPr>
          <w:p w14:paraId="116E9016" w14:textId="77777777" w:rsidR="00047CE6" w:rsidRPr="00D60F3F" w:rsidRDefault="00047CE6" w:rsidP="00571344">
            <w:pPr>
              <w:spacing w:beforeLines="0"/>
              <w:jc w:val="center"/>
              <w:rPr>
                <w:rFonts w:ascii="Times New Roman" w:eastAsia="方正仿宋简体" w:hAnsi="Times New Roman" w:cs="Times New Roman"/>
                <w:color w:val="000000" w:themeColor="text1"/>
                <w:sz w:val="24"/>
                <w:szCs w:val="24"/>
              </w:rPr>
            </w:pPr>
          </w:p>
        </w:tc>
      </w:tr>
      <w:tr w:rsidR="00D60F3F" w:rsidRPr="00D60F3F" w14:paraId="4E96FEE4" w14:textId="77777777" w:rsidTr="00571344">
        <w:trPr>
          <w:jc w:val="center"/>
        </w:trPr>
        <w:tc>
          <w:tcPr>
            <w:tcW w:w="704" w:type="dxa"/>
            <w:shd w:val="clear" w:color="auto" w:fill="auto"/>
          </w:tcPr>
          <w:p w14:paraId="3F70F8EC" w14:textId="77777777"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12</w:t>
            </w:r>
          </w:p>
        </w:tc>
        <w:tc>
          <w:tcPr>
            <w:tcW w:w="2623" w:type="dxa"/>
            <w:shd w:val="clear" w:color="auto" w:fill="auto"/>
          </w:tcPr>
          <w:p w14:paraId="6C0A48C1" w14:textId="77777777"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买</w:t>
            </w:r>
            <w:r w:rsidRPr="00D60F3F">
              <w:rPr>
                <w:rFonts w:ascii="Times New Roman" w:eastAsia="方正仿宋简体" w:hAnsi="Times New Roman" w:cs="Times New Roman"/>
                <w:color w:val="000000" w:themeColor="text1"/>
                <w:sz w:val="24"/>
                <w:szCs w:val="24"/>
              </w:rPr>
              <w:t>/</w:t>
            </w:r>
            <w:r w:rsidRPr="00D60F3F">
              <w:rPr>
                <w:rFonts w:ascii="Times New Roman" w:eastAsia="方正仿宋简体" w:hAnsi="Times New Roman" w:cs="Times New Roman"/>
                <w:color w:val="000000" w:themeColor="text1"/>
                <w:sz w:val="24"/>
                <w:szCs w:val="24"/>
              </w:rPr>
              <w:t>卖价位一</w:t>
            </w:r>
          </w:p>
        </w:tc>
        <w:tc>
          <w:tcPr>
            <w:tcW w:w="3727" w:type="dxa"/>
            <w:shd w:val="clear" w:color="auto" w:fill="auto"/>
          </w:tcPr>
          <w:p w14:paraId="6195F7D7" w14:textId="77777777"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9</w:t>
            </w:r>
            <w:r w:rsidRPr="00D60F3F">
              <w:rPr>
                <w:rFonts w:ascii="Times New Roman" w:eastAsia="方正仿宋简体" w:hAnsi="Times New Roman" w:cs="Times New Roman"/>
                <w:color w:val="000000" w:themeColor="text1"/>
                <w:sz w:val="24"/>
                <w:szCs w:val="24"/>
              </w:rPr>
              <w:t>位数字编码，小数点后</w:t>
            </w:r>
            <w:r w:rsidRPr="00D60F3F">
              <w:rPr>
                <w:rFonts w:ascii="Times New Roman" w:eastAsia="方正仿宋简体" w:hAnsi="Times New Roman" w:cs="Times New Roman"/>
                <w:color w:val="000000" w:themeColor="text1"/>
                <w:sz w:val="24"/>
                <w:szCs w:val="24"/>
              </w:rPr>
              <w:t>3</w:t>
            </w:r>
            <w:r w:rsidRPr="00D60F3F">
              <w:rPr>
                <w:rFonts w:ascii="Times New Roman" w:eastAsia="方正仿宋简体" w:hAnsi="Times New Roman" w:cs="Times New Roman"/>
                <w:color w:val="000000" w:themeColor="text1"/>
                <w:sz w:val="24"/>
                <w:szCs w:val="24"/>
              </w:rPr>
              <w:t>位</w:t>
            </w:r>
          </w:p>
        </w:tc>
        <w:tc>
          <w:tcPr>
            <w:tcW w:w="2013" w:type="dxa"/>
            <w:shd w:val="clear" w:color="auto" w:fill="auto"/>
          </w:tcPr>
          <w:p w14:paraId="23D308E6" w14:textId="77777777"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集合竞价期间参考成交价或最优一档买</w:t>
            </w:r>
            <w:r w:rsidRPr="00D60F3F">
              <w:rPr>
                <w:rFonts w:ascii="Times New Roman" w:eastAsia="方正仿宋简体" w:hAnsi="Times New Roman" w:cs="Times New Roman"/>
                <w:color w:val="000000" w:themeColor="text1"/>
                <w:sz w:val="24"/>
                <w:szCs w:val="24"/>
              </w:rPr>
              <w:t>/</w:t>
            </w:r>
            <w:r w:rsidRPr="00D60F3F">
              <w:rPr>
                <w:rFonts w:ascii="Times New Roman" w:eastAsia="方正仿宋简体" w:hAnsi="Times New Roman" w:cs="Times New Roman"/>
                <w:color w:val="000000" w:themeColor="text1"/>
                <w:sz w:val="24"/>
                <w:szCs w:val="24"/>
              </w:rPr>
              <w:t>卖价位；</w:t>
            </w:r>
          </w:p>
          <w:p w14:paraId="5151EA51" w14:textId="6563AA43"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lastRenderedPageBreak/>
              <w:t>连续竞价期间最优一档买</w:t>
            </w:r>
            <w:r w:rsidRPr="00D60F3F">
              <w:rPr>
                <w:rFonts w:ascii="Times New Roman" w:eastAsia="方正仿宋简体" w:hAnsi="Times New Roman" w:cs="Times New Roman"/>
                <w:color w:val="000000" w:themeColor="text1"/>
                <w:sz w:val="24"/>
                <w:szCs w:val="24"/>
              </w:rPr>
              <w:t>/</w:t>
            </w:r>
            <w:r w:rsidRPr="00D60F3F">
              <w:rPr>
                <w:rFonts w:ascii="Times New Roman" w:eastAsia="方正仿宋简体" w:hAnsi="Times New Roman" w:cs="Times New Roman"/>
                <w:color w:val="000000" w:themeColor="text1"/>
                <w:sz w:val="24"/>
                <w:szCs w:val="24"/>
              </w:rPr>
              <w:t>卖价位</w:t>
            </w:r>
          </w:p>
        </w:tc>
      </w:tr>
      <w:tr w:rsidR="00D60F3F" w:rsidRPr="00D60F3F" w14:paraId="5CD4E86D" w14:textId="77777777" w:rsidTr="00571344">
        <w:trPr>
          <w:jc w:val="center"/>
        </w:trPr>
        <w:tc>
          <w:tcPr>
            <w:tcW w:w="704" w:type="dxa"/>
            <w:shd w:val="clear" w:color="auto" w:fill="auto"/>
          </w:tcPr>
          <w:p w14:paraId="11BD4606" w14:textId="77777777"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13</w:t>
            </w:r>
          </w:p>
        </w:tc>
        <w:tc>
          <w:tcPr>
            <w:tcW w:w="2623" w:type="dxa"/>
            <w:shd w:val="clear" w:color="auto" w:fill="auto"/>
          </w:tcPr>
          <w:p w14:paraId="25341BD0" w14:textId="77777777"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买</w:t>
            </w:r>
            <w:r w:rsidRPr="00D60F3F">
              <w:rPr>
                <w:rFonts w:ascii="Times New Roman" w:eastAsia="方正仿宋简体" w:hAnsi="Times New Roman" w:cs="Times New Roman"/>
                <w:color w:val="000000" w:themeColor="text1"/>
                <w:sz w:val="24"/>
                <w:szCs w:val="24"/>
              </w:rPr>
              <w:t>/</w:t>
            </w:r>
            <w:r w:rsidRPr="00D60F3F">
              <w:rPr>
                <w:rFonts w:ascii="Times New Roman" w:eastAsia="方正仿宋简体" w:hAnsi="Times New Roman" w:cs="Times New Roman"/>
                <w:color w:val="000000" w:themeColor="text1"/>
                <w:sz w:val="24"/>
                <w:szCs w:val="24"/>
              </w:rPr>
              <w:t>卖数量一</w:t>
            </w:r>
          </w:p>
        </w:tc>
        <w:tc>
          <w:tcPr>
            <w:tcW w:w="3727" w:type="dxa"/>
            <w:shd w:val="clear" w:color="auto" w:fill="auto"/>
          </w:tcPr>
          <w:p w14:paraId="5B1BC6EA" w14:textId="77777777"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12</w:t>
            </w:r>
            <w:r w:rsidRPr="00D60F3F">
              <w:rPr>
                <w:rFonts w:ascii="Times New Roman" w:eastAsia="方正仿宋简体" w:hAnsi="Times New Roman" w:cs="Times New Roman"/>
                <w:color w:val="000000" w:themeColor="text1"/>
                <w:sz w:val="24"/>
                <w:szCs w:val="24"/>
              </w:rPr>
              <w:t>位数字编码，整数</w:t>
            </w:r>
          </w:p>
        </w:tc>
        <w:tc>
          <w:tcPr>
            <w:tcW w:w="2013" w:type="dxa"/>
            <w:shd w:val="clear" w:color="auto" w:fill="auto"/>
          </w:tcPr>
          <w:p w14:paraId="0EC7D959" w14:textId="77777777"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集合竞价期间匹配量或最优一档买</w:t>
            </w:r>
            <w:r w:rsidRPr="00D60F3F">
              <w:rPr>
                <w:rFonts w:ascii="Times New Roman" w:eastAsia="方正仿宋简体" w:hAnsi="Times New Roman" w:cs="Times New Roman"/>
                <w:color w:val="000000" w:themeColor="text1"/>
                <w:sz w:val="24"/>
                <w:szCs w:val="24"/>
              </w:rPr>
              <w:t>/</w:t>
            </w:r>
            <w:r w:rsidRPr="00D60F3F">
              <w:rPr>
                <w:rFonts w:ascii="Times New Roman" w:eastAsia="方正仿宋简体" w:hAnsi="Times New Roman" w:cs="Times New Roman"/>
                <w:color w:val="000000" w:themeColor="text1"/>
                <w:sz w:val="24"/>
                <w:szCs w:val="24"/>
              </w:rPr>
              <w:t>卖数量；</w:t>
            </w:r>
          </w:p>
          <w:p w14:paraId="53AADC5E" w14:textId="6D1E41D7"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连续竞价期间最优一档买</w:t>
            </w:r>
            <w:r w:rsidRPr="00D60F3F">
              <w:rPr>
                <w:rFonts w:ascii="Times New Roman" w:eastAsia="方正仿宋简体" w:hAnsi="Times New Roman" w:cs="Times New Roman"/>
                <w:color w:val="000000" w:themeColor="text1"/>
                <w:sz w:val="24"/>
                <w:szCs w:val="24"/>
              </w:rPr>
              <w:t>/</w:t>
            </w:r>
            <w:r w:rsidRPr="00D60F3F">
              <w:rPr>
                <w:rFonts w:ascii="Times New Roman" w:eastAsia="方正仿宋简体" w:hAnsi="Times New Roman" w:cs="Times New Roman"/>
                <w:color w:val="000000" w:themeColor="text1"/>
                <w:sz w:val="24"/>
                <w:szCs w:val="24"/>
              </w:rPr>
              <w:t>卖数量</w:t>
            </w:r>
          </w:p>
        </w:tc>
      </w:tr>
      <w:tr w:rsidR="00D60F3F" w:rsidRPr="00D60F3F" w14:paraId="43881675" w14:textId="77777777" w:rsidTr="00571344">
        <w:trPr>
          <w:jc w:val="center"/>
        </w:trPr>
        <w:tc>
          <w:tcPr>
            <w:tcW w:w="704" w:type="dxa"/>
            <w:shd w:val="clear" w:color="auto" w:fill="auto"/>
          </w:tcPr>
          <w:p w14:paraId="6EE5751D" w14:textId="77777777"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14</w:t>
            </w:r>
          </w:p>
        </w:tc>
        <w:tc>
          <w:tcPr>
            <w:tcW w:w="2623" w:type="dxa"/>
            <w:shd w:val="clear" w:color="auto" w:fill="auto"/>
          </w:tcPr>
          <w:p w14:paraId="73CAB95E" w14:textId="77777777"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买</w:t>
            </w:r>
            <w:r w:rsidRPr="00D60F3F">
              <w:rPr>
                <w:rFonts w:ascii="Times New Roman" w:eastAsia="方正仿宋简体" w:hAnsi="Times New Roman" w:cs="Times New Roman"/>
                <w:color w:val="000000" w:themeColor="text1"/>
                <w:sz w:val="24"/>
                <w:szCs w:val="24"/>
              </w:rPr>
              <w:t>/</w:t>
            </w:r>
            <w:r w:rsidRPr="00D60F3F">
              <w:rPr>
                <w:rFonts w:ascii="Times New Roman" w:eastAsia="方正仿宋简体" w:hAnsi="Times New Roman" w:cs="Times New Roman"/>
                <w:color w:val="000000" w:themeColor="text1"/>
                <w:sz w:val="24"/>
                <w:szCs w:val="24"/>
              </w:rPr>
              <w:t>卖价位二</w:t>
            </w:r>
          </w:p>
        </w:tc>
        <w:tc>
          <w:tcPr>
            <w:tcW w:w="3727" w:type="dxa"/>
            <w:shd w:val="clear" w:color="auto" w:fill="auto"/>
          </w:tcPr>
          <w:p w14:paraId="43363147" w14:textId="77777777"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9</w:t>
            </w:r>
            <w:r w:rsidRPr="00D60F3F">
              <w:rPr>
                <w:rFonts w:ascii="Times New Roman" w:eastAsia="方正仿宋简体" w:hAnsi="Times New Roman" w:cs="Times New Roman"/>
                <w:color w:val="000000" w:themeColor="text1"/>
                <w:sz w:val="24"/>
                <w:szCs w:val="24"/>
              </w:rPr>
              <w:t>位数字编码，小数点后</w:t>
            </w:r>
            <w:r w:rsidRPr="00D60F3F">
              <w:rPr>
                <w:rFonts w:ascii="Times New Roman" w:eastAsia="方正仿宋简体" w:hAnsi="Times New Roman" w:cs="Times New Roman"/>
                <w:color w:val="000000" w:themeColor="text1"/>
                <w:sz w:val="24"/>
                <w:szCs w:val="24"/>
              </w:rPr>
              <w:t>3</w:t>
            </w:r>
            <w:r w:rsidRPr="00D60F3F">
              <w:rPr>
                <w:rFonts w:ascii="Times New Roman" w:eastAsia="方正仿宋简体" w:hAnsi="Times New Roman" w:cs="Times New Roman"/>
                <w:color w:val="000000" w:themeColor="text1"/>
                <w:sz w:val="24"/>
                <w:szCs w:val="24"/>
              </w:rPr>
              <w:t>位</w:t>
            </w:r>
          </w:p>
        </w:tc>
        <w:tc>
          <w:tcPr>
            <w:tcW w:w="2013" w:type="dxa"/>
            <w:shd w:val="clear" w:color="auto" w:fill="auto"/>
          </w:tcPr>
          <w:p w14:paraId="33AA475B" w14:textId="77777777"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集合竞价期间参考成交价；</w:t>
            </w:r>
          </w:p>
          <w:p w14:paraId="110D3A73" w14:textId="458350E2"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连续竞价期间最优二档买</w:t>
            </w:r>
            <w:r w:rsidRPr="00D60F3F">
              <w:rPr>
                <w:rFonts w:ascii="Times New Roman" w:eastAsia="方正仿宋简体" w:hAnsi="Times New Roman" w:cs="Times New Roman"/>
                <w:color w:val="000000" w:themeColor="text1"/>
                <w:sz w:val="24"/>
                <w:szCs w:val="24"/>
              </w:rPr>
              <w:t>/</w:t>
            </w:r>
            <w:r w:rsidRPr="00D60F3F">
              <w:rPr>
                <w:rFonts w:ascii="Times New Roman" w:eastAsia="方正仿宋简体" w:hAnsi="Times New Roman" w:cs="Times New Roman"/>
                <w:color w:val="000000" w:themeColor="text1"/>
                <w:sz w:val="24"/>
                <w:szCs w:val="24"/>
              </w:rPr>
              <w:t>卖价位</w:t>
            </w:r>
          </w:p>
        </w:tc>
      </w:tr>
      <w:tr w:rsidR="00D60F3F" w:rsidRPr="00D60F3F" w14:paraId="276AD0B4" w14:textId="77777777" w:rsidTr="00571344">
        <w:trPr>
          <w:jc w:val="center"/>
        </w:trPr>
        <w:tc>
          <w:tcPr>
            <w:tcW w:w="704" w:type="dxa"/>
            <w:shd w:val="clear" w:color="auto" w:fill="auto"/>
          </w:tcPr>
          <w:p w14:paraId="56D267AF" w14:textId="59D313B2"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w:t>
            </w:r>
            <w:r w:rsidR="00132E62" w:rsidRPr="00D60F3F">
              <w:rPr>
                <w:rFonts w:ascii="Times New Roman" w:eastAsia="方正仿宋简体" w:hAnsi="Times New Roman" w:cs="Times New Roman"/>
                <w:color w:val="000000" w:themeColor="text1"/>
                <w:sz w:val="24"/>
                <w:szCs w:val="24"/>
              </w:rPr>
              <w:t>5</w:t>
            </w:r>
          </w:p>
        </w:tc>
        <w:tc>
          <w:tcPr>
            <w:tcW w:w="2623" w:type="dxa"/>
            <w:shd w:val="clear" w:color="auto" w:fill="auto"/>
          </w:tcPr>
          <w:p w14:paraId="60E094F7" w14:textId="77777777"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买</w:t>
            </w:r>
            <w:r w:rsidRPr="00D60F3F">
              <w:rPr>
                <w:rFonts w:ascii="Times New Roman" w:eastAsia="方正仿宋简体" w:hAnsi="Times New Roman" w:cs="Times New Roman"/>
                <w:color w:val="000000" w:themeColor="text1"/>
                <w:sz w:val="24"/>
                <w:szCs w:val="24"/>
              </w:rPr>
              <w:t>/</w:t>
            </w:r>
            <w:r w:rsidRPr="00D60F3F">
              <w:rPr>
                <w:rFonts w:ascii="Times New Roman" w:eastAsia="方正仿宋简体" w:hAnsi="Times New Roman" w:cs="Times New Roman"/>
                <w:color w:val="000000" w:themeColor="text1"/>
                <w:sz w:val="24"/>
                <w:szCs w:val="24"/>
              </w:rPr>
              <w:t>卖数量二</w:t>
            </w:r>
          </w:p>
        </w:tc>
        <w:tc>
          <w:tcPr>
            <w:tcW w:w="3727" w:type="dxa"/>
            <w:shd w:val="clear" w:color="auto" w:fill="auto"/>
          </w:tcPr>
          <w:p w14:paraId="22BFB341" w14:textId="77777777"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12</w:t>
            </w:r>
            <w:r w:rsidRPr="00D60F3F">
              <w:rPr>
                <w:rFonts w:ascii="Times New Roman" w:eastAsia="方正仿宋简体" w:hAnsi="Times New Roman" w:cs="Times New Roman"/>
                <w:color w:val="000000" w:themeColor="text1"/>
                <w:sz w:val="24"/>
                <w:szCs w:val="24"/>
              </w:rPr>
              <w:t>位数字编码，整数</w:t>
            </w:r>
          </w:p>
        </w:tc>
        <w:tc>
          <w:tcPr>
            <w:tcW w:w="2013" w:type="dxa"/>
            <w:shd w:val="clear" w:color="auto" w:fill="auto"/>
          </w:tcPr>
          <w:p w14:paraId="3FCFB1C7" w14:textId="77777777"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集合竞价期间未匹配量；</w:t>
            </w:r>
          </w:p>
          <w:p w14:paraId="2F4C9131" w14:textId="05B21786"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连续竞价期间最优二档买</w:t>
            </w:r>
            <w:r w:rsidRPr="00D60F3F">
              <w:rPr>
                <w:rFonts w:ascii="Times New Roman" w:eastAsia="方正仿宋简体" w:hAnsi="Times New Roman" w:cs="Times New Roman"/>
                <w:color w:val="000000" w:themeColor="text1"/>
                <w:sz w:val="24"/>
                <w:szCs w:val="24"/>
              </w:rPr>
              <w:t>/</w:t>
            </w:r>
            <w:r w:rsidRPr="00D60F3F">
              <w:rPr>
                <w:rFonts w:ascii="Times New Roman" w:eastAsia="方正仿宋简体" w:hAnsi="Times New Roman" w:cs="Times New Roman"/>
                <w:color w:val="000000" w:themeColor="text1"/>
                <w:sz w:val="24"/>
                <w:szCs w:val="24"/>
              </w:rPr>
              <w:t>卖数量</w:t>
            </w:r>
          </w:p>
        </w:tc>
      </w:tr>
      <w:tr w:rsidR="00D60F3F" w:rsidRPr="00D60F3F" w14:paraId="33F7E63C" w14:textId="77777777" w:rsidTr="00571344">
        <w:trPr>
          <w:jc w:val="center"/>
        </w:trPr>
        <w:tc>
          <w:tcPr>
            <w:tcW w:w="704" w:type="dxa"/>
            <w:shd w:val="clear" w:color="auto" w:fill="auto"/>
          </w:tcPr>
          <w:p w14:paraId="47D5634E" w14:textId="11A7723A"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w:t>
            </w:r>
            <w:r w:rsidR="00132E62" w:rsidRPr="00D60F3F">
              <w:rPr>
                <w:rFonts w:ascii="Times New Roman" w:eastAsia="方正仿宋简体" w:hAnsi="Times New Roman" w:cs="Times New Roman"/>
                <w:color w:val="000000" w:themeColor="text1"/>
                <w:sz w:val="24"/>
                <w:szCs w:val="24"/>
              </w:rPr>
              <w:t>6</w:t>
            </w:r>
          </w:p>
        </w:tc>
        <w:tc>
          <w:tcPr>
            <w:tcW w:w="2623" w:type="dxa"/>
            <w:shd w:val="clear" w:color="auto" w:fill="auto"/>
          </w:tcPr>
          <w:p w14:paraId="604F7FF9" w14:textId="77777777"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买</w:t>
            </w:r>
            <w:r w:rsidRPr="00D60F3F">
              <w:rPr>
                <w:rFonts w:ascii="Times New Roman" w:eastAsia="方正仿宋简体" w:hAnsi="Times New Roman" w:cs="Times New Roman"/>
                <w:color w:val="000000" w:themeColor="text1"/>
                <w:sz w:val="24"/>
                <w:szCs w:val="24"/>
              </w:rPr>
              <w:t>/</w:t>
            </w:r>
            <w:r w:rsidRPr="00D60F3F">
              <w:rPr>
                <w:rFonts w:ascii="Times New Roman" w:eastAsia="方正仿宋简体" w:hAnsi="Times New Roman" w:cs="Times New Roman"/>
                <w:color w:val="000000" w:themeColor="text1"/>
                <w:sz w:val="24"/>
                <w:szCs w:val="24"/>
              </w:rPr>
              <w:t>卖价位三</w:t>
            </w:r>
          </w:p>
        </w:tc>
        <w:tc>
          <w:tcPr>
            <w:tcW w:w="3727" w:type="dxa"/>
            <w:shd w:val="clear" w:color="auto" w:fill="auto"/>
          </w:tcPr>
          <w:p w14:paraId="64ED6F16" w14:textId="77777777"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9</w:t>
            </w:r>
            <w:r w:rsidRPr="00D60F3F">
              <w:rPr>
                <w:rFonts w:ascii="Times New Roman" w:eastAsia="方正仿宋简体" w:hAnsi="Times New Roman" w:cs="Times New Roman"/>
                <w:color w:val="000000" w:themeColor="text1"/>
                <w:sz w:val="24"/>
                <w:szCs w:val="24"/>
              </w:rPr>
              <w:t>位数字编码，小数点后</w:t>
            </w:r>
            <w:r w:rsidRPr="00D60F3F">
              <w:rPr>
                <w:rFonts w:ascii="Times New Roman" w:eastAsia="方正仿宋简体" w:hAnsi="Times New Roman" w:cs="Times New Roman"/>
                <w:color w:val="000000" w:themeColor="text1"/>
                <w:sz w:val="24"/>
                <w:szCs w:val="24"/>
              </w:rPr>
              <w:t>3</w:t>
            </w:r>
            <w:r w:rsidRPr="00D60F3F">
              <w:rPr>
                <w:rFonts w:ascii="Times New Roman" w:eastAsia="方正仿宋简体" w:hAnsi="Times New Roman" w:cs="Times New Roman"/>
                <w:color w:val="000000" w:themeColor="text1"/>
                <w:sz w:val="24"/>
                <w:szCs w:val="24"/>
              </w:rPr>
              <w:t>位</w:t>
            </w:r>
          </w:p>
        </w:tc>
        <w:tc>
          <w:tcPr>
            <w:tcW w:w="2013" w:type="dxa"/>
            <w:shd w:val="clear" w:color="auto" w:fill="auto"/>
          </w:tcPr>
          <w:p w14:paraId="03CB93F6" w14:textId="08AF4CCD"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连续竞价期间最优三档买</w:t>
            </w:r>
            <w:r w:rsidRPr="00D60F3F">
              <w:rPr>
                <w:rFonts w:ascii="Times New Roman" w:eastAsia="方正仿宋简体" w:hAnsi="Times New Roman" w:cs="Times New Roman"/>
                <w:color w:val="000000" w:themeColor="text1"/>
                <w:sz w:val="24"/>
                <w:szCs w:val="24"/>
              </w:rPr>
              <w:t>/</w:t>
            </w:r>
            <w:r w:rsidRPr="00D60F3F">
              <w:rPr>
                <w:rFonts w:ascii="Times New Roman" w:eastAsia="方正仿宋简体" w:hAnsi="Times New Roman" w:cs="Times New Roman"/>
                <w:color w:val="000000" w:themeColor="text1"/>
                <w:sz w:val="24"/>
                <w:szCs w:val="24"/>
              </w:rPr>
              <w:t>卖价位</w:t>
            </w:r>
          </w:p>
        </w:tc>
      </w:tr>
      <w:tr w:rsidR="00D60F3F" w:rsidRPr="00D60F3F" w14:paraId="6ADF9CF5" w14:textId="77777777" w:rsidTr="00571344">
        <w:trPr>
          <w:jc w:val="center"/>
        </w:trPr>
        <w:tc>
          <w:tcPr>
            <w:tcW w:w="704" w:type="dxa"/>
            <w:shd w:val="clear" w:color="auto" w:fill="auto"/>
          </w:tcPr>
          <w:p w14:paraId="48486988" w14:textId="5FD5D763"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w:t>
            </w:r>
            <w:r w:rsidR="00132E62" w:rsidRPr="00D60F3F">
              <w:rPr>
                <w:rFonts w:ascii="Times New Roman" w:eastAsia="方正仿宋简体" w:hAnsi="Times New Roman" w:cs="Times New Roman"/>
                <w:color w:val="000000" w:themeColor="text1"/>
                <w:sz w:val="24"/>
                <w:szCs w:val="24"/>
              </w:rPr>
              <w:t>7</w:t>
            </w:r>
          </w:p>
        </w:tc>
        <w:tc>
          <w:tcPr>
            <w:tcW w:w="2623" w:type="dxa"/>
            <w:shd w:val="clear" w:color="auto" w:fill="auto"/>
          </w:tcPr>
          <w:p w14:paraId="1D05692A" w14:textId="77777777"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买</w:t>
            </w:r>
            <w:r w:rsidRPr="00D60F3F">
              <w:rPr>
                <w:rFonts w:ascii="Times New Roman" w:eastAsia="方正仿宋简体" w:hAnsi="Times New Roman" w:cs="Times New Roman"/>
                <w:color w:val="000000" w:themeColor="text1"/>
                <w:sz w:val="24"/>
                <w:szCs w:val="24"/>
              </w:rPr>
              <w:t>/</w:t>
            </w:r>
            <w:r w:rsidRPr="00D60F3F">
              <w:rPr>
                <w:rFonts w:ascii="Times New Roman" w:eastAsia="方正仿宋简体" w:hAnsi="Times New Roman" w:cs="Times New Roman"/>
                <w:color w:val="000000" w:themeColor="text1"/>
                <w:sz w:val="24"/>
                <w:szCs w:val="24"/>
              </w:rPr>
              <w:t>卖数量三</w:t>
            </w:r>
          </w:p>
        </w:tc>
        <w:tc>
          <w:tcPr>
            <w:tcW w:w="3727" w:type="dxa"/>
            <w:shd w:val="clear" w:color="auto" w:fill="auto"/>
          </w:tcPr>
          <w:p w14:paraId="73A0332A" w14:textId="77777777"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12</w:t>
            </w:r>
            <w:r w:rsidRPr="00D60F3F">
              <w:rPr>
                <w:rFonts w:ascii="Times New Roman" w:eastAsia="方正仿宋简体" w:hAnsi="Times New Roman" w:cs="Times New Roman"/>
                <w:color w:val="000000" w:themeColor="text1"/>
                <w:sz w:val="24"/>
                <w:szCs w:val="24"/>
              </w:rPr>
              <w:t>位数字编码，整数</w:t>
            </w:r>
          </w:p>
        </w:tc>
        <w:tc>
          <w:tcPr>
            <w:tcW w:w="2013" w:type="dxa"/>
            <w:shd w:val="clear" w:color="auto" w:fill="auto"/>
          </w:tcPr>
          <w:p w14:paraId="63D7DA53" w14:textId="3FE0BE24"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连续竞价期间最优三档买</w:t>
            </w:r>
            <w:r w:rsidRPr="00D60F3F">
              <w:rPr>
                <w:rFonts w:ascii="Times New Roman" w:eastAsia="方正仿宋简体" w:hAnsi="Times New Roman" w:cs="Times New Roman"/>
                <w:color w:val="000000" w:themeColor="text1"/>
                <w:sz w:val="24"/>
                <w:szCs w:val="24"/>
              </w:rPr>
              <w:t>/</w:t>
            </w:r>
            <w:r w:rsidRPr="00D60F3F">
              <w:rPr>
                <w:rFonts w:ascii="Times New Roman" w:eastAsia="方正仿宋简体" w:hAnsi="Times New Roman" w:cs="Times New Roman"/>
                <w:color w:val="000000" w:themeColor="text1"/>
                <w:sz w:val="24"/>
                <w:szCs w:val="24"/>
              </w:rPr>
              <w:t>卖数量</w:t>
            </w:r>
          </w:p>
        </w:tc>
      </w:tr>
      <w:tr w:rsidR="00D60F3F" w:rsidRPr="00D60F3F" w14:paraId="2C5BF2AD" w14:textId="77777777" w:rsidTr="00571344">
        <w:trPr>
          <w:jc w:val="center"/>
        </w:trPr>
        <w:tc>
          <w:tcPr>
            <w:tcW w:w="704" w:type="dxa"/>
            <w:shd w:val="clear" w:color="auto" w:fill="auto"/>
          </w:tcPr>
          <w:p w14:paraId="07242FB1" w14:textId="29B4D346"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w:t>
            </w:r>
            <w:r w:rsidR="00132E62" w:rsidRPr="00D60F3F">
              <w:rPr>
                <w:rFonts w:ascii="Times New Roman" w:eastAsia="方正仿宋简体" w:hAnsi="Times New Roman" w:cs="Times New Roman"/>
                <w:color w:val="000000" w:themeColor="text1"/>
                <w:sz w:val="24"/>
                <w:szCs w:val="24"/>
              </w:rPr>
              <w:t>8</w:t>
            </w:r>
          </w:p>
        </w:tc>
        <w:tc>
          <w:tcPr>
            <w:tcW w:w="2623" w:type="dxa"/>
            <w:shd w:val="clear" w:color="auto" w:fill="auto"/>
          </w:tcPr>
          <w:p w14:paraId="12464C7B" w14:textId="1EA42276"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买</w:t>
            </w:r>
            <w:r w:rsidRPr="00D60F3F">
              <w:rPr>
                <w:rFonts w:ascii="Times New Roman" w:eastAsia="方正仿宋简体" w:hAnsi="Times New Roman" w:cs="Times New Roman"/>
                <w:color w:val="000000" w:themeColor="text1"/>
                <w:sz w:val="24"/>
                <w:szCs w:val="24"/>
              </w:rPr>
              <w:t>/</w:t>
            </w:r>
            <w:r w:rsidRPr="00D60F3F">
              <w:rPr>
                <w:rFonts w:ascii="Times New Roman" w:eastAsia="方正仿宋简体" w:hAnsi="Times New Roman" w:cs="Times New Roman"/>
                <w:color w:val="000000" w:themeColor="text1"/>
                <w:sz w:val="24"/>
                <w:szCs w:val="24"/>
              </w:rPr>
              <w:t>卖价位四</w:t>
            </w:r>
          </w:p>
        </w:tc>
        <w:tc>
          <w:tcPr>
            <w:tcW w:w="3727" w:type="dxa"/>
            <w:shd w:val="clear" w:color="auto" w:fill="auto"/>
          </w:tcPr>
          <w:p w14:paraId="2DF0C07C" w14:textId="393DE352"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9</w:t>
            </w:r>
            <w:r w:rsidRPr="00D60F3F">
              <w:rPr>
                <w:rFonts w:ascii="Times New Roman" w:eastAsia="方正仿宋简体" w:hAnsi="Times New Roman" w:cs="Times New Roman"/>
                <w:color w:val="000000" w:themeColor="text1"/>
                <w:sz w:val="24"/>
                <w:szCs w:val="24"/>
              </w:rPr>
              <w:t>位数字编码，小数点后</w:t>
            </w:r>
            <w:r w:rsidRPr="00D60F3F">
              <w:rPr>
                <w:rFonts w:ascii="Times New Roman" w:eastAsia="方正仿宋简体" w:hAnsi="Times New Roman" w:cs="Times New Roman"/>
                <w:color w:val="000000" w:themeColor="text1"/>
                <w:sz w:val="24"/>
                <w:szCs w:val="24"/>
              </w:rPr>
              <w:t>3</w:t>
            </w:r>
            <w:r w:rsidRPr="00D60F3F">
              <w:rPr>
                <w:rFonts w:ascii="Times New Roman" w:eastAsia="方正仿宋简体" w:hAnsi="Times New Roman" w:cs="Times New Roman"/>
                <w:color w:val="000000" w:themeColor="text1"/>
                <w:sz w:val="24"/>
                <w:szCs w:val="24"/>
              </w:rPr>
              <w:t>位</w:t>
            </w:r>
          </w:p>
        </w:tc>
        <w:tc>
          <w:tcPr>
            <w:tcW w:w="2013" w:type="dxa"/>
            <w:shd w:val="clear" w:color="auto" w:fill="auto"/>
          </w:tcPr>
          <w:p w14:paraId="08151890" w14:textId="10224059"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连续竞价期间最优四档买</w:t>
            </w:r>
            <w:r w:rsidRPr="00D60F3F">
              <w:rPr>
                <w:rFonts w:ascii="Times New Roman" w:eastAsia="方正仿宋简体" w:hAnsi="Times New Roman" w:cs="Times New Roman"/>
                <w:color w:val="000000" w:themeColor="text1"/>
                <w:sz w:val="24"/>
                <w:szCs w:val="24"/>
              </w:rPr>
              <w:t>/</w:t>
            </w:r>
            <w:r w:rsidRPr="00D60F3F">
              <w:rPr>
                <w:rFonts w:ascii="Times New Roman" w:eastAsia="方正仿宋简体" w:hAnsi="Times New Roman" w:cs="Times New Roman"/>
                <w:color w:val="000000" w:themeColor="text1"/>
                <w:sz w:val="24"/>
                <w:szCs w:val="24"/>
              </w:rPr>
              <w:t>卖价位</w:t>
            </w:r>
          </w:p>
        </w:tc>
      </w:tr>
      <w:tr w:rsidR="00D60F3F" w:rsidRPr="00D60F3F" w14:paraId="6E944FF8" w14:textId="77777777" w:rsidTr="00571344">
        <w:trPr>
          <w:jc w:val="center"/>
        </w:trPr>
        <w:tc>
          <w:tcPr>
            <w:tcW w:w="704" w:type="dxa"/>
            <w:shd w:val="clear" w:color="auto" w:fill="auto"/>
          </w:tcPr>
          <w:p w14:paraId="29496C1C" w14:textId="1919E3E6"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w:t>
            </w:r>
            <w:r w:rsidR="00132E62" w:rsidRPr="00D60F3F">
              <w:rPr>
                <w:rFonts w:ascii="Times New Roman" w:eastAsia="方正仿宋简体" w:hAnsi="Times New Roman" w:cs="Times New Roman"/>
                <w:color w:val="000000" w:themeColor="text1"/>
                <w:sz w:val="24"/>
                <w:szCs w:val="24"/>
              </w:rPr>
              <w:t>9</w:t>
            </w:r>
          </w:p>
        </w:tc>
        <w:tc>
          <w:tcPr>
            <w:tcW w:w="2623" w:type="dxa"/>
            <w:shd w:val="clear" w:color="auto" w:fill="auto"/>
          </w:tcPr>
          <w:p w14:paraId="00C527CC" w14:textId="73BD689D"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买</w:t>
            </w:r>
            <w:r w:rsidRPr="00D60F3F">
              <w:rPr>
                <w:rFonts w:ascii="Times New Roman" w:eastAsia="方正仿宋简体" w:hAnsi="Times New Roman" w:cs="Times New Roman"/>
                <w:color w:val="000000" w:themeColor="text1"/>
                <w:sz w:val="24"/>
                <w:szCs w:val="24"/>
              </w:rPr>
              <w:t>/</w:t>
            </w:r>
            <w:r w:rsidRPr="00D60F3F">
              <w:rPr>
                <w:rFonts w:ascii="Times New Roman" w:eastAsia="方正仿宋简体" w:hAnsi="Times New Roman" w:cs="Times New Roman"/>
                <w:color w:val="000000" w:themeColor="text1"/>
                <w:sz w:val="24"/>
                <w:szCs w:val="24"/>
              </w:rPr>
              <w:t>卖数量四</w:t>
            </w:r>
          </w:p>
        </w:tc>
        <w:tc>
          <w:tcPr>
            <w:tcW w:w="3727" w:type="dxa"/>
            <w:shd w:val="clear" w:color="auto" w:fill="auto"/>
          </w:tcPr>
          <w:p w14:paraId="26946460" w14:textId="090AA0DF"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12</w:t>
            </w:r>
            <w:r w:rsidRPr="00D60F3F">
              <w:rPr>
                <w:rFonts w:ascii="Times New Roman" w:eastAsia="方正仿宋简体" w:hAnsi="Times New Roman" w:cs="Times New Roman"/>
                <w:color w:val="000000" w:themeColor="text1"/>
                <w:sz w:val="24"/>
                <w:szCs w:val="24"/>
              </w:rPr>
              <w:t>位数字编码，整数</w:t>
            </w:r>
          </w:p>
        </w:tc>
        <w:tc>
          <w:tcPr>
            <w:tcW w:w="2013" w:type="dxa"/>
            <w:shd w:val="clear" w:color="auto" w:fill="auto"/>
          </w:tcPr>
          <w:p w14:paraId="25DB713F" w14:textId="05439A10"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连续竞价期间最优四档买</w:t>
            </w:r>
            <w:r w:rsidRPr="00D60F3F">
              <w:rPr>
                <w:rFonts w:ascii="Times New Roman" w:eastAsia="方正仿宋简体" w:hAnsi="Times New Roman" w:cs="Times New Roman"/>
                <w:color w:val="000000" w:themeColor="text1"/>
                <w:sz w:val="24"/>
                <w:szCs w:val="24"/>
              </w:rPr>
              <w:t>/</w:t>
            </w:r>
            <w:r w:rsidRPr="00D60F3F">
              <w:rPr>
                <w:rFonts w:ascii="Times New Roman" w:eastAsia="方正仿宋简体" w:hAnsi="Times New Roman" w:cs="Times New Roman"/>
                <w:color w:val="000000" w:themeColor="text1"/>
                <w:sz w:val="24"/>
                <w:szCs w:val="24"/>
              </w:rPr>
              <w:t>卖数量</w:t>
            </w:r>
          </w:p>
        </w:tc>
      </w:tr>
      <w:tr w:rsidR="00D60F3F" w:rsidRPr="00D60F3F" w14:paraId="7BEDFC05" w14:textId="77777777" w:rsidTr="00571344">
        <w:trPr>
          <w:jc w:val="center"/>
        </w:trPr>
        <w:tc>
          <w:tcPr>
            <w:tcW w:w="704" w:type="dxa"/>
            <w:shd w:val="clear" w:color="auto" w:fill="auto"/>
          </w:tcPr>
          <w:p w14:paraId="357CEE3A" w14:textId="299F888A" w:rsidR="002751EE" w:rsidRPr="00D60F3F" w:rsidRDefault="00132E62"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20</w:t>
            </w:r>
          </w:p>
        </w:tc>
        <w:tc>
          <w:tcPr>
            <w:tcW w:w="2623" w:type="dxa"/>
            <w:shd w:val="clear" w:color="auto" w:fill="auto"/>
          </w:tcPr>
          <w:p w14:paraId="14CBF094" w14:textId="4D018780"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买</w:t>
            </w:r>
            <w:r w:rsidRPr="00D60F3F">
              <w:rPr>
                <w:rFonts w:ascii="Times New Roman" w:eastAsia="方正仿宋简体" w:hAnsi="Times New Roman" w:cs="Times New Roman"/>
                <w:color w:val="000000" w:themeColor="text1"/>
                <w:sz w:val="24"/>
                <w:szCs w:val="24"/>
              </w:rPr>
              <w:t>/</w:t>
            </w:r>
            <w:r w:rsidRPr="00D60F3F">
              <w:rPr>
                <w:rFonts w:ascii="Times New Roman" w:eastAsia="方正仿宋简体" w:hAnsi="Times New Roman" w:cs="Times New Roman"/>
                <w:color w:val="000000" w:themeColor="text1"/>
                <w:sz w:val="24"/>
                <w:szCs w:val="24"/>
              </w:rPr>
              <w:t>卖价位五</w:t>
            </w:r>
          </w:p>
        </w:tc>
        <w:tc>
          <w:tcPr>
            <w:tcW w:w="3727" w:type="dxa"/>
            <w:shd w:val="clear" w:color="auto" w:fill="auto"/>
          </w:tcPr>
          <w:p w14:paraId="6ED91882" w14:textId="2D097539"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9</w:t>
            </w:r>
            <w:r w:rsidRPr="00D60F3F">
              <w:rPr>
                <w:rFonts w:ascii="Times New Roman" w:eastAsia="方正仿宋简体" w:hAnsi="Times New Roman" w:cs="Times New Roman"/>
                <w:color w:val="000000" w:themeColor="text1"/>
                <w:sz w:val="24"/>
                <w:szCs w:val="24"/>
              </w:rPr>
              <w:t>位数字编码，小数点后</w:t>
            </w:r>
            <w:r w:rsidRPr="00D60F3F">
              <w:rPr>
                <w:rFonts w:ascii="Times New Roman" w:eastAsia="方正仿宋简体" w:hAnsi="Times New Roman" w:cs="Times New Roman"/>
                <w:color w:val="000000" w:themeColor="text1"/>
                <w:sz w:val="24"/>
                <w:szCs w:val="24"/>
              </w:rPr>
              <w:t>3</w:t>
            </w:r>
            <w:r w:rsidRPr="00D60F3F">
              <w:rPr>
                <w:rFonts w:ascii="Times New Roman" w:eastAsia="方正仿宋简体" w:hAnsi="Times New Roman" w:cs="Times New Roman"/>
                <w:color w:val="000000" w:themeColor="text1"/>
                <w:sz w:val="24"/>
                <w:szCs w:val="24"/>
              </w:rPr>
              <w:t>位</w:t>
            </w:r>
          </w:p>
        </w:tc>
        <w:tc>
          <w:tcPr>
            <w:tcW w:w="2013" w:type="dxa"/>
            <w:shd w:val="clear" w:color="auto" w:fill="auto"/>
          </w:tcPr>
          <w:p w14:paraId="198E1CA7" w14:textId="20D8C77C"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连续竞价期间最优五档买</w:t>
            </w:r>
            <w:r w:rsidRPr="00D60F3F">
              <w:rPr>
                <w:rFonts w:ascii="Times New Roman" w:eastAsia="方正仿宋简体" w:hAnsi="Times New Roman" w:cs="Times New Roman"/>
                <w:color w:val="000000" w:themeColor="text1"/>
                <w:sz w:val="24"/>
                <w:szCs w:val="24"/>
              </w:rPr>
              <w:t>/</w:t>
            </w:r>
            <w:r w:rsidRPr="00D60F3F">
              <w:rPr>
                <w:rFonts w:ascii="Times New Roman" w:eastAsia="方正仿宋简体" w:hAnsi="Times New Roman" w:cs="Times New Roman"/>
                <w:color w:val="000000" w:themeColor="text1"/>
                <w:sz w:val="24"/>
                <w:szCs w:val="24"/>
              </w:rPr>
              <w:t>卖价位</w:t>
            </w:r>
          </w:p>
        </w:tc>
      </w:tr>
      <w:tr w:rsidR="00D60F3F" w:rsidRPr="00D60F3F" w14:paraId="21082372" w14:textId="77777777" w:rsidTr="00571344">
        <w:trPr>
          <w:jc w:val="center"/>
        </w:trPr>
        <w:tc>
          <w:tcPr>
            <w:tcW w:w="704" w:type="dxa"/>
            <w:shd w:val="clear" w:color="auto" w:fill="auto"/>
          </w:tcPr>
          <w:p w14:paraId="394026DD" w14:textId="6845D392" w:rsidR="002751EE" w:rsidRPr="00D60F3F" w:rsidRDefault="007537F0"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2</w:t>
            </w:r>
            <w:r w:rsidR="00132E62" w:rsidRPr="00D60F3F">
              <w:rPr>
                <w:rFonts w:ascii="Times New Roman" w:eastAsia="方正仿宋简体" w:hAnsi="Times New Roman" w:cs="Times New Roman"/>
                <w:color w:val="000000" w:themeColor="text1"/>
                <w:sz w:val="24"/>
                <w:szCs w:val="24"/>
              </w:rPr>
              <w:t>1</w:t>
            </w:r>
          </w:p>
        </w:tc>
        <w:tc>
          <w:tcPr>
            <w:tcW w:w="2623" w:type="dxa"/>
            <w:shd w:val="clear" w:color="auto" w:fill="auto"/>
          </w:tcPr>
          <w:p w14:paraId="6D1FB7CF" w14:textId="1DFD8086"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买</w:t>
            </w:r>
            <w:r w:rsidRPr="00D60F3F">
              <w:rPr>
                <w:rFonts w:ascii="Times New Roman" w:eastAsia="方正仿宋简体" w:hAnsi="Times New Roman" w:cs="Times New Roman"/>
                <w:color w:val="000000" w:themeColor="text1"/>
                <w:sz w:val="24"/>
                <w:szCs w:val="24"/>
              </w:rPr>
              <w:t>/</w:t>
            </w:r>
            <w:r w:rsidRPr="00D60F3F">
              <w:rPr>
                <w:rFonts w:ascii="Times New Roman" w:eastAsia="方正仿宋简体" w:hAnsi="Times New Roman" w:cs="Times New Roman"/>
                <w:color w:val="000000" w:themeColor="text1"/>
                <w:sz w:val="24"/>
                <w:szCs w:val="24"/>
              </w:rPr>
              <w:t>卖数量五</w:t>
            </w:r>
          </w:p>
        </w:tc>
        <w:tc>
          <w:tcPr>
            <w:tcW w:w="3727" w:type="dxa"/>
            <w:shd w:val="clear" w:color="auto" w:fill="auto"/>
          </w:tcPr>
          <w:p w14:paraId="74DB83FF" w14:textId="09945CFB"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12</w:t>
            </w:r>
            <w:r w:rsidRPr="00D60F3F">
              <w:rPr>
                <w:rFonts w:ascii="Times New Roman" w:eastAsia="方正仿宋简体" w:hAnsi="Times New Roman" w:cs="Times New Roman"/>
                <w:color w:val="000000" w:themeColor="text1"/>
                <w:sz w:val="24"/>
                <w:szCs w:val="24"/>
              </w:rPr>
              <w:t>位数字编码，整数</w:t>
            </w:r>
          </w:p>
        </w:tc>
        <w:tc>
          <w:tcPr>
            <w:tcW w:w="2013" w:type="dxa"/>
            <w:shd w:val="clear" w:color="auto" w:fill="auto"/>
          </w:tcPr>
          <w:p w14:paraId="2463BAF6" w14:textId="6A4CF654"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连续竞价期间最优五档买</w:t>
            </w:r>
            <w:r w:rsidRPr="00D60F3F">
              <w:rPr>
                <w:rFonts w:ascii="Times New Roman" w:eastAsia="方正仿宋简体" w:hAnsi="Times New Roman" w:cs="Times New Roman"/>
                <w:color w:val="000000" w:themeColor="text1"/>
                <w:sz w:val="24"/>
                <w:szCs w:val="24"/>
              </w:rPr>
              <w:t>/</w:t>
            </w:r>
            <w:r w:rsidRPr="00D60F3F">
              <w:rPr>
                <w:rFonts w:ascii="Times New Roman" w:eastAsia="方正仿宋简体" w:hAnsi="Times New Roman" w:cs="Times New Roman"/>
                <w:color w:val="000000" w:themeColor="text1"/>
                <w:sz w:val="24"/>
                <w:szCs w:val="24"/>
              </w:rPr>
              <w:t>卖数量</w:t>
            </w:r>
          </w:p>
        </w:tc>
      </w:tr>
    </w:tbl>
    <w:p w14:paraId="1B9032A0" w14:textId="77777777" w:rsidR="008376CF" w:rsidRPr="00D60F3F" w:rsidRDefault="008376CF"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注：</w:t>
      </w:r>
    </w:p>
    <w:p w14:paraId="5356BD4F" w14:textId="632707FC" w:rsidR="008376CF" w:rsidRPr="00D60F3F" w:rsidRDefault="008376CF" w:rsidP="00571344">
      <w:pPr>
        <w:numPr>
          <w:ilvl w:val="0"/>
          <w:numId w:val="33"/>
        </w:numPr>
        <w:spacing w:beforeLines="0" w:line="600" w:lineRule="exact"/>
        <w:ind w:left="0"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连续竞价期间，若买卖盘价格字段都不为空（都大于零）时，字段值有如下关系：</w:t>
      </w:r>
    </w:p>
    <w:p w14:paraId="41A972F0" w14:textId="59A48C10" w:rsidR="008376CF" w:rsidRPr="00D60F3F" w:rsidRDefault="004478B6"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lastRenderedPageBreak/>
        <w:t>卖价位五（</w:t>
      </w:r>
      <w:r w:rsidR="008376CF" w:rsidRPr="00D60F3F">
        <w:rPr>
          <w:rFonts w:ascii="Times New Roman" w:eastAsia="方正仿宋简体" w:hAnsi="Times New Roman" w:cs="Times New Roman"/>
          <w:color w:val="000000" w:themeColor="text1"/>
          <w:sz w:val="32"/>
          <w:szCs w:val="30"/>
        </w:rPr>
        <w:t>HQSJW5</w:t>
      </w:r>
      <w:r w:rsidRPr="00D60F3F">
        <w:rPr>
          <w:rFonts w:ascii="Times New Roman" w:eastAsia="方正仿宋简体" w:hAnsi="Times New Roman" w:cs="Times New Roman"/>
          <w:color w:val="000000" w:themeColor="text1"/>
          <w:sz w:val="32"/>
          <w:szCs w:val="30"/>
        </w:rPr>
        <w:t>）</w:t>
      </w:r>
      <w:r w:rsidR="008376CF"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卖价位四（</w:t>
      </w:r>
      <w:r w:rsidR="008376CF" w:rsidRPr="00D60F3F">
        <w:rPr>
          <w:rFonts w:ascii="Times New Roman" w:eastAsia="方正仿宋简体" w:hAnsi="Times New Roman" w:cs="Times New Roman"/>
          <w:color w:val="000000" w:themeColor="text1"/>
          <w:sz w:val="32"/>
          <w:szCs w:val="30"/>
        </w:rPr>
        <w:t>HQSJW4</w:t>
      </w:r>
      <w:r w:rsidRPr="00D60F3F">
        <w:rPr>
          <w:rFonts w:ascii="Times New Roman" w:eastAsia="方正仿宋简体" w:hAnsi="Times New Roman" w:cs="Times New Roman"/>
          <w:color w:val="000000" w:themeColor="text1"/>
          <w:sz w:val="32"/>
          <w:szCs w:val="30"/>
        </w:rPr>
        <w:t>）</w:t>
      </w:r>
      <w:r w:rsidR="008376CF"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卖价位三（</w:t>
      </w:r>
      <w:r w:rsidR="008376CF" w:rsidRPr="00D60F3F">
        <w:rPr>
          <w:rFonts w:ascii="Times New Roman" w:eastAsia="方正仿宋简体" w:hAnsi="Times New Roman" w:cs="Times New Roman"/>
          <w:color w:val="000000" w:themeColor="text1"/>
          <w:sz w:val="32"/>
          <w:szCs w:val="30"/>
        </w:rPr>
        <w:t>HQSJW3</w:t>
      </w:r>
      <w:r w:rsidRPr="00D60F3F">
        <w:rPr>
          <w:rFonts w:ascii="Times New Roman" w:eastAsia="方正仿宋简体" w:hAnsi="Times New Roman" w:cs="Times New Roman"/>
          <w:color w:val="000000" w:themeColor="text1"/>
          <w:sz w:val="32"/>
          <w:szCs w:val="30"/>
        </w:rPr>
        <w:t>）</w:t>
      </w:r>
      <w:r w:rsidR="008376CF"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卖价位二（</w:t>
      </w:r>
      <w:r w:rsidR="008376CF" w:rsidRPr="00D60F3F">
        <w:rPr>
          <w:rFonts w:ascii="Times New Roman" w:eastAsia="方正仿宋简体" w:hAnsi="Times New Roman" w:cs="Times New Roman"/>
          <w:color w:val="000000" w:themeColor="text1"/>
          <w:sz w:val="32"/>
          <w:szCs w:val="30"/>
        </w:rPr>
        <w:t>HQSJW2</w:t>
      </w:r>
      <w:r w:rsidRPr="00D60F3F">
        <w:rPr>
          <w:rFonts w:ascii="Times New Roman" w:eastAsia="方正仿宋简体" w:hAnsi="Times New Roman" w:cs="Times New Roman"/>
          <w:color w:val="000000" w:themeColor="text1"/>
          <w:sz w:val="32"/>
          <w:szCs w:val="30"/>
        </w:rPr>
        <w:t>）</w:t>
      </w:r>
      <w:r w:rsidR="008376CF"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卖价位一（</w:t>
      </w:r>
      <w:r w:rsidR="008376CF" w:rsidRPr="00D60F3F">
        <w:rPr>
          <w:rFonts w:ascii="Times New Roman" w:eastAsia="方正仿宋简体" w:hAnsi="Times New Roman" w:cs="Times New Roman"/>
          <w:color w:val="000000" w:themeColor="text1"/>
          <w:sz w:val="32"/>
          <w:szCs w:val="30"/>
        </w:rPr>
        <w:t>HQSJW1</w:t>
      </w:r>
      <w:r w:rsidRPr="00D60F3F">
        <w:rPr>
          <w:rFonts w:ascii="Times New Roman" w:eastAsia="方正仿宋简体" w:hAnsi="Times New Roman" w:cs="Times New Roman"/>
          <w:color w:val="000000" w:themeColor="text1"/>
          <w:sz w:val="32"/>
          <w:szCs w:val="30"/>
        </w:rPr>
        <w:t>）</w:t>
      </w:r>
      <w:r w:rsidR="008376CF" w:rsidRPr="00D60F3F">
        <w:rPr>
          <w:rFonts w:ascii="Times New Roman" w:eastAsia="方正仿宋简体" w:hAnsi="Times New Roman" w:cs="Times New Roman"/>
          <w:color w:val="000000" w:themeColor="text1"/>
          <w:sz w:val="32"/>
          <w:szCs w:val="30"/>
        </w:rPr>
        <w:t>；</w:t>
      </w:r>
    </w:p>
    <w:p w14:paraId="1CAB48F7" w14:textId="3A17A2B2" w:rsidR="008376CF" w:rsidRPr="00D60F3F" w:rsidRDefault="004478B6"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买价位五（</w:t>
      </w:r>
      <w:r w:rsidR="008376CF" w:rsidRPr="00D60F3F">
        <w:rPr>
          <w:rFonts w:ascii="Times New Roman" w:eastAsia="方正仿宋简体" w:hAnsi="Times New Roman" w:cs="Times New Roman"/>
          <w:color w:val="000000" w:themeColor="text1"/>
          <w:sz w:val="32"/>
          <w:szCs w:val="30"/>
        </w:rPr>
        <w:t>HQBJW5</w:t>
      </w:r>
      <w:r w:rsidRPr="00D60F3F">
        <w:rPr>
          <w:rFonts w:ascii="Times New Roman" w:eastAsia="方正仿宋简体" w:hAnsi="Times New Roman" w:cs="Times New Roman"/>
          <w:color w:val="000000" w:themeColor="text1"/>
          <w:sz w:val="32"/>
          <w:szCs w:val="30"/>
        </w:rPr>
        <w:t>）</w:t>
      </w:r>
      <w:r w:rsidR="008376CF"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买价位四（</w:t>
      </w:r>
      <w:r w:rsidR="008376CF" w:rsidRPr="00D60F3F">
        <w:rPr>
          <w:rFonts w:ascii="Times New Roman" w:eastAsia="方正仿宋简体" w:hAnsi="Times New Roman" w:cs="Times New Roman"/>
          <w:color w:val="000000" w:themeColor="text1"/>
          <w:sz w:val="32"/>
          <w:szCs w:val="30"/>
        </w:rPr>
        <w:t>HQBJW4</w:t>
      </w:r>
      <w:r w:rsidRPr="00D60F3F">
        <w:rPr>
          <w:rFonts w:ascii="Times New Roman" w:eastAsia="方正仿宋简体" w:hAnsi="Times New Roman" w:cs="Times New Roman"/>
          <w:color w:val="000000" w:themeColor="text1"/>
          <w:sz w:val="32"/>
          <w:szCs w:val="30"/>
        </w:rPr>
        <w:t>）</w:t>
      </w:r>
      <w:r w:rsidR="008376CF"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买价位三（</w:t>
      </w:r>
      <w:r w:rsidR="008376CF" w:rsidRPr="00D60F3F">
        <w:rPr>
          <w:rFonts w:ascii="Times New Roman" w:eastAsia="方正仿宋简体" w:hAnsi="Times New Roman" w:cs="Times New Roman"/>
          <w:color w:val="000000" w:themeColor="text1"/>
          <w:sz w:val="32"/>
          <w:szCs w:val="30"/>
        </w:rPr>
        <w:t>HQBJW3</w:t>
      </w:r>
      <w:r w:rsidRPr="00D60F3F">
        <w:rPr>
          <w:rFonts w:ascii="Times New Roman" w:eastAsia="方正仿宋简体" w:hAnsi="Times New Roman" w:cs="Times New Roman"/>
          <w:color w:val="000000" w:themeColor="text1"/>
          <w:sz w:val="32"/>
          <w:szCs w:val="30"/>
        </w:rPr>
        <w:t>）</w:t>
      </w:r>
      <w:r w:rsidR="008376CF"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买价位二（</w:t>
      </w:r>
      <w:r w:rsidR="008376CF" w:rsidRPr="00D60F3F">
        <w:rPr>
          <w:rFonts w:ascii="Times New Roman" w:eastAsia="方正仿宋简体" w:hAnsi="Times New Roman" w:cs="Times New Roman"/>
          <w:color w:val="000000" w:themeColor="text1"/>
          <w:sz w:val="32"/>
          <w:szCs w:val="30"/>
        </w:rPr>
        <w:t>HQBJW2</w:t>
      </w:r>
      <w:r w:rsidRPr="00D60F3F">
        <w:rPr>
          <w:rFonts w:ascii="Times New Roman" w:eastAsia="方正仿宋简体" w:hAnsi="Times New Roman" w:cs="Times New Roman"/>
          <w:color w:val="000000" w:themeColor="text1"/>
          <w:sz w:val="32"/>
          <w:szCs w:val="30"/>
        </w:rPr>
        <w:t>）</w:t>
      </w:r>
      <w:r w:rsidR="008376CF"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买价位一（</w:t>
      </w:r>
      <w:r w:rsidR="008376CF" w:rsidRPr="00D60F3F">
        <w:rPr>
          <w:rFonts w:ascii="Times New Roman" w:eastAsia="方正仿宋简体" w:hAnsi="Times New Roman" w:cs="Times New Roman"/>
          <w:color w:val="000000" w:themeColor="text1"/>
          <w:sz w:val="32"/>
          <w:szCs w:val="30"/>
        </w:rPr>
        <w:t>HQBJW1</w:t>
      </w:r>
      <w:r w:rsidRPr="00D60F3F">
        <w:rPr>
          <w:rFonts w:ascii="Times New Roman" w:eastAsia="方正仿宋简体" w:hAnsi="Times New Roman" w:cs="Times New Roman"/>
          <w:color w:val="000000" w:themeColor="text1"/>
          <w:sz w:val="32"/>
          <w:szCs w:val="30"/>
        </w:rPr>
        <w:t>）</w:t>
      </w:r>
      <w:r w:rsidR="008376CF" w:rsidRPr="00D60F3F">
        <w:rPr>
          <w:rFonts w:ascii="Times New Roman" w:eastAsia="方正仿宋简体" w:hAnsi="Times New Roman" w:cs="Times New Roman"/>
          <w:color w:val="000000" w:themeColor="text1"/>
          <w:sz w:val="32"/>
          <w:szCs w:val="30"/>
        </w:rPr>
        <w:t>。</w:t>
      </w:r>
    </w:p>
    <w:p w14:paraId="721AF528" w14:textId="37042330" w:rsidR="008376CF" w:rsidRPr="00D60F3F" w:rsidRDefault="008376CF"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在集合竞价期间，</w:t>
      </w:r>
      <w:r w:rsidR="001C7512" w:rsidRPr="00D60F3F">
        <w:rPr>
          <w:rFonts w:ascii="Times New Roman" w:eastAsia="方正仿宋简体" w:hAnsi="Times New Roman" w:cs="Times New Roman"/>
          <w:color w:val="000000" w:themeColor="text1"/>
          <w:sz w:val="32"/>
          <w:szCs w:val="30"/>
        </w:rPr>
        <w:t>若当次能生成参考成交价则</w:t>
      </w:r>
      <w:r w:rsidRPr="00D60F3F">
        <w:rPr>
          <w:rFonts w:ascii="Times New Roman" w:eastAsia="方正仿宋简体" w:hAnsi="Times New Roman" w:cs="Times New Roman"/>
          <w:color w:val="000000" w:themeColor="text1"/>
          <w:sz w:val="32"/>
          <w:szCs w:val="30"/>
        </w:rPr>
        <w:t>买卖盘一（</w:t>
      </w:r>
      <w:r w:rsidRPr="00D60F3F">
        <w:rPr>
          <w:rFonts w:ascii="Times New Roman" w:eastAsia="方正仿宋简体" w:hAnsi="Times New Roman" w:cs="Times New Roman"/>
          <w:color w:val="000000" w:themeColor="text1"/>
          <w:sz w:val="32"/>
          <w:szCs w:val="30"/>
        </w:rPr>
        <w:t>HQBJW1/HQBSL1</w:t>
      </w:r>
      <w:r w:rsidRPr="00D60F3F">
        <w:rPr>
          <w:rFonts w:ascii="Times New Roman" w:eastAsia="方正仿宋简体" w:hAnsi="Times New Roman" w:cs="Times New Roman"/>
          <w:color w:val="000000" w:themeColor="text1"/>
          <w:sz w:val="32"/>
          <w:szCs w:val="30"/>
        </w:rPr>
        <w:t>和</w:t>
      </w:r>
      <w:r w:rsidRPr="00D60F3F">
        <w:rPr>
          <w:rFonts w:ascii="Times New Roman" w:eastAsia="方正仿宋简体" w:hAnsi="Times New Roman" w:cs="Times New Roman"/>
          <w:color w:val="000000" w:themeColor="text1"/>
          <w:sz w:val="32"/>
          <w:szCs w:val="30"/>
        </w:rPr>
        <w:t>HQSJW1/HQSSL1</w:t>
      </w:r>
      <w:r w:rsidRPr="00D60F3F">
        <w:rPr>
          <w:rFonts w:ascii="Times New Roman" w:eastAsia="方正仿宋简体" w:hAnsi="Times New Roman" w:cs="Times New Roman"/>
          <w:color w:val="000000" w:themeColor="text1"/>
          <w:sz w:val="32"/>
          <w:szCs w:val="30"/>
        </w:rPr>
        <w:t>）显示集合竞价参考成交价、匹配量，买卖数量二（</w:t>
      </w:r>
      <w:r w:rsidRPr="00D60F3F">
        <w:rPr>
          <w:rFonts w:ascii="Times New Roman" w:eastAsia="方正仿宋简体" w:hAnsi="Times New Roman" w:cs="Times New Roman"/>
          <w:color w:val="000000" w:themeColor="text1"/>
          <w:sz w:val="32"/>
          <w:szCs w:val="30"/>
        </w:rPr>
        <w:t>HQBSL2</w:t>
      </w:r>
      <w:r w:rsidRPr="00D60F3F">
        <w:rPr>
          <w:rFonts w:ascii="Times New Roman" w:eastAsia="方正仿宋简体" w:hAnsi="Times New Roman" w:cs="Times New Roman"/>
          <w:color w:val="000000" w:themeColor="text1"/>
          <w:sz w:val="32"/>
          <w:szCs w:val="30"/>
        </w:rPr>
        <w:t>和</w:t>
      </w:r>
      <w:r w:rsidRPr="00D60F3F">
        <w:rPr>
          <w:rFonts w:ascii="Times New Roman" w:eastAsia="方正仿宋简体" w:hAnsi="Times New Roman" w:cs="Times New Roman"/>
          <w:color w:val="000000" w:themeColor="text1"/>
          <w:sz w:val="32"/>
          <w:szCs w:val="30"/>
        </w:rPr>
        <w:t>HQSSL2</w:t>
      </w:r>
      <w:r w:rsidRPr="00D60F3F">
        <w:rPr>
          <w:rFonts w:ascii="Times New Roman" w:eastAsia="方正仿宋简体" w:hAnsi="Times New Roman" w:cs="Times New Roman"/>
          <w:color w:val="000000" w:themeColor="text1"/>
          <w:sz w:val="32"/>
          <w:szCs w:val="30"/>
        </w:rPr>
        <w:t>）显示对应未匹配量，</w:t>
      </w:r>
      <w:r w:rsidR="001C7512" w:rsidRPr="00D60F3F">
        <w:rPr>
          <w:rFonts w:ascii="Times New Roman" w:eastAsia="方正仿宋简体" w:hAnsi="Times New Roman" w:cs="Times New Roman"/>
          <w:color w:val="000000" w:themeColor="text1"/>
          <w:sz w:val="32"/>
          <w:szCs w:val="30"/>
        </w:rPr>
        <w:t>若当次不能生成参考成交价则</w:t>
      </w:r>
      <w:r w:rsidRPr="00D60F3F">
        <w:rPr>
          <w:rFonts w:ascii="Times New Roman" w:eastAsia="方正仿宋简体" w:hAnsi="Times New Roman" w:cs="Times New Roman"/>
          <w:color w:val="000000" w:themeColor="text1"/>
          <w:sz w:val="32"/>
          <w:szCs w:val="30"/>
        </w:rPr>
        <w:t>买卖盘</w:t>
      </w:r>
      <w:r w:rsidR="001C7512" w:rsidRPr="00D60F3F">
        <w:rPr>
          <w:rFonts w:ascii="Times New Roman" w:eastAsia="方正仿宋简体" w:hAnsi="Times New Roman" w:cs="Times New Roman"/>
          <w:color w:val="000000" w:themeColor="text1"/>
          <w:sz w:val="32"/>
          <w:szCs w:val="30"/>
        </w:rPr>
        <w:t>一</w:t>
      </w:r>
      <w:r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HQBJW</w:t>
      </w:r>
      <w:r w:rsidR="001C7512" w:rsidRPr="00D60F3F">
        <w:rPr>
          <w:rFonts w:ascii="Times New Roman" w:eastAsia="方正仿宋简体" w:hAnsi="Times New Roman" w:cs="Times New Roman"/>
          <w:color w:val="000000" w:themeColor="text1"/>
          <w:sz w:val="32"/>
          <w:szCs w:val="30"/>
        </w:rPr>
        <w:t>1</w:t>
      </w:r>
      <w:r w:rsidRPr="00D60F3F">
        <w:rPr>
          <w:rFonts w:ascii="Times New Roman" w:eastAsia="方正仿宋简体" w:hAnsi="Times New Roman" w:cs="Times New Roman"/>
          <w:color w:val="000000" w:themeColor="text1"/>
          <w:sz w:val="32"/>
          <w:szCs w:val="30"/>
        </w:rPr>
        <w:t>/HQBSL</w:t>
      </w:r>
      <w:r w:rsidR="001C7512" w:rsidRPr="00D60F3F">
        <w:rPr>
          <w:rFonts w:ascii="Times New Roman" w:eastAsia="方正仿宋简体" w:hAnsi="Times New Roman" w:cs="Times New Roman"/>
          <w:color w:val="000000" w:themeColor="text1"/>
          <w:sz w:val="32"/>
          <w:szCs w:val="30"/>
        </w:rPr>
        <w:t>1</w:t>
      </w:r>
      <w:r w:rsidRPr="00D60F3F">
        <w:rPr>
          <w:rFonts w:ascii="Times New Roman" w:eastAsia="方正仿宋简体" w:hAnsi="Times New Roman" w:cs="Times New Roman"/>
          <w:color w:val="000000" w:themeColor="text1"/>
          <w:sz w:val="32"/>
          <w:szCs w:val="30"/>
        </w:rPr>
        <w:t>和</w:t>
      </w:r>
      <w:r w:rsidRPr="00D60F3F">
        <w:rPr>
          <w:rFonts w:ascii="Times New Roman" w:eastAsia="方正仿宋简体" w:hAnsi="Times New Roman" w:cs="Times New Roman"/>
          <w:color w:val="000000" w:themeColor="text1"/>
          <w:sz w:val="32"/>
          <w:szCs w:val="30"/>
        </w:rPr>
        <w:t>HQSJW</w:t>
      </w:r>
      <w:r w:rsidR="001C7512" w:rsidRPr="00D60F3F">
        <w:rPr>
          <w:rFonts w:ascii="Times New Roman" w:eastAsia="方正仿宋简体" w:hAnsi="Times New Roman" w:cs="Times New Roman"/>
          <w:color w:val="000000" w:themeColor="text1"/>
          <w:sz w:val="32"/>
          <w:szCs w:val="30"/>
        </w:rPr>
        <w:t>1</w:t>
      </w:r>
      <w:r w:rsidRPr="00D60F3F">
        <w:rPr>
          <w:rFonts w:ascii="Times New Roman" w:eastAsia="方正仿宋简体" w:hAnsi="Times New Roman" w:cs="Times New Roman"/>
          <w:color w:val="000000" w:themeColor="text1"/>
          <w:sz w:val="32"/>
          <w:szCs w:val="30"/>
        </w:rPr>
        <w:t>/HQSSL</w:t>
      </w:r>
      <w:r w:rsidR="001C7512" w:rsidRPr="00D60F3F">
        <w:rPr>
          <w:rFonts w:ascii="Times New Roman" w:eastAsia="方正仿宋简体" w:hAnsi="Times New Roman" w:cs="Times New Roman"/>
          <w:color w:val="000000" w:themeColor="text1"/>
          <w:sz w:val="32"/>
          <w:szCs w:val="30"/>
        </w:rPr>
        <w:t>1</w:t>
      </w:r>
      <w:r w:rsidRPr="00D60F3F">
        <w:rPr>
          <w:rFonts w:ascii="Times New Roman" w:eastAsia="方正仿宋简体" w:hAnsi="Times New Roman" w:cs="Times New Roman"/>
          <w:color w:val="000000" w:themeColor="text1"/>
          <w:sz w:val="32"/>
          <w:szCs w:val="30"/>
        </w:rPr>
        <w:t>）显示最优一档买卖盘</w:t>
      </w:r>
      <w:r w:rsidR="0019266F" w:rsidRPr="00D60F3F">
        <w:rPr>
          <w:rFonts w:ascii="Times New Roman" w:eastAsia="方正仿宋简体" w:hAnsi="Times New Roman" w:cs="Times New Roman"/>
          <w:color w:val="000000" w:themeColor="text1"/>
          <w:sz w:val="32"/>
          <w:szCs w:val="30"/>
        </w:rPr>
        <w:t>，若当次为撮合成交时点则揭示撮合结束后的最优五档买卖盘。</w:t>
      </w:r>
    </w:p>
    <w:p w14:paraId="5E0AEBD3" w14:textId="09CD4AEE" w:rsidR="009210FF" w:rsidRPr="00D60F3F" w:rsidRDefault="009210FF" w:rsidP="00571344">
      <w:pPr>
        <w:pStyle w:val="4"/>
        <w:numPr>
          <w:ilvl w:val="0"/>
          <w:numId w:val="0"/>
        </w:numPr>
        <w:spacing w:beforeLines="0" w:before="0" w:line="600" w:lineRule="exact"/>
        <w:ind w:firstLineChars="200" w:firstLine="643"/>
        <w:jc w:val="both"/>
        <w:rPr>
          <w:rFonts w:ascii="Times New Roman" w:hAnsi="Times New Roman" w:cs="Times New Roman"/>
          <w:color w:val="000000" w:themeColor="text1"/>
          <w:sz w:val="32"/>
        </w:rPr>
      </w:pPr>
      <w:bookmarkStart w:id="17" w:name="_Toc11319539"/>
      <w:r w:rsidRPr="00D60F3F">
        <w:rPr>
          <w:rFonts w:ascii="Times New Roman" w:hAnsi="Times New Roman" w:cs="Times New Roman"/>
          <w:color w:val="000000" w:themeColor="text1"/>
          <w:sz w:val="32"/>
        </w:rPr>
        <w:t>（</w:t>
      </w:r>
      <w:r w:rsidRPr="00D60F3F">
        <w:rPr>
          <w:rFonts w:ascii="Times New Roman" w:hAnsi="Times New Roman" w:cs="Times New Roman"/>
          <w:color w:val="000000" w:themeColor="text1"/>
          <w:sz w:val="32"/>
        </w:rPr>
        <w:t>3</w:t>
      </w:r>
      <w:r w:rsidRPr="00D60F3F">
        <w:rPr>
          <w:rFonts w:ascii="Times New Roman" w:hAnsi="Times New Roman" w:cs="Times New Roman"/>
          <w:color w:val="000000" w:themeColor="text1"/>
          <w:sz w:val="32"/>
        </w:rPr>
        <w:t>）信息公告文件</w:t>
      </w:r>
    </w:p>
    <w:p w14:paraId="6405DDB5" w14:textId="00FFF3E4" w:rsidR="009210FF" w:rsidRPr="00D60F3F" w:rsidRDefault="009210FF"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分层公告文件新增一类市场层级：精选层。</w:t>
      </w:r>
    </w:p>
    <w:p w14:paraId="1F4F3746" w14:textId="7C40EFC5" w:rsidR="001D7BDA" w:rsidRPr="00D60F3F" w:rsidRDefault="001D7BDA"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新增一类信息公告文件：</w:t>
      </w:r>
      <w:r w:rsidRPr="00D60F3F">
        <w:rPr>
          <w:rFonts w:ascii="Times New Roman" w:eastAsia="方正仿宋简体" w:hAnsi="Times New Roman" w:cs="Times New Roman"/>
          <w:color w:val="000000" w:themeColor="text1"/>
          <w:sz w:val="32"/>
          <w:szCs w:val="30"/>
        </w:rPr>
        <w:t>LT-</w:t>
      </w:r>
      <w:r w:rsidRPr="00D60F3F">
        <w:rPr>
          <w:rFonts w:ascii="Times New Roman" w:eastAsia="方正仿宋简体" w:hAnsi="Times New Roman" w:cs="Times New Roman"/>
          <w:color w:val="000000" w:themeColor="text1"/>
          <w:sz w:val="32"/>
          <w:szCs w:val="30"/>
        </w:rPr>
        <w:t>临时停牌公告，用于揭示盘中临时停牌证券的相关</w:t>
      </w:r>
      <w:r w:rsidR="00DE26E6" w:rsidRPr="00D60F3F">
        <w:rPr>
          <w:rFonts w:ascii="Times New Roman" w:eastAsia="方正仿宋简体" w:hAnsi="Times New Roman" w:cs="Times New Roman"/>
          <w:color w:val="000000" w:themeColor="text1"/>
          <w:sz w:val="32"/>
          <w:szCs w:val="30"/>
        </w:rPr>
        <w:t>公告</w:t>
      </w:r>
      <w:r w:rsidRPr="00D60F3F">
        <w:rPr>
          <w:rFonts w:ascii="Times New Roman" w:eastAsia="方正仿宋简体" w:hAnsi="Times New Roman" w:cs="Times New Roman"/>
          <w:color w:val="000000" w:themeColor="text1"/>
          <w:sz w:val="32"/>
          <w:szCs w:val="30"/>
        </w:rPr>
        <w:t>信息。</w:t>
      </w:r>
    </w:p>
    <w:p w14:paraId="79D0A8A0" w14:textId="23A651BD" w:rsidR="00670022" w:rsidRPr="00D60F3F" w:rsidRDefault="00670022" w:rsidP="00571344">
      <w:pPr>
        <w:pStyle w:val="4"/>
        <w:numPr>
          <w:ilvl w:val="0"/>
          <w:numId w:val="0"/>
        </w:numPr>
        <w:spacing w:beforeLines="0" w:before="0" w:line="600" w:lineRule="exact"/>
        <w:ind w:firstLineChars="200" w:firstLine="643"/>
        <w:jc w:val="both"/>
        <w:rPr>
          <w:rFonts w:ascii="Times New Roman" w:hAnsi="Times New Roman" w:cs="Times New Roman"/>
          <w:color w:val="000000" w:themeColor="text1"/>
          <w:sz w:val="32"/>
        </w:rPr>
      </w:pPr>
      <w:r w:rsidRPr="00D60F3F">
        <w:rPr>
          <w:rFonts w:ascii="Times New Roman" w:hAnsi="Times New Roman" w:cs="Times New Roman"/>
          <w:color w:val="000000" w:themeColor="text1"/>
          <w:sz w:val="32"/>
        </w:rPr>
        <w:t>（</w:t>
      </w:r>
      <w:r w:rsidR="009210FF" w:rsidRPr="00D60F3F">
        <w:rPr>
          <w:rFonts w:ascii="Times New Roman" w:hAnsi="Times New Roman" w:cs="Times New Roman"/>
          <w:color w:val="000000" w:themeColor="text1"/>
          <w:sz w:val="32"/>
        </w:rPr>
        <w:t>4</w:t>
      </w:r>
      <w:r w:rsidRPr="00D60F3F">
        <w:rPr>
          <w:rFonts w:ascii="Times New Roman" w:hAnsi="Times New Roman" w:cs="Times New Roman"/>
          <w:color w:val="000000" w:themeColor="text1"/>
          <w:sz w:val="32"/>
        </w:rPr>
        <w:t>）公开信息</w:t>
      </w:r>
      <w:bookmarkEnd w:id="17"/>
    </w:p>
    <w:p w14:paraId="54BF634C" w14:textId="10ED1BB2" w:rsidR="009210FF" w:rsidRPr="00D60F3F" w:rsidRDefault="009210FF"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对于连续竞价</w:t>
      </w:r>
      <w:r w:rsidR="00425B00" w:rsidRPr="00D60F3F">
        <w:rPr>
          <w:rFonts w:ascii="Times New Roman" w:eastAsia="方正仿宋简体" w:hAnsi="Times New Roman" w:cs="Times New Roman"/>
          <w:color w:val="000000" w:themeColor="text1"/>
          <w:sz w:val="32"/>
          <w:szCs w:val="30"/>
        </w:rPr>
        <w:t>交易业务</w:t>
      </w:r>
      <w:r w:rsidRPr="00D60F3F">
        <w:rPr>
          <w:rFonts w:ascii="Times New Roman" w:eastAsia="方正仿宋简体" w:hAnsi="Times New Roman" w:cs="Times New Roman"/>
          <w:color w:val="000000" w:themeColor="text1"/>
          <w:sz w:val="32"/>
          <w:szCs w:val="30"/>
        </w:rPr>
        <w:t>，每个</w:t>
      </w:r>
      <w:r w:rsidR="00425B00" w:rsidRPr="00D60F3F">
        <w:rPr>
          <w:rFonts w:ascii="Times New Roman" w:eastAsia="方正仿宋简体" w:hAnsi="Times New Roman" w:cs="Times New Roman"/>
          <w:color w:val="000000" w:themeColor="text1"/>
          <w:sz w:val="32"/>
          <w:szCs w:val="30"/>
        </w:rPr>
        <w:t>交易日</w:t>
      </w:r>
      <w:r w:rsidRPr="00D60F3F">
        <w:rPr>
          <w:rFonts w:ascii="Times New Roman" w:eastAsia="方正仿宋简体" w:hAnsi="Times New Roman" w:cs="Times New Roman"/>
          <w:color w:val="000000" w:themeColor="text1"/>
          <w:sz w:val="32"/>
          <w:szCs w:val="30"/>
        </w:rPr>
        <w:t>正常交易时段结束后，全国股转系统通过官方网站分别公布</w:t>
      </w:r>
      <w:r w:rsidR="00F044DC" w:rsidRPr="00D60F3F">
        <w:rPr>
          <w:rFonts w:ascii="方正仿宋简体" w:eastAsia="方正仿宋简体" w:hAnsi="Times New Roman" w:cs="Times New Roman"/>
          <w:color w:val="000000" w:themeColor="text1"/>
          <w:sz w:val="32"/>
          <w:szCs w:val="32"/>
        </w:rPr>
        <w:t>当日</w:t>
      </w:r>
      <w:r w:rsidR="00F044DC" w:rsidRPr="00D60F3F">
        <w:rPr>
          <w:rFonts w:ascii="方正仿宋简体" w:eastAsia="方正仿宋简体" w:hAnsi="Times New Roman" w:cs="Times New Roman" w:hint="eastAsia"/>
          <w:color w:val="000000" w:themeColor="text1"/>
          <w:sz w:val="32"/>
          <w:szCs w:val="32"/>
        </w:rPr>
        <w:t>收盘价涨跌幅达到</w:t>
      </w:r>
      <w:r w:rsidR="00F044DC" w:rsidRPr="00D60F3F">
        <w:rPr>
          <w:rFonts w:ascii="方正仿宋简体" w:eastAsia="方正仿宋简体" w:hAnsi="Times New Roman" w:cs="Times New Roman"/>
          <w:color w:val="000000" w:themeColor="text1"/>
          <w:sz w:val="32"/>
          <w:szCs w:val="32"/>
        </w:rPr>
        <w:t>20%</w:t>
      </w:r>
      <w:r w:rsidR="00F044DC" w:rsidRPr="00D60F3F">
        <w:rPr>
          <w:rFonts w:ascii="方正仿宋简体" w:eastAsia="方正仿宋简体" w:hAnsi="Times New Roman" w:cs="Times New Roman" w:hint="eastAsia"/>
          <w:color w:val="000000" w:themeColor="text1"/>
          <w:sz w:val="32"/>
          <w:szCs w:val="32"/>
        </w:rPr>
        <w:t>的前</w:t>
      </w:r>
      <w:r w:rsidR="00F044DC" w:rsidRPr="00D60F3F">
        <w:rPr>
          <w:rFonts w:ascii="方正仿宋简体" w:eastAsia="方正仿宋简体" w:hAnsi="Times New Roman" w:cs="Times New Roman"/>
          <w:color w:val="000000" w:themeColor="text1"/>
          <w:sz w:val="32"/>
          <w:szCs w:val="32"/>
        </w:rPr>
        <w:t>5</w:t>
      </w:r>
      <w:r w:rsidR="00F044DC" w:rsidRPr="00D60F3F">
        <w:rPr>
          <w:rFonts w:ascii="方正仿宋简体" w:eastAsia="方正仿宋简体" w:hAnsi="Times New Roman" w:cs="Times New Roman" w:hint="eastAsia"/>
          <w:color w:val="000000" w:themeColor="text1"/>
          <w:sz w:val="32"/>
          <w:szCs w:val="32"/>
        </w:rPr>
        <w:t>只股票、当日价格振幅达到</w:t>
      </w:r>
      <w:r w:rsidR="00F044DC" w:rsidRPr="00D60F3F">
        <w:rPr>
          <w:rFonts w:ascii="方正仿宋简体" w:eastAsia="方正仿宋简体" w:hAnsi="Times New Roman" w:cs="Times New Roman"/>
          <w:color w:val="000000" w:themeColor="text1"/>
          <w:sz w:val="32"/>
          <w:szCs w:val="32"/>
        </w:rPr>
        <w:t>30%</w:t>
      </w:r>
      <w:r w:rsidR="00F044DC" w:rsidRPr="00D60F3F">
        <w:rPr>
          <w:rFonts w:ascii="方正仿宋简体" w:eastAsia="方正仿宋简体" w:hAnsi="Times New Roman" w:cs="Times New Roman" w:hint="eastAsia"/>
          <w:color w:val="000000" w:themeColor="text1"/>
          <w:sz w:val="32"/>
          <w:szCs w:val="32"/>
        </w:rPr>
        <w:t>的前</w:t>
      </w:r>
      <w:r w:rsidR="00F044DC" w:rsidRPr="00D60F3F">
        <w:rPr>
          <w:rFonts w:ascii="方正仿宋简体" w:eastAsia="方正仿宋简体" w:hAnsi="Times New Roman" w:cs="Times New Roman"/>
          <w:color w:val="000000" w:themeColor="text1"/>
          <w:sz w:val="32"/>
          <w:szCs w:val="32"/>
        </w:rPr>
        <w:t>5</w:t>
      </w:r>
      <w:r w:rsidR="00F044DC" w:rsidRPr="00D60F3F">
        <w:rPr>
          <w:rFonts w:ascii="方正仿宋简体" w:eastAsia="方正仿宋简体" w:hAnsi="Times New Roman" w:cs="Times New Roman" w:hint="eastAsia"/>
          <w:color w:val="000000" w:themeColor="text1"/>
          <w:sz w:val="32"/>
          <w:szCs w:val="32"/>
        </w:rPr>
        <w:t>只股票、当日换手率达到</w:t>
      </w:r>
      <w:r w:rsidR="00F044DC" w:rsidRPr="00D60F3F">
        <w:rPr>
          <w:rFonts w:ascii="方正仿宋简体" w:eastAsia="方正仿宋简体" w:hAnsi="Times New Roman" w:cs="Times New Roman"/>
          <w:color w:val="000000" w:themeColor="text1"/>
          <w:sz w:val="32"/>
          <w:szCs w:val="32"/>
        </w:rPr>
        <w:t>20%</w:t>
      </w:r>
      <w:r w:rsidR="00F044DC" w:rsidRPr="00D60F3F">
        <w:rPr>
          <w:rFonts w:ascii="方正仿宋简体" w:eastAsia="方正仿宋简体" w:hAnsi="Times New Roman" w:cs="Times New Roman" w:hint="eastAsia"/>
          <w:color w:val="000000" w:themeColor="text1"/>
          <w:sz w:val="32"/>
          <w:szCs w:val="32"/>
        </w:rPr>
        <w:t>的前</w:t>
      </w:r>
      <w:r w:rsidR="00F044DC" w:rsidRPr="00D60F3F">
        <w:rPr>
          <w:rFonts w:ascii="方正仿宋简体" w:eastAsia="方正仿宋简体" w:hAnsi="Times New Roman" w:cs="Times New Roman"/>
          <w:color w:val="000000" w:themeColor="text1"/>
          <w:sz w:val="32"/>
          <w:szCs w:val="32"/>
        </w:rPr>
        <w:t>5</w:t>
      </w:r>
      <w:r w:rsidR="00F044DC" w:rsidRPr="00D60F3F">
        <w:rPr>
          <w:rFonts w:ascii="方正仿宋简体" w:eastAsia="方正仿宋简体" w:hAnsi="Times New Roman" w:cs="Times New Roman" w:hint="eastAsia"/>
          <w:color w:val="000000" w:themeColor="text1"/>
          <w:sz w:val="32"/>
          <w:szCs w:val="32"/>
        </w:rPr>
        <w:t>只股票</w:t>
      </w:r>
      <w:r w:rsidRPr="00D60F3F">
        <w:rPr>
          <w:rFonts w:ascii="Times New Roman" w:eastAsia="方正仿宋简体" w:hAnsi="Times New Roman" w:cs="Times New Roman"/>
          <w:color w:val="000000" w:themeColor="text1"/>
          <w:sz w:val="32"/>
          <w:szCs w:val="30"/>
        </w:rPr>
        <w:t>的交易情况。</w:t>
      </w:r>
    </w:p>
    <w:p w14:paraId="4D512B88" w14:textId="4154E1AC" w:rsidR="009210FF" w:rsidRPr="00D60F3F" w:rsidRDefault="009210FF"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lastRenderedPageBreak/>
        <w:t>对于</w:t>
      </w:r>
      <w:r w:rsidR="00425B00" w:rsidRPr="00D60F3F">
        <w:rPr>
          <w:rFonts w:ascii="Times New Roman" w:eastAsia="方正仿宋简体" w:hAnsi="Times New Roman" w:cs="Times New Roman"/>
          <w:color w:val="000000" w:themeColor="text1"/>
          <w:sz w:val="32"/>
          <w:szCs w:val="30"/>
        </w:rPr>
        <w:t>大宗交易</w:t>
      </w:r>
      <w:r w:rsidRPr="00D60F3F">
        <w:rPr>
          <w:rFonts w:ascii="Times New Roman" w:eastAsia="方正仿宋简体" w:hAnsi="Times New Roman" w:cs="Times New Roman"/>
          <w:color w:val="000000" w:themeColor="text1"/>
          <w:sz w:val="32"/>
          <w:szCs w:val="30"/>
        </w:rPr>
        <w:t>，每个</w:t>
      </w:r>
      <w:r w:rsidR="00425B00" w:rsidRPr="00D60F3F">
        <w:rPr>
          <w:rFonts w:ascii="Times New Roman" w:eastAsia="方正仿宋简体" w:hAnsi="Times New Roman" w:cs="Times New Roman"/>
          <w:color w:val="000000" w:themeColor="text1"/>
          <w:sz w:val="32"/>
          <w:szCs w:val="30"/>
        </w:rPr>
        <w:t>交易</w:t>
      </w:r>
      <w:r w:rsidRPr="00D60F3F">
        <w:rPr>
          <w:rFonts w:ascii="Times New Roman" w:eastAsia="方正仿宋简体" w:hAnsi="Times New Roman" w:cs="Times New Roman"/>
          <w:color w:val="000000" w:themeColor="text1"/>
          <w:sz w:val="32"/>
          <w:szCs w:val="30"/>
        </w:rPr>
        <w:t>日盘后交易结束后，全国股转系统通过官方网站逐笔公布成交信息，内容包括证券代码、证券简称、成交价格、成交数量、买卖双方主办券商证券营业部或交易单元的名称（若成交能找到对应的主办券商证券营业部，成交信息显示主办券商证券营业部名称，否则显示交易单元名称）。</w:t>
      </w:r>
    </w:p>
    <w:p w14:paraId="0FC4CB33" w14:textId="70625142" w:rsidR="00670022" w:rsidRPr="00D60F3F" w:rsidRDefault="00425B00"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交易</w:t>
      </w:r>
      <w:r w:rsidR="009210FF" w:rsidRPr="00D60F3F">
        <w:rPr>
          <w:rFonts w:ascii="Times New Roman" w:eastAsia="方正仿宋简体" w:hAnsi="Times New Roman" w:cs="Times New Roman"/>
          <w:color w:val="000000" w:themeColor="text1"/>
          <w:sz w:val="32"/>
          <w:szCs w:val="30"/>
        </w:rPr>
        <w:t>公开信息涉及机构专用交易单元的，公布名称为</w:t>
      </w:r>
      <w:r w:rsidR="009210FF" w:rsidRPr="00D60F3F">
        <w:rPr>
          <w:rFonts w:ascii="Times New Roman" w:eastAsia="方正仿宋简体" w:hAnsi="Times New Roman" w:cs="Times New Roman"/>
          <w:color w:val="000000" w:themeColor="text1"/>
          <w:sz w:val="32"/>
          <w:szCs w:val="30"/>
        </w:rPr>
        <w:t>“</w:t>
      </w:r>
      <w:r w:rsidR="009210FF" w:rsidRPr="00D60F3F">
        <w:rPr>
          <w:rFonts w:ascii="Times New Roman" w:eastAsia="方正仿宋简体" w:hAnsi="Times New Roman" w:cs="Times New Roman"/>
          <w:color w:val="000000" w:themeColor="text1"/>
          <w:sz w:val="32"/>
          <w:szCs w:val="30"/>
        </w:rPr>
        <w:t>机构专用</w:t>
      </w:r>
      <w:r w:rsidR="009210FF" w:rsidRPr="00D60F3F">
        <w:rPr>
          <w:rFonts w:ascii="Times New Roman" w:eastAsia="方正仿宋简体" w:hAnsi="Times New Roman" w:cs="Times New Roman"/>
          <w:color w:val="000000" w:themeColor="text1"/>
          <w:sz w:val="32"/>
          <w:szCs w:val="30"/>
        </w:rPr>
        <w:t>”</w:t>
      </w:r>
      <w:r w:rsidR="009210FF" w:rsidRPr="00D60F3F">
        <w:rPr>
          <w:rFonts w:ascii="Times New Roman" w:eastAsia="方正仿宋简体" w:hAnsi="Times New Roman" w:cs="Times New Roman"/>
          <w:color w:val="000000" w:themeColor="text1"/>
          <w:sz w:val="32"/>
          <w:szCs w:val="30"/>
        </w:rPr>
        <w:t>。</w:t>
      </w:r>
    </w:p>
    <w:p w14:paraId="6275DD2C" w14:textId="45DBE933" w:rsidR="00FE100B" w:rsidRPr="00D60F3F" w:rsidRDefault="00A91B88" w:rsidP="00571344">
      <w:pPr>
        <w:pStyle w:val="3"/>
        <w:numPr>
          <w:ilvl w:val="0"/>
          <w:numId w:val="31"/>
        </w:numPr>
        <w:spacing w:beforeLines="0" w:before="0" w:line="600" w:lineRule="exact"/>
        <w:ind w:left="0" w:firstLineChars="200" w:firstLine="643"/>
        <w:jc w:val="both"/>
        <w:rPr>
          <w:rFonts w:ascii="Times New Roman" w:eastAsia="方正仿宋简体" w:hAnsi="Times New Roman" w:cs="Times New Roman"/>
          <w:color w:val="000000" w:themeColor="text1"/>
          <w:szCs w:val="30"/>
        </w:rPr>
      </w:pPr>
      <w:bookmarkStart w:id="18" w:name="_Toc23775958"/>
      <w:r w:rsidRPr="00D60F3F">
        <w:rPr>
          <w:rFonts w:ascii="Times New Roman" w:eastAsia="方正仿宋简体" w:hAnsi="Times New Roman" w:cs="Times New Roman"/>
          <w:color w:val="000000" w:themeColor="text1"/>
          <w:szCs w:val="30"/>
        </w:rPr>
        <w:t>增加新的</w:t>
      </w:r>
      <w:r w:rsidR="00FE100B" w:rsidRPr="00D60F3F">
        <w:rPr>
          <w:rFonts w:ascii="Times New Roman" w:eastAsia="方正仿宋简体" w:hAnsi="Times New Roman" w:cs="Times New Roman"/>
          <w:color w:val="000000" w:themeColor="text1"/>
          <w:szCs w:val="30"/>
        </w:rPr>
        <w:t>申报</w:t>
      </w:r>
      <w:r w:rsidRPr="00D60F3F">
        <w:rPr>
          <w:rFonts w:ascii="Times New Roman" w:eastAsia="方正仿宋简体" w:hAnsi="Times New Roman" w:cs="Times New Roman"/>
          <w:color w:val="000000" w:themeColor="text1"/>
          <w:szCs w:val="30"/>
        </w:rPr>
        <w:t>业务类型</w:t>
      </w:r>
      <w:bookmarkEnd w:id="18"/>
    </w:p>
    <w:p w14:paraId="5EB2CDB4" w14:textId="7C4024F0" w:rsidR="006F5629" w:rsidRPr="00D60F3F" w:rsidRDefault="00C55036"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连续竞价</w:t>
      </w:r>
      <w:r w:rsidR="00DD298B" w:rsidRPr="00D60F3F">
        <w:rPr>
          <w:rFonts w:ascii="Times New Roman" w:eastAsia="方正仿宋简体" w:hAnsi="Times New Roman" w:cs="Times New Roman"/>
          <w:color w:val="000000" w:themeColor="text1"/>
          <w:sz w:val="32"/>
          <w:szCs w:val="30"/>
        </w:rPr>
        <w:t>股票</w:t>
      </w:r>
      <w:r w:rsidRPr="00D60F3F">
        <w:rPr>
          <w:rFonts w:ascii="Times New Roman" w:eastAsia="方正仿宋简体" w:hAnsi="Times New Roman" w:cs="Times New Roman"/>
          <w:color w:val="000000" w:themeColor="text1"/>
          <w:sz w:val="32"/>
          <w:szCs w:val="30"/>
        </w:rPr>
        <w:t>开展</w:t>
      </w:r>
      <w:r w:rsidR="008A4877" w:rsidRPr="00D60F3F">
        <w:rPr>
          <w:rFonts w:ascii="Times New Roman" w:eastAsia="方正仿宋简体" w:hAnsi="Times New Roman" w:cs="Times New Roman"/>
          <w:color w:val="000000" w:themeColor="text1"/>
          <w:sz w:val="32"/>
          <w:szCs w:val="30"/>
        </w:rPr>
        <w:t>连续竞价</w:t>
      </w:r>
      <w:r w:rsidR="00425B00" w:rsidRPr="00D60F3F">
        <w:rPr>
          <w:rFonts w:ascii="Times New Roman" w:eastAsia="方正仿宋简体" w:hAnsi="Times New Roman" w:cs="Times New Roman"/>
          <w:color w:val="000000" w:themeColor="text1"/>
          <w:sz w:val="32"/>
          <w:szCs w:val="30"/>
        </w:rPr>
        <w:t>交易业务</w:t>
      </w:r>
      <w:r w:rsidR="00DD298B" w:rsidRPr="00D60F3F">
        <w:rPr>
          <w:rFonts w:ascii="Times New Roman" w:eastAsia="方正仿宋简体" w:hAnsi="Times New Roman" w:cs="Times New Roman"/>
          <w:color w:val="000000" w:themeColor="text1"/>
          <w:sz w:val="32"/>
          <w:szCs w:val="30"/>
        </w:rPr>
        <w:t>和</w:t>
      </w:r>
      <w:r w:rsidR="00425B00" w:rsidRPr="00D60F3F">
        <w:rPr>
          <w:rFonts w:ascii="Times New Roman" w:eastAsia="方正仿宋简体" w:hAnsi="Times New Roman" w:cs="Times New Roman"/>
          <w:color w:val="000000" w:themeColor="text1"/>
          <w:sz w:val="32"/>
          <w:szCs w:val="30"/>
        </w:rPr>
        <w:t>大宗交易业务</w:t>
      </w:r>
      <w:r w:rsidR="00DD298B" w:rsidRPr="00D60F3F">
        <w:rPr>
          <w:rFonts w:ascii="Times New Roman" w:eastAsia="方正仿宋简体" w:hAnsi="Times New Roman" w:cs="Times New Roman"/>
          <w:color w:val="000000" w:themeColor="text1"/>
          <w:sz w:val="32"/>
          <w:szCs w:val="30"/>
        </w:rPr>
        <w:t>仍使用现有的</w:t>
      </w:r>
      <w:r w:rsidR="00A91B88" w:rsidRPr="00D60F3F">
        <w:rPr>
          <w:rFonts w:ascii="Times New Roman" w:eastAsia="方正仿宋简体" w:hAnsi="Times New Roman" w:cs="Times New Roman"/>
          <w:color w:val="000000" w:themeColor="text1"/>
          <w:sz w:val="32"/>
          <w:szCs w:val="30"/>
        </w:rPr>
        <w:t>申报</w:t>
      </w:r>
      <w:r w:rsidR="00DD298B" w:rsidRPr="00D60F3F">
        <w:rPr>
          <w:rFonts w:ascii="Times New Roman" w:eastAsia="方正仿宋简体" w:hAnsi="Times New Roman" w:cs="Times New Roman"/>
          <w:color w:val="000000" w:themeColor="text1"/>
          <w:sz w:val="32"/>
          <w:szCs w:val="30"/>
        </w:rPr>
        <w:t>库</w:t>
      </w:r>
      <w:r w:rsidR="00DD298B" w:rsidRPr="00D60F3F">
        <w:rPr>
          <w:rFonts w:ascii="Times New Roman" w:eastAsia="方正仿宋简体" w:hAnsi="Times New Roman" w:cs="Times New Roman"/>
          <w:color w:val="000000" w:themeColor="text1"/>
          <w:sz w:val="32"/>
          <w:szCs w:val="30"/>
        </w:rPr>
        <w:t>NQWT.DBF</w:t>
      </w:r>
      <w:r w:rsidR="00DD298B" w:rsidRPr="00D60F3F">
        <w:rPr>
          <w:rFonts w:ascii="Times New Roman" w:eastAsia="方正仿宋简体" w:hAnsi="Times New Roman" w:cs="Times New Roman"/>
          <w:color w:val="000000" w:themeColor="text1"/>
          <w:sz w:val="32"/>
          <w:szCs w:val="30"/>
        </w:rPr>
        <w:t>，</w:t>
      </w:r>
      <w:r w:rsidR="00A91B88" w:rsidRPr="00D60F3F">
        <w:rPr>
          <w:rFonts w:ascii="Times New Roman" w:eastAsia="方正仿宋简体" w:hAnsi="Times New Roman" w:cs="Times New Roman"/>
          <w:color w:val="000000" w:themeColor="text1"/>
          <w:sz w:val="32"/>
          <w:szCs w:val="30"/>
        </w:rPr>
        <w:t>申报</w:t>
      </w:r>
      <w:r w:rsidR="006F5629" w:rsidRPr="00D60F3F">
        <w:rPr>
          <w:rFonts w:ascii="Times New Roman" w:eastAsia="方正仿宋简体" w:hAnsi="Times New Roman" w:cs="Times New Roman"/>
          <w:color w:val="000000" w:themeColor="text1"/>
          <w:sz w:val="32"/>
          <w:szCs w:val="30"/>
        </w:rPr>
        <w:t>库的文件格式未做任何变更。</w:t>
      </w:r>
      <w:r w:rsidR="00A91B88" w:rsidRPr="00D60F3F">
        <w:rPr>
          <w:rFonts w:ascii="Times New Roman" w:eastAsia="方正仿宋简体" w:hAnsi="Times New Roman" w:cs="Times New Roman"/>
          <w:color w:val="000000" w:themeColor="text1"/>
          <w:sz w:val="32"/>
          <w:szCs w:val="30"/>
        </w:rPr>
        <w:t>新增</w:t>
      </w:r>
      <w:r w:rsidR="008F4CEB" w:rsidRPr="00D60F3F">
        <w:rPr>
          <w:rFonts w:ascii="Times New Roman" w:eastAsia="方正仿宋简体" w:hAnsi="Times New Roman" w:cs="Times New Roman"/>
          <w:color w:val="000000" w:themeColor="text1"/>
          <w:sz w:val="32"/>
          <w:szCs w:val="30"/>
        </w:rPr>
        <w:t>十一</w:t>
      </w:r>
      <w:r w:rsidR="00A91B88" w:rsidRPr="00D60F3F">
        <w:rPr>
          <w:rFonts w:ascii="Times New Roman" w:eastAsia="方正仿宋简体" w:hAnsi="Times New Roman" w:cs="Times New Roman"/>
          <w:color w:val="000000" w:themeColor="text1"/>
          <w:sz w:val="32"/>
          <w:szCs w:val="30"/>
        </w:rPr>
        <w:t>类申报业务类型：对手方最优申报</w:t>
      </w:r>
      <w:r w:rsidR="00563B1C" w:rsidRPr="00D60F3F">
        <w:rPr>
          <w:rFonts w:ascii="Times New Roman" w:eastAsia="方正仿宋简体" w:hAnsi="Times New Roman" w:cs="Times New Roman"/>
          <w:color w:val="000000" w:themeColor="text1"/>
          <w:sz w:val="32"/>
          <w:szCs w:val="30"/>
        </w:rPr>
        <w:t>买入</w:t>
      </w:r>
      <w:r w:rsidR="00A91B88" w:rsidRPr="00D60F3F">
        <w:rPr>
          <w:rFonts w:ascii="Times New Roman" w:eastAsia="方正仿宋简体" w:hAnsi="Times New Roman" w:cs="Times New Roman"/>
          <w:color w:val="000000" w:themeColor="text1"/>
          <w:sz w:val="32"/>
          <w:szCs w:val="30"/>
        </w:rPr>
        <w:t>、</w:t>
      </w:r>
      <w:r w:rsidR="00563B1C" w:rsidRPr="00D60F3F">
        <w:rPr>
          <w:rFonts w:ascii="Times New Roman" w:eastAsia="方正仿宋简体" w:hAnsi="Times New Roman" w:cs="Times New Roman"/>
          <w:color w:val="000000" w:themeColor="text1"/>
          <w:sz w:val="32"/>
          <w:szCs w:val="30"/>
        </w:rPr>
        <w:t>对手方最优申报卖出、</w:t>
      </w:r>
      <w:r w:rsidR="008F4CEB" w:rsidRPr="00D60F3F">
        <w:rPr>
          <w:rFonts w:ascii="Times New Roman" w:eastAsia="方正仿宋简体" w:hAnsi="Times New Roman" w:cs="Times New Roman"/>
          <w:color w:val="000000" w:themeColor="text1"/>
          <w:sz w:val="32"/>
          <w:szCs w:val="30"/>
        </w:rPr>
        <w:t>对手方最优申报撤单、</w:t>
      </w:r>
      <w:r w:rsidR="00A91B88" w:rsidRPr="00D60F3F">
        <w:rPr>
          <w:rFonts w:ascii="Times New Roman" w:eastAsia="方正仿宋简体" w:hAnsi="Times New Roman" w:cs="Times New Roman"/>
          <w:color w:val="000000" w:themeColor="text1"/>
          <w:sz w:val="32"/>
          <w:szCs w:val="30"/>
        </w:rPr>
        <w:t>本方最优申报</w:t>
      </w:r>
      <w:r w:rsidR="00563B1C" w:rsidRPr="00D60F3F">
        <w:rPr>
          <w:rFonts w:ascii="Times New Roman" w:eastAsia="方正仿宋简体" w:hAnsi="Times New Roman" w:cs="Times New Roman"/>
          <w:color w:val="000000" w:themeColor="text1"/>
          <w:sz w:val="32"/>
          <w:szCs w:val="30"/>
        </w:rPr>
        <w:t>买入</w:t>
      </w:r>
      <w:r w:rsidR="00A91B88" w:rsidRPr="00D60F3F">
        <w:rPr>
          <w:rFonts w:ascii="Times New Roman" w:eastAsia="方正仿宋简体" w:hAnsi="Times New Roman" w:cs="Times New Roman"/>
          <w:color w:val="000000" w:themeColor="text1"/>
          <w:sz w:val="32"/>
          <w:szCs w:val="30"/>
        </w:rPr>
        <w:t>、</w:t>
      </w:r>
      <w:r w:rsidR="00563B1C" w:rsidRPr="00D60F3F">
        <w:rPr>
          <w:rFonts w:ascii="Times New Roman" w:eastAsia="方正仿宋简体" w:hAnsi="Times New Roman" w:cs="Times New Roman"/>
          <w:color w:val="000000" w:themeColor="text1"/>
          <w:sz w:val="32"/>
          <w:szCs w:val="30"/>
        </w:rPr>
        <w:t>本方最优申报卖出、</w:t>
      </w:r>
      <w:r w:rsidR="008F4CEB" w:rsidRPr="00D60F3F">
        <w:rPr>
          <w:rFonts w:ascii="Times New Roman" w:eastAsia="方正仿宋简体" w:hAnsi="Times New Roman" w:cs="Times New Roman"/>
          <w:color w:val="000000" w:themeColor="text1"/>
          <w:sz w:val="32"/>
          <w:szCs w:val="30"/>
        </w:rPr>
        <w:t>本方最优申报撤单、</w:t>
      </w:r>
      <w:r w:rsidR="00A91B88" w:rsidRPr="00D60F3F">
        <w:rPr>
          <w:rFonts w:ascii="Times New Roman" w:eastAsia="方正仿宋简体" w:hAnsi="Times New Roman" w:cs="Times New Roman"/>
          <w:color w:val="000000" w:themeColor="text1"/>
          <w:sz w:val="32"/>
          <w:szCs w:val="30"/>
        </w:rPr>
        <w:t>最优五档即时成交剩余撤销</w:t>
      </w:r>
      <w:r w:rsidR="00563B1C" w:rsidRPr="00D60F3F">
        <w:rPr>
          <w:rFonts w:ascii="Times New Roman" w:eastAsia="方正仿宋简体" w:hAnsi="Times New Roman" w:cs="Times New Roman"/>
          <w:color w:val="000000" w:themeColor="text1"/>
          <w:sz w:val="32"/>
          <w:szCs w:val="30"/>
        </w:rPr>
        <w:t>买入、最优五档即时成交剩余撤销卖出、最优五档即时成交剩余转限价买入、</w:t>
      </w:r>
      <w:r w:rsidR="00A91B88" w:rsidRPr="00D60F3F">
        <w:rPr>
          <w:rFonts w:ascii="Times New Roman" w:eastAsia="方正仿宋简体" w:hAnsi="Times New Roman" w:cs="Times New Roman"/>
          <w:color w:val="000000" w:themeColor="text1"/>
          <w:sz w:val="32"/>
          <w:szCs w:val="30"/>
        </w:rPr>
        <w:t>最优五档即时成交剩余转限价</w:t>
      </w:r>
      <w:r w:rsidR="00563B1C" w:rsidRPr="00D60F3F">
        <w:rPr>
          <w:rFonts w:ascii="Times New Roman" w:eastAsia="方正仿宋简体" w:hAnsi="Times New Roman" w:cs="Times New Roman"/>
          <w:color w:val="000000" w:themeColor="text1"/>
          <w:sz w:val="32"/>
          <w:szCs w:val="30"/>
        </w:rPr>
        <w:t>卖出和最优五档即时成交剩余转限价撤单</w:t>
      </w:r>
      <w:r w:rsidR="00A91B88" w:rsidRPr="00D60F3F">
        <w:rPr>
          <w:rFonts w:ascii="Times New Roman" w:eastAsia="方正仿宋简体" w:hAnsi="Times New Roman" w:cs="Times New Roman"/>
          <w:color w:val="000000" w:themeColor="text1"/>
          <w:sz w:val="32"/>
          <w:szCs w:val="30"/>
        </w:rPr>
        <w:t>。</w:t>
      </w:r>
      <w:r w:rsidR="008A4877" w:rsidRPr="00D60F3F">
        <w:rPr>
          <w:rFonts w:ascii="Times New Roman" w:eastAsia="方正仿宋简体" w:hAnsi="Times New Roman" w:cs="Times New Roman"/>
          <w:color w:val="000000" w:themeColor="text1"/>
          <w:sz w:val="32"/>
          <w:szCs w:val="30"/>
        </w:rPr>
        <w:t>连续竞价</w:t>
      </w:r>
      <w:r w:rsidR="00425B00" w:rsidRPr="00D60F3F">
        <w:rPr>
          <w:rFonts w:ascii="Times New Roman" w:eastAsia="方正仿宋简体" w:hAnsi="Times New Roman" w:cs="Times New Roman"/>
          <w:color w:val="000000" w:themeColor="text1"/>
          <w:sz w:val="32"/>
          <w:szCs w:val="30"/>
        </w:rPr>
        <w:t>交易</w:t>
      </w:r>
      <w:r w:rsidR="00653C72" w:rsidRPr="00D60F3F">
        <w:rPr>
          <w:rFonts w:ascii="Times New Roman" w:eastAsia="方正仿宋简体" w:hAnsi="Times New Roman" w:cs="Times New Roman"/>
          <w:color w:val="000000" w:themeColor="text1"/>
          <w:sz w:val="32"/>
          <w:szCs w:val="30"/>
        </w:rPr>
        <w:t>使用限价申报</w:t>
      </w:r>
      <w:r w:rsidR="00A91B88" w:rsidRPr="00D60F3F">
        <w:rPr>
          <w:rFonts w:ascii="Times New Roman" w:eastAsia="方正仿宋简体" w:hAnsi="Times New Roman" w:cs="Times New Roman"/>
          <w:color w:val="000000" w:themeColor="text1"/>
          <w:sz w:val="32"/>
          <w:szCs w:val="30"/>
        </w:rPr>
        <w:t>和市价申报</w:t>
      </w:r>
      <w:r w:rsidR="00653C72" w:rsidRPr="00D60F3F">
        <w:rPr>
          <w:rFonts w:ascii="Times New Roman" w:eastAsia="方正仿宋简体" w:hAnsi="Times New Roman" w:cs="Times New Roman"/>
          <w:color w:val="000000" w:themeColor="text1"/>
          <w:sz w:val="32"/>
          <w:szCs w:val="30"/>
        </w:rPr>
        <w:t>，</w:t>
      </w:r>
      <w:r w:rsidR="00425B00" w:rsidRPr="00D60F3F">
        <w:rPr>
          <w:rFonts w:ascii="Times New Roman" w:eastAsia="方正仿宋简体" w:hAnsi="Times New Roman" w:cs="Times New Roman"/>
          <w:color w:val="000000" w:themeColor="text1"/>
          <w:sz w:val="32"/>
          <w:szCs w:val="30"/>
        </w:rPr>
        <w:t>大宗交易</w:t>
      </w:r>
      <w:r w:rsidR="00653C72" w:rsidRPr="00D60F3F">
        <w:rPr>
          <w:rFonts w:ascii="Times New Roman" w:eastAsia="方正仿宋简体" w:hAnsi="Times New Roman" w:cs="Times New Roman"/>
          <w:color w:val="000000" w:themeColor="text1"/>
          <w:sz w:val="32"/>
          <w:szCs w:val="30"/>
        </w:rPr>
        <w:t>使用</w:t>
      </w:r>
      <w:r w:rsidR="0099576F" w:rsidRPr="00D60F3F">
        <w:rPr>
          <w:rFonts w:ascii="Times New Roman" w:eastAsia="方正仿宋简体" w:hAnsi="Times New Roman" w:cs="Times New Roman"/>
          <w:color w:val="000000" w:themeColor="text1"/>
          <w:sz w:val="32"/>
          <w:szCs w:val="30"/>
        </w:rPr>
        <w:t>成交确认</w:t>
      </w:r>
      <w:r w:rsidR="00653C72" w:rsidRPr="00D60F3F">
        <w:rPr>
          <w:rFonts w:ascii="Times New Roman" w:eastAsia="方正仿宋简体" w:hAnsi="Times New Roman" w:cs="Times New Roman"/>
          <w:color w:val="000000" w:themeColor="text1"/>
          <w:sz w:val="32"/>
          <w:szCs w:val="30"/>
        </w:rPr>
        <w:t>申报。</w:t>
      </w:r>
      <w:r w:rsidR="001C7B0F" w:rsidRPr="00D60F3F">
        <w:rPr>
          <w:rFonts w:ascii="Times New Roman" w:eastAsia="方正仿宋简体" w:hAnsi="Times New Roman" w:cs="Times New Roman"/>
          <w:color w:val="000000" w:themeColor="text1"/>
          <w:sz w:val="32"/>
          <w:szCs w:val="30"/>
        </w:rPr>
        <w:t>申报要素及填写格式见表</w:t>
      </w:r>
      <w:r w:rsidR="00A91B88" w:rsidRPr="00D60F3F">
        <w:rPr>
          <w:rFonts w:ascii="Times New Roman" w:eastAsia="方正仿宋简体" w:hAnsi="Times New Roman" w:cs="Times New Roman"/>
          <w:color w:val="000000" w:themeColor="text1"/>
          <w:sz w:val="32"/>
          <w:szCs w:val="30"/>
        </w:rPr>
        <w:t>3</w:t>
      </w:r>
      <w:r w:rsidR="001C7B0F" w:rsidRPr="00D60F3F">
        <w:rPr>
          <w:rFonts w:ascii="Times New Roman" w:eastAsia="方正仿宋简体" w:hAnsi="Times New Roman" w:cs="Times New Roman"/>
          <w:color w:val="000000" w:themeColor="text1"/>
          <w:sz w:val="32"/>
          <w:szCs w:val="30"/>
        </w:rPr>
        <w:t>-</w:t>
      </w:r>
      <w:r w:rsidR="00887708" w:rsidRPr="00D60F3F">
        <w:rPr>
          <w:rFonts w:ascii="Times New Roman" w:eastAsia="方正仿宋简体" w:hAnsi="Times New Roman" w:cs="Times New Roman"/>
          <w:color w:val="000000" w:themeColor="text1"/>
          <w:sz w:val="32"/>
          <w:szCs w:val="30"/>
        </w:rPr>
        <w:t>3</w:t>
      </w:r>
      <w:r w:rsidR="001C7B0F" w:rsidRPr="00D60F3F">
        <w:rPr>
          <w:rFonts w:ascii="Times New Roman" w:eastAsia="方正仿宋简体" w:hAnsi="Times New Roman" w:cs="Times New Roman"/>
          <w:color w:val="000000" w:themeColor="text1"/>
          <w:sz w:val="32"/>
          <w:szCs w:val="30"/>
        </w:rPr>
        <w:t>。</w:t>
      </w:r>
    </w:p>
    <w:p w14:paraId="0C8A61BD" w14:textId="4C1AE0CA" w:rsidR="001C7B0F" w:rsidRPr="00D60F3F" w:rsidRDefault="001C7B0F" w:rsidP="009218FF">
      <w:pPr>
        <w:spacing w:beforeLines="0" w:line="560" w:lineRule="exact"/>
        <w:jc w:val="center"/>
        <w:rPr>
          <w:rFonts w:ascii="Times New Roman" w:eastAsia="方正仿宋简体" w:hAnsi="Times New Roman" w:cs="Times New Roman"/>
          <w:b/>
          <w:color w:val="000000" w:themeColor="text1"/>
          <w:sz w:val="30"/>
          <w:szCs w:val="30"/>
        </w:rPr>
      </w:pPr>
      <w:r w:rsidRPr="00D60F3F">
        <w:rPr>
          <w:rFonts w:ascii="Times New Roman" w:eastAsia="方正仿宋简体" w:hAnsi="Times New Roman" w:cs="Times New Roman"/>
          <w:b/>
          <w:color w:val="000000" w:themeColor="text1"/>
          <w:sz w:val="30"/>
          <w:szCs w:val="30"/>
        </w:rPr>
        <w:t>表</w:t>
      </w:r>
      <w:r w:rsidR="00A91B88" w:rsidRPr="00D60F3F">
        <w:rPr>
          <w:rFonts w:ascii="Times New Roman" w:eastAsia="方正仿宋简体" w:hAnsi="Times New Roman" w:cs="Times New Roman"/>
          <w:b/>
          <w:color w:val="000000" w:themeColor="text1"/>
          <w:sz w:val="30"/>
          <w:szCs w:val="30"/>
        </w:rPr>
        <w:t>3</w:t>
      </w:r>
      <w:r w:rsidRPr="00D60F3F">
        <w:rPr>
          <w:rFonts w:ascii="Times New Roman" w:eastAsia="方正仿宋简体" w:hAnsi="Times New Roman" w:cs="Times New Roman"/>
          <w:b/>
          <w:color w:val="000000" w:themeColor="text1"/>
          <w:sz w:val="30"/>
          <w:szCs w:val="30"/>
        </w:rPr>
        <w:t>-</w:t>
      </w:r>
      <w:r w:rsidR="00887708" w:rsidRPr="00D60F3F">
        <w:rPr>
          <w:rFonts w:ascii="Times New Roman" w:eastAsia="方正仿宋简体" w:hAnsi="Times New Roman" w:cs="Times New Roman"/>
          <w:b/>
          <w:color w:val="000000" w:themeColor="text1"/>
          <w:sz w:val="30"/>
          <w:szCs w:val="30"/>
        </w:rPr>
        <w:t>3</w:t>
      </w:r>
      <w:r w:rsidRPr="00D60F3F">
        <w:rPr>
          <w:rFonts w:ascii="Times New Roman" w:eastAsia="方正仿宋简体" w:hAnsi="Times New Roman" w:cs="Times New Roman"/>
          <w:b/>
          <w:color w:val="000000" w:themeColor="text1"/>
          <w:sz w:val="30"/>
          <w:szCs w:val="30"/>
        </w:rPr>
        <w:t>：申报要素</w:t>
      </w:r>
    </w:p>
    <w:tbl>
      <w:tblPr>
        <w:tblStyle w:val="aa"/>
        <w:tblW w:w="0" w:type="auto"/>
        <w:jc w:val="center"/>
        <w:tblLook w:val="04A0" w:firstRow="1" w:lastRow="0" w:firstColumn="1" w:lastColumn="0" w:noHBand="0" w:noVBand="1"/>
      </w:tblPr>
      <w:tblGrid>
        <w:gridCol w:w="812"/>
        <w:gridCol w:w="1564"/>
        <w:gridCol w:w="982"/>
        <w:gridCol w:w="1219"/>
        <w:gridCol w:w="1260"/>
        <w:gridCol w:w="1400"/>
        <w:gridCol w:w="1059"/>
      </w:tblGrid>
      <w:tr w:rsidR="00D60F3F" w:rsidRPr="00D60F3F" w14:paraId="1D19BAD8" w14:textId="77777777" w:rsidTr="00EE1841">
        <w:trPr>
          <w:jc w:val="center"/>
        </w:trPr>
        <w:tc>
          <w:tcPr>
            <w:tcW w:w="812" w:type="dxa"/>
            <w:vMerge w:val="restart"/>
            <w:shd w:val="clear" w:color="auto" w:fill="BFBFBF" w:themeFill="background1" w:themeFillShade="BF"/>
            <w:vAlign w:val="center"/>
          </w:tcPr>
          <w:p w14:paraId="33D43FFD" w14:textId="77777777" w:rsidR="006D21EB" w:rsidRPr="00D60F3F" w:rsidRDefault="006D21EB"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申报</w:t>
            </w:r>
            <w:r w:rsidRPr="00D60F3F">
              <w:rPr>
                <w:rFonts w:ascii="Times New Roman" w:eastAsia="方正仿宋简体" w:hAnsi="Times New Roman"/>
                <w:b/>
                <w:color w:val="000000" w:themeColor="text1"/>
                <w:sz w:val="24"/>
                <w:szCs w:val="24"/>
              </w:rPr>
              <w:lastRenderedPageBreak/>
              <w:t>内容</w:t>
            </w:r>
          </w:p>
        </w:tc>
        <w:tc>
          <w:tcPr>
            <w:tcW w:w="3765" w:type="dxa"/>
            <w:gridSpan w:val="3"/>
            <w:shd w:val="clear" w:color="auto" w:fill="BFBFBF" w:themeFill="background1" w:themeFillShade="BF"/>
            <w:vAlign w:val="center"/>
          </w:tcPr>
          <w:p w14:paraId="70A7ACD1" w14:textId="77777777" w:rsidR="006D21EB" w:rsidRPr="00D60F3F" w:rsidRDefault="006D21EB"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lastRenderedPageBreak/>
              <w:t>限价申报</w:t>
            </w:r>
          </w:p>
        </w:tc>
        <w:tc>
          <w:tcPr>
            <w:tcW w:w="3719" w:type="dxa"/>
            <w:gridSpan w:val="3"/>
            <w:shd w:val="clear" w:color="auto" w:fill="BFBFBF" w:themeFill="background1" w:themeFillShade="BF"/>
          </w:tcPr>
          <w:p w14:paraId="6B9DBAF2" w14:textId="77777777" w:rsidR="006D21EB" w:rsidRPr="00D60F3F" w:rsidRDefault="001A3DAC"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成交</w:t>
            </w:r>
            <w:r w:rsidR="001D38BF" w:rsidRPr="00D60F3F">
              <w:rPr>
                <w:rFonts w:ascii="Times New Roman" w:eastAsia="方正仿宋简体" w:hAnsi="Times New Roman"/>
                <w:b/>
                <w:color w:val="000000" w:themeColor="text1"/>
                <w:sz w:val="24"/>
                <w:szCs w:val="24"/>
              </w:rPr>
              <w:t>确认</w:t>
            </w:r>
            <w:r w:rsidR="006D21EB" w:rsidRPr="00D60F3F">
              <w:rPr>
                <w:rFonts w:ascii="Times New Roman" w:eastAsia="方正仿宋简体" w:hAnsi="Times New Roman"/>
                <w:b/>
                <w:color w:val="000000" w:themeColor="text1"/>
                <w:sz w:val="24"/>
                <w:szCs w:val="24"/>
              </w:rPr>
              <w:t>申报</w:t>
            </w:r>
          </w:p>
        </w:tc>
      </w:tr>
      <w:tr w:rsidR="00D60F3F" w:rsidRPr="00D60F3F" w14:paraId="53DEFDD5" w14:textId="77777777" w:rsidTr="00EE1841">
        <w:trPr>
          <w:jc w:val="center"/>
        </w:trPr>
        <w:tc>
          <w:tcPr>
            <w:tcW w:w="812" w:type="dxa"/>
            <w:vMerge/>
            <w:shd w:val="clear" w:color="auto" w:fill="BFBFBF" w:themeFill="background1" w:themeFillShade="BF"/>
            <w:vAlign w:val="center"/>
          </w:tcPr>
          <w:p w14:paraId="7F21BDB7" w14:textId="77777777" w:rsidR="006D21EB" w:rsidRPr="00D60F3F" w:rsidRDefault="006D21EB" w:rsidP="009218FF">
            <w:pPr>
              <w:spacing w:beforeLines="0" w:line="560" w:lineRule="exact"/>
              <w:jc w:val="center"/>
              <w:rPr>
                <w:rFonts w:ascii="Times New Roman" w:eastAsia="方正仿宋简体" w:hAnsi="Times New Roman"/>
                <w:b/>
                <w:color w:val="000000" w:themeColor="text1"/>
                <w:sz w:val="24"/>
                <w:szCs w:val="24"/>
              </w:rPr>
            </w:pPr>
          </w:p>
        </w:tc>
        <w:tc>
          <w:tcPr>
            <w:tcW w:w="1564" w:type="dxa"/>
            <w:shd w:val="clear" w:color="auto" w:fill="BFBFBF" w:themeFill="background1" w:themeFillShade="BF"/>
            <w:vAlign w:val="center"/>
          </w:tcPr>
          <w:p w14:paraId="4C782019" w14:textId="77777777" w:rsidR="006D21EB" w:rsidRPr="00D60F3F" w:rsidRDefault="006D21EB"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买入</w:t>
            </w:r>
          </w:p>
        </w:tc>
        <w:tc>
          <w:tcPr>
            <w:tcW w:w="982" w:type="dxa"/>
            <w:shd w:val="clear" w:color="auto" w:fill="BFBFBF" w:themeFill="background1" w:themeFillShade="BF"/>
            <w:vAlign w:val="center"/>
          </w:tcPr>
          <w:p w14:paraId="37743A6C" w14:textId="77777777" w:rsidR="006D21EB" w:rsidRPr="00D60F3F" w:rsidRDefault="006D21EB"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卖出</w:t>
            </w:r>
          </w:p>
        </w:tc>
        <w:tc>
          <w:tcPr>
            <w:tcW w:w="1219" w:type="dxa"/>
            <w:shd w:val="clear" w:color="auto" w:fill="BFBFBF" w:themeFill="background1" w:themeFillShade="BF"/>
            <w:vAlign w:val="center"/>
          </w:tcPr>
          <w:p w14:paraId="00F204D3" w14:textId="77777777" w:rsidR="006D21EB" w:rsidRPr="00D60F3F" w:rsidRDefault="006D21EB"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撤单</w:t>
            </w:r>
          </w:p>
        </w:tc>
        <w:tc>
          <w:tcPr>
            <w:tcW w:w="1260" w:type="dxa"/>
            <w:shd w:val="clear" w:color="auto" w:fill="BFBFBF" w:themeFill="background1" w:themeFillShade="BF"/>
          </w:tcPr>
          <w:p w14:paraId="5FAFBFFB" w14:textId="77777777" w:rsidR="006D21EB" w:rsidRPr="00D60F3F" w:rsidRDefault="006D21EB"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买入</w:t>
            </w:r>
          </w:p>
        </w:tc>
        <w:tc>
          <w:tcPr>
            <w:tcW w:w="1400" w:type="dxa"/>
            <w:shd w:val="clear" w:color="auto" w:fill="BFBFBF" w:themeFill="background1" w:themeFillShade="BF"/>
          </w:tcPr>
          <w:p w14:paraId="7464FC43" w14:textId="77777777" w:rsidR="006D21EB" w:rsidRPr="00D60F3F" w:rsidRDefault="006D21EB"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卖出</w:t>
            </w:r>
          </w:p>
        </w:tc>
        <w:tc>
          <w:tcPr>
            <w:tcW w:w="1059" w:type="dxa"/>
            <w:shd w:val="clear" w:color="auto" w:fill="BFBFBF" w:themeFill="background1" w:themeFillShade="BF"/>
          </w:tcPr>
          <w:p w14:paraId="612E9A36" w14:textId="77777777" w:rsidR="006D21EB" w:rsidRPr="00D60F3F" w:rsidRDefault="006D21EB"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撤单</w:t>
            </w:r>
          </w:p>
        </w:tc>
      </w:tr>
      <w:tr w:rsidR="00D60F3F" w:rsidRPr="00D60F3F" w14:paraId="19985C43" w14:textId="77777777" w:rsidTr="00EE1841">
        <w:trPr>
          <w:jc w:val="center"/>
        </w:trPr>
        <w:tc>
          <w:tcPr>
            <w:tcW w:w="812" w:type="dxa"/>
            <w:shd w:val="clear" w:color="auto" w:fill="BFBFBF" w:themeFill="background1" w:themeFillShade="BF"/>
            <w:vAlign w:val="center"/>
          </w:tcPr>
          <w:p w14:paraId="2CBCA3A8" w14:textId="77777777" w:rsidR="001B4323" w:rsidRPr="00D60F3F" w:rsidRDefault="001B4323"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合同序号</w:t>
            </w:r>
          </w:p>
        </w:tc>
        <w:tc>
          <w:tcPr>
            <w:tcW w:w="7484" w:type="dxa"/>
            <w:gridSpan w:val="6"/>
            <w:vAlign w:val="center"/>
          </w:tcPr>
          <w:p w14:paraId="5BDF1E40" w14:textId="77777777" w:rsidR="001B4323" w:rsidRPr="00D60F3F" w:rsidRDefault="001B4323" w:rsidP="009218FF">
            <w:pPr>
              <w:spacing w:beforeLines="0" w:line="560" w:lineRule="exact"/>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22</w:t>
            </w:r>
            <w:r w:rsidRPr="00D60F3F">
              <w:rPr>
                <w:rFonts w:ascii="Times New Roman" w:eastAsia="方正仿宋简体" w:hAnsi="Times New Roman"/>
                <w:color w:val="000000" w:themeColor="text1"/>
                <w:sz w:val="24"/>
                <w:szCs w:val="24"/>
              </w:rPr>
              <w:t>位编码：</w:t>
            </w:r>
            <w:r w:rsidRPr="00D60F3F">
              <w:rPr>
                <w:rFonts w:ascii="Times New Roman" w:eastAsia="方正仿宋简体" w:hAnsi="Times New Roman"/>
                <w:color w:val="000000" w:themeColor="text1"/>
                <w:sz w:val="24"/>
                <w:szCs w:val="24"/>
              </w:rPr>
              <w:t>6</w:t>
            </w:r>
            <w:r w:rsidRPr="00D60F3F">
              <w:rPr>
                <w:rFonts w:ascii="Times New Roman" w:eastAsia="方正仿宋简体" w:hAnsi="Times New Roman"/>
                <w:color w:val="000000" w:themeColor="text1"/>
                <w:sz w:val="24"/>
                <w:szCs w:val="24"/>
              </w:rPr>
              <w:t>位交易单元代码（数字）、</w:t>
            </w:r>
            <w:r w:rsidRPr="00D60F3F">
              <w:rPr>
                <w:rFonts w:ascii="Times New Roman" w:eastAsia="方正仿宋简体" w:hAnsi="Times New Roman"/>
                <w:color w:val="000000" w:themeColor="text1"/>
                <w:sz w:val="24"/>
                <w:szCs w:val="24"/>
              </w:rPr>
              <w:t>8</w:t>
            </w:r>
            <w:r w:rsidRPr="00D60F3F">
              <w:rPr>
                <w:rFonts w:ascii="Times New Roman" w:eastAsia="方正仿宋简体" w:hAnsi="Times New Roman"/>
                <w:color w:val="000000" w:themeColor="text1"/>
                <w:sz w:val="24"/>
                <w:szCs w:val="24"/>
              </w:rPr>
              <w:t>位申报日期（数字）、</w:t>
            </w:r>
            <w:r w:rsidRPr="00D60F3F">
              <w:rPr>
                <w:rFonts w:ascii="Times New Roman" w:eastAsia="方正仿宋简体" w:hAnsi="Times New Roman"/>
                <w:color w:val="000000" w:themeColor="text1"/>
                <w:sz w:val="24"/>
                <w:szCs w:val="24"/>
              </w:rPr>
              <w:t>8</w:t>
            </w:r>
            <w:r w:rsidRPr="00D60F3F">
              <w:rPr>
                <w:rFonts w:ascii="Times New Roman" w:eastAsia="方正仿宋简体" w:hAnsi="Times New Roman"/>
                <w:color w:val="000000" w:themeColor="text1"/>
                <w:sz w:val="24"/>
                <w:szCs w:val="24"/>
              </w:rPr>
              <w:t>位申报流水号；申报流水号为</w:t>
            </w:r>
            <w:r w:rsidRPr="00D60F3F">
              <w:rPr>
                <w:rFonts w:ascii="Times New Roman" w:eastAsia="方正仿宋简体" w:hAnsi="Times New Roman"/>
                <w:color w:val="000000" w:themeColor="text1"/>
                <w:sz w:val="24"/>
                <w:szCs w:val="24"/>
              </w:rPr>
              <w:t>2</w:t>
            </w:r>
            <w:r w:rsidRPr="00D60F3F">
              <w:rPr>
                <w:rFonts w:ascii="Times New Roman" w:eastAsia="方正仿宋简体" w:hAnsi="Times New Roman"/>
                <w:color w:val="000000" w:themeColor="text1"/>
                <w:sz w:val="24"/>
                <w:szCs w:val="24"/>
              </w:rPr>
              <w:t>位证券营业部识别码（字母和数字）加上</w:t>
            </w:r>
            <w:r w:rsidRPr="00D60F3F">
              <w:rPr>
                <w:rFonts w:ascii="Times New Roman" w:eastAsia="方正仿宋简体" w:hAnsi="Times New Roman"/>
                <w:color w:val="000000" w:themeColor="text1"/>
                <w:sz w:val="24"/>
                <w:szCs w:val="24"/>
              </w:rPr>
              <w:t>6</w:t>
            </w:r>
            <w:r w:rsidRPr="00D60F3F">
              <w:rPr>
                <w:rFonts w:ascii="Times New Roman" w:eastAsia="方正仿宋简体" w:hAnsi="Times New Roman"/>
                <w:color w:val="000000" w:themeColor="text1"/>
                <w:sz w:val="24"/>
                <w:szCs w:val="24"/>
              </w:rPr>
              <w:t>位数字编码。</w:t>
            </w:r>
          </w:p>
        </w:tc>
      </w:tr>
      <w:tr w:rsidR="00D60F3F" w:rsidRPr="00D60F3F" w14:paraId="19B7850B" w14:textId="77777777" w:rsidTr="00EE1841">
        <w:trPr>
          <w:jc w:val="center"/>
        </w:trPr>
        <w:tc>
          <w:tcPr>
            <w:tcW w:w="812" w:type="dxa"/>
            <w:shd w:val="clear" w:color="auto" w:fill="BFBFBF" w:themeFill="background1" w:themeFillShade="BF"/>
            <w:vAlign w:val="center"/>
          </w:tcPr>
          <w:p w14:paraId="0518361C" w14:textId="77777777" w:rsidR="001B4323" w:rsidRPr="00D60F3F" w:rsidRDefault="001B4323"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证券账户号码</w:t>
            </w:r>
          </w:p>
        </w:tc>
        <w:tc>
          <w:tcPr>
            <w:tcW w:w="7484" w:type="dxa"/>
            <w:gridSpan w:val="6"/>
            <w:vAlign w:val="center"/>
          </w:tcPr>
          <w:p w14:paraId="0CE07364" w14:textId="77777777" w:rsidR="001B4323" w:rsidRPr="00D60F3F" w:rsidRDefault="001B4323"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10</w:t>
            </w:r>
            <w:r w:rsidRPr="00D60F3F">
              <w:rPr>
                <w:rFonts w:ascii="Times New Roman" w:eastAsia="方正仿宋简体" w:hAnsi="Times New Roman"/>
                <w:color w:val="000000" w:themeColor="text1"/>
                <w:sz w:val="24"/>
                <w:szCs w:val="24"/>
              </w:rPr>
              <w:t>位数字编码，不足</w:t>
            </w:r>
            <w:r w:rsidRPr="00D60F3F">
              <w:rPr>
                <w:rFonts w:ascii="Times New Roman" w:eastAsia="方正仿宋简体" w:hAnsi="Times New Roman"/>
                <w:color w:val="000000" w:themeColor="text1"/>
                <w:sz w:val="24"/>
                <w:szCs w:val="24"/>
              </w:rPr>
              <w:t>10</w:t>
            </w:r>
            <w:r w:rsidRPr="00D60F3F">
              <w:rPr>
                <w:rFonts w:ascii="Times New Roman" w:eastAsia="方正仿宋简体" w:hAnsi="Times New Roman"/>
                <w:color w:val="000000" w:themeColor="text1"/>
                <w:sz w:val="24"/>
                <w:szCs w:val="24"/>
              </w:rPr>
              <w:t>位前补</w:t>
            </w:r>
            <w:r w:rsidRPr="00D60F3F">
              <w:rPr>
                <w:rFonts w:ascii="Times New Roman" w:eastAsia="方正仿宋简体" w:hAnsi="Times New Roman"/>
                <w:color w:val="000000" w:themeColor="text1"/>
                <w:sz w:val="24"/>
                <w:szCs w:val="24"/>
              </w:rPr>
              <w:t>“0”</w:t>
            </w:r>
          </w:p>
        </w:tc>
      </w:tr>
      <w:tr w:rsidR="00D60F3F" w:rsidRPr="00D60F3F" w14:paraId="32010426" w14:textId="77777777" w:rsidTr="00EE1841">
        <w:trPr>
          <w:jc w:val="center"/>
        </w:trPr>
        <w:tc>
          <w:tcPr>
            <w:tcW w:w="812" w:type="dxa"/>
            <w:shd w:val="clear" w:color="auto" w:fill="BFBFBF" w:themeFill="background1" w:themeFillShade="BF"/>
            <w:vAlign w:val="center"/>
          </w:tcPr>
          <w:p w14:paraId="3077B5F0" w14:textId="77777777" w:rsidR="001B4323" w:rsidRPr="00D60F3F" w:rsidRDefault="001B4323"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证券代码</w:t>
            </w:r>
          </w:p>
        </w:tc>
        <w:tc>
          <w:tcPr>
            <w:tcW w:w="7484" w:type="dxa"/>
            <w:gridSpan w:val="6"/>
            <w:vAlign w:val="center"/>
          </w:tcPr>
          <w:p w14:paraId="7B8B81D7" w14:textId="77777777" w:rsidR="001B4323" w:rsidRPr="00D60F3F" w:rsidRDefault="001B4323"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6</w:t>
            </w:r>
            <w:r w:rsidRPr="00D60F3F">
              <w:rPr>
                <w:rFonts w:ascii="Times New Roman" w:eastAsia="方正仿宋简体" w:hAnsi="Times New Roman"/>
                <w:color w:val="000000" w:themeColor="text1"/>
                <w:sz w:val="24"/>
                <w:szCs w:val="24"/>
              </w:rPr>
              <w:t>位数字编码</w:t>
            </w:r>
          </w:p>
        </w:tc>
      </w:tr>
      <w:tr w:rsidR="00D60F3F" w:rsidRPr="00D60F3F" w14:paraId="1FFD2324" w14:textId="77777777" w:rsidTr="00EE1841">
        <w:trPr>
          <w:jc w:val="center"/>
        </w:trPr>
        <w:tc>
          <w:tcPr>
            <w:tcW w:w="812" w:type="dxa"/>
            <w:shd w:val="clear" w:color="auto" w:fill="BFBFBF" w:themeFill="background1" w:themeFillShade="BF"/>
            <w:vAlign w:val="center"/>
          </w:tcPr>
          <w:p w14:paraId="6C090722" w14:textId="77777777" w:rsidR="006D21EB" w:rsidRPr="00D60F3F" w:rsidRDefault="006D21EB"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业务类别</w:t>
            </w:r>
          </w:p>
        </w:tc>
        <w:tc>
          <w:tcPr>
            <w:tcW w:w="1564" w:type="dxa"/>
            <w:vAlign w:val="center"/>
          </w:tcPr>
          <w:p w14:paraId="3163A1AF" w14:textId="77777777" w:rsidR="006D21EB" w:rsidRPr="00D60F3F" w:rsidRDefault="006D21EB"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0B</w:t>
            </w:r>
          </w:p>
        </w:tc>
        <w:tc>
          <w:tcPr>
            <w:tcW w:w="982" w:type="dxa"/>
            <w:vAlign w:val="center"/>
          </w:tcPr>
          <w:p w14:paraId="563E73A4" w14:textId="77777777" w:rsidR="006D21EB" w:rsidRPr="00D60F3F" w:rsidRDefault="006D21EB"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0S</w:t>
            </w:r>
          </w:p>
        </w:tc>
        <w:tc>
          <w:tcPr>
            <w:tcW w:w="1219" w:type="dxa"/>
            <w:vAlign w:val="center"/>
          </w:tcPr>
          <w:p w14:paraId="34E735D7" w14:textId="77777777" w:rsidR="006D21EB" w:rsidRPr="00D60F3F" w:rsidRDefault="006D21EB"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0C</w:t>
            </w:r>
          </w:p>
        </w:tc>
        <w:tc>
          <w:tcPr>
            <w:tcW w:w="1260" w:type="dxa"/>
            <w:vAlign w:val="center"/>
          </w:tcPr>
          <w:p w14:paraId="25095C16" w14:textId="77777777" w:rsidR="006D21EB" w:rsidRPr="00D60F3F" w:rsidRDefault="001B4323"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3B</w:t>
            </w:r>
          </w:p>
        </w:tc>
        <w:tc>
          <w:tcPr>
            <w:tcW w:w="1400" w:type="dxa"/>
            <w:vAlign w:val="center"/>
          </w:tcPr>
          <w:p w14:paraId="731E8FCE" w14:textId="77777777" w:rsidR="006D21EB" w:rsidRPr="00D60F3F" w:rsidRDefault="001B4323"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3S</w:t>
            </w:r>
          </w:p>
        </w:tc>
        <w:tc>
          <w:tcPr>
            <w:tcW w:w="1059" w:type="dxa"/>
            <w:vAlign w:val="center"/>
          </w:tcPr>
          <w:p w14:paraId="767FCD8A" w14:textId="77777777" w:rsidR="006D21EB" w:rsidRPr="00D60F3F" w:rsidRDefault="001B4323"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3C</w:t>
            </w:r>
          </w:p>
        </w:tc>
      </w:tr>
      <w:tr w:rsidR="00D60F3F" w:rsidRPr="00D60F3F" w14:paraId="4F0BF9E6" w14:textId="77777777" w:rsidTr="00EE1841">
        <w:trPr>
          <w:jc w:val="center"/>
        </w:trPr>
        <w:tc>
          <w:tcPr>
            <w:tcW w:w="812" w:type="dxa"/>
            <w:shd w:val="clear" w:color="auto" w:fill="BFBFBF" w:themeFill="background1" w:themeFillShade="BF"/>
            <w:vAlign w:val="center"/>
          </w:tcPr>
          <w:p w14:paraId="4D39E73B" w14:textId="77777777" w:rsidR="006D21EB" w:rsidRPr="00D60F3F" w:rsidRDefault="006D21EB"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申报价格</w:t>
            </w:r>
          </w:p>
        </w:tc>
        <w:tc>
          <w:tcPr>
            <w:tcW w:w="2546" w:type="dxa"/>
            <w:gridSpan w:val="2"/>
            <w:vAlign w:val="center"/>
          </w:tcPr>
          <w:p w14:paraId="4168A364" w14:textId="303CBB36" w:rsidR="006D21EB" w:rsidRPr="00D60F3F" w:rsidRDefault="006D21EB"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&gt;0,</w:t>
            </w:r>
            <w:r w:rsidRPr="00D60F3F">
              <w:rPr>
                <w:rFonts w:ascii="Times New Roman" w:eastAsia="方正仿宋简体" w:hAnsi="Times New Roman"/>
                <w:color w:val="000000" w:themeColor="text1"/>
                <w:sz w:val="24"/>
                <w:szCs w:val="24"/>
              </w:rPr>
              <w:t>价格最小变动单位</w:t>
            </w:r>
            <w:r w:rsidR="00201B1C" w:rsidRPr="00D60F3F">
              <w:rPr>
                <w:rFonts w:ascii="Times New Roman" w:eastAsia="方正仿宋简体" w:hAnsi="Times New Roman" w:hint="eastAsia"/>
                <w:color w:val="000000" w:themeColor="text1"/>
                <w:sz w:val="24"/>
                <w:szCs w:val="24"/>
              </w:rPr>
              <w:t>0.01</w:t>
            </w:r>
            <w:r w:rsidR="00201B1C" w:rsidRPr="00D60F3F">
              <w:rPr>
                <w:rFonts w:ascii="Times New Roman" w:eastAsia="方正仿宋简体" w:hAnsi="Times New Roman" w:hint="eastAsia"/>
                <w:color w:val="000000" w:themeColor="text1"/>
                <w:sz w:val="24"/>
                <w:szCs w:val="24"/>
              </w:rPr>
              <w:t>元</w:t>
            </w:r>
          </w:p>
        </w:tc>
        <w:tc>
          <w:tcPr>
            <w:tcW w:w="1219" w:type="dxa"/>
            <w:vAlign w:val="center"/>
          </w:tcPr>
          <w:p w14:paraId="66510ED0" w14:textId="77777777" w:rsidR="006D21EB" w:rsidRPr="00D60F3F" w:rsidRDefault="006D21EB"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w:t>
            </w:r>
          </w:p>
        </w:tc>
        <w:tc>
          <w:tcPr>
            <w:tcW w:w="2660" w:type="dxa"/>
            <w:gridSpan w:val="2"/>
            <w:vAlign w:val="center"/>
          </w:tcPr>
          <w:p w14:paraId="4EB23972" w14:textId="5D24FAA5" w:rsidR="006D21EB" w:rsidRPr="00D60F3F" w:rsidRDefault="006D21EB"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&gt;0,</w:t>
            </w:r>
            <w:r w:rsidRPr="00D60F3F">
              <w:rPr>
                <w:rFonts w:ascii="Times New Roman" w:eastAsia="方正仿宋简体" w:hAnsi="Times New Roman"/>
                <w:color w:val="000000" w:themeColor="text1"/>
                <w:sz w:val="24"/>
                <w:szCs w:val="24"/>
              </w:rPr>
              <w:t>价格最小变动单位</w:t>
            </w:r>
            <w:r w:rsidR="00201B1C" w:rsidRPr="00D60F3F">
              <w:rPr>
                <w:rFonts w:ascii="Times New Roman" w:eastAsia="方正仿宋简体" w:hAnsi="Times New Roman" w:hint="eastAsia"/>
                <w:color w:val="000000" w:themeColor="text1"/>
                <w:sz w:val="24"/>
                <w:szCs w:val="24"/>
              </w:rPr>
              <w:t>0.01</w:t>
            </w:r>
            <w:r w:rsidR="00201B1C" w:rsidRPr="00D60F3F">
              <w:rPr>
                <w:rFonts w:ascii="Times New Roman" w:eastAsia="方正仿宋简体" w:hAnsi="Times New Roman" w:hint="eastAsia"/>
                <w:color w:val="000000" w:themeColor="text1"/>
                <w:sz w:val="24"/>
                <w:szCs w:val="24"/>
              </w:rPr>
              <w:t>元</w:t>
            </w:r>
          </w:p>
        </w:tc>
        <w:tc>
          <w:tcPr>
            <w:tcW w:w="1059" w:type="dxa"/>
            <w:vAlign w:val="center"/>
          </w:tcPr>
          <w:p w14:paraId="2652BC3B" w14:textId="77777777" w:rsidR="006D21EB" w:rsidRPr="00D60F3F" w:rsidRDefault="006D21EB"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w:t>
            </w:r>
          </w:p>
        </w:tc>
      </w:tr>
      <w:tr w:rsidR="00D60F3F" w:rsidRPr="00D60F3F" w14:paraId="5C7FDD21" w14:textId="77777777" w:rsidTr="00EE1841">
        <w:trPr>
          <w:jc w:val="center"/>
        </w:trPr>
        <w:tc>
          <w:tcPr>
            <w:tcW w:w="812" w:type="dxa"/>
            <w:shd w:val="clear" w:color="auto" w:fill="BFBFBF" w:themeFill="background1" w:themeFillShade="BF"/>
            <w:vAlign w:val="center"/>
          </w:tcPr>
          <w:p w14:paraId="197EDDED" w14:textId="77777777" w:rsidR="006D21EB" w:rsidRPr="00D60F3F" w:rsidRDefault="006D21EB"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申报数量</w:t>
            </w:r>
          </w:p>
        </w:tc>
        <w:tc>
          <w:tcPr>
            <w:tcW w:w="2546" w:type="dxa"/>
            <w:gridSpan w:val="2"/>
            <w:vAlign w:val="center"/>
          </w:tcPr>
          <w:p w14:paraId="331479C2" w14:textId="68D4D1FB" w:rsidR="006D21EB" w:rsidRPr="00D60F3F" w:rsidRDefault="006D21EB" w:rsidP="00201B1C">
            <w:pPr>
              <w:spacing w:beforeLines="0" w:line="560" w:lineRule="exact"/>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&gt;0,</w:t>
            </w:r>
            <w:r w:rsidRPr="00D60F3F">
              <w:rPr>
                <w:rFonts w:ascii="Times New Roman" w:eastAsia="方正仿宋简体" w:hAnsi="Times New Roman"/>
                <w:color w:val="000000" w:themeColor="text1"/>
                <w:sz w:val="24"/>
                <w:szCs w:val="24"/>
              </w:rPr>
              <w:t>整数，买卖最小申报数量</w:t>
            </w:r>
            <w:r w:rsidR="00201B1C" w:rsidRPr="00D60F3F">
              <w:rPr>
                <w:rFonts w:ascii="Times New Roman" w:eastAsia="方正仿宋简体" w:hAnsi="Times New Roman" w:hint="eastAsia"/>
                <w:color w:val="000000" w:themeColor="text1"/>
                <w:sz w:val="24"/>
                <w:szCs w:val="24"/>
              </w:rPr>
              <w:t>为</w:t>
            </w:r>
            <w:r w:rsidR="00201B1C" w:rsidRPr="00D60F3F">
              <w:rPr>
                <w:rFonts w:ascii="Times New Roman" w:eastAsia="方正仿宋简体" w:hAnsi="Times New Roman" w:hint="eastAsia"/>
                <w:color w:val="000000" w:themeColor="text1"/>
                <w:sz w:val="24"/>
                <w:szCs w:val="24"/>
              </w:rPr>
              <w:t>100</w:t>
            </w:r>
            <w:r w:rsidR="00201B1C" w:rsidRPr="00D60F3F">
              <w:rPr>
                <w:rFonts w:ascii="Times New Roman" w:eastAsia="方正仿宋简体" w:hAnsi="Times New Roman" w:hint="eastAsia"/>
                <w:color w:val="000000" w:themeColor="text1"/>
                <w:sz w:val="24"/>
                <w:szCs w:val="24"/>
              </w:rPr>
              <w:t>股，</w:t>
            </w:r>
            <w:r w:rsidRPr="00D60F3F">
              <w:rPr>
                <w:rFonts w:ascii="Times New Roman" w:eastAsia="方正仿宋简体" w:hAnsi="Times New Roman"/>
                <w:color w:val="000000" w:themeColor="text1"/>
                <w:sz w:val="24"/>
                <w:szCs w:val="24"/>
              </w:rPr>
              <w:t>买</w:t>
            </w:r>
            <w:r w:rsidR="00A91B88" w:rsidRPr="00D60F3F">
              <w:rPr>
                <w:rFonts w:ascii="Times New Roman" w:eastAsia="方正仿宋简体" w:hAnsi="Times New Roman"/>
                <w:color w:val="000000" w:themeColor="text1"/>
                <w:sz w:val="24"/>
                <w:szCs w:val="24"/>
              </w:rPr>
              <w:t>卖</w:t>
            </w:r>
            <w:r w:rsidRPr="00D60F3F">
              <w:rPr>
                <w:rFonts w:ascii="Times New Roman" w:eastAsia="方正仿宋简体" w:hAnsi="Times New Roman"/>
                <w:color w:val="000000" w:themeColor="text1"/>
                <w:sz w:val="24"/>
                <w:szCs w:val="24"/>
              </w:rPr>
              <w:t>基本变动单位</w:t>
            </w:r>
            <w:r w:rsidR="00201B1C" w:rsidRPr="00D60F3F">
              <w:rPr>
                <w:rFonts w:ascii="Times New Roman" w:eastAsia="方正仿宋简体" w:hAnsi="Times New Roman" w:hint="eastAsia"/>
                <w:color w:val="000000" w:themeColor="text1"/>
                <w:sz w:val="24"/>
                <w:szCs w:val="24"/>
              </w:rPr>
              <w:t>为</w:t>
            </w:r>
            <w:r w:rsidR="00201B1C" w:rsidRPr="00D60F3F">
              <w:rPr>
                <w:rFonts w:ascii="Times New Roman" w:eastAsia="方正仿宋简体" w:hAnsi="Times New Roman" w:hint="eastAsia"/>
                <w:color w:val="000000" w:themeColor="text1"/>
                <w:sz w:val="24"/>
                <w:szCs w:val="24"/>
              </w:rPr>
              <w:t>1</w:t>
            </w:r>
            <w:r w:rsidR="00201B1C" w:rsidRPr="00D60F3F">
              <w:rPr>
                <w:rFonts w:ascii="Times New Roman" w:eastAsia="方正仿宋简体" w:hAnsi="Times New Roman" w:hint="eastAsia"/>
                <w:color w:val="000000" w:themeColor="text1"/>
                <w:sz w:val="24"/>
                <w:szCs w:val="24"/>
              </w:rPr>
              <w:t>股</w:t>
            </w:r>
            <w:r w:rsidR="00747161" w:rsidRPr="00D60F3F">
              <w:rPr>
                <w:rFonts w:ascii="Times New Roman" w:eastAsia="方正仿宋简体" w:hAnsi="Times New Roman"/>
                <w:color w:val="000000" w:themeColor="text1"/>
                <w:sz w:val="24"/>
                <w:szCs w:val="24"/>
              </w:rPr>
              <w:t>，余股不足</w:t>
            </w:r>
            <w:r w:rsidR="00201B1C" w:rsidRPr="00D60F3F">
              <w:rPr>
                <w:rFonts w:ascii="Times New Roman" w:eastAsia="方正仿宋简体" w:hAnsi="Times New Roman" w:hint="eastAsia"/>
                <w:color w:val="000000" w:themeColor="text1"/>
                <w:sz w:val="24"/>
                <w:szCs w:val="24"/>
              </w:rPr>
              <w:t>100</w:t>
            </w:r>
            <w:r w:rsidR="00201B1C" w:rsidRPr="00D60F3F">
              <w:rPr>
                <w:rFonts w:ascii="Times New Roman" w:eastAsia="方正仿宋简体" w:hAnsi="Times New Roman" w:hint="eastAsia"/>
                <w:color w:val="000000" w:themeColor="text1"/>
                <w:sz w:val="24"/>
                <w:szCs w:val="24"/>
              </w:rPr>
              <w:t>股</w:t>
            </w:r>
            <w:r w:rsidR="00747161" w:rsidRPr="00D60F3F">
              <w:rPr>
                <w:rFonts w:ascii="Times New Roman" w:eastAsia="方正仿宋简体" w:hAnsi="Times New Roman"/>
                <w:color w:val="000000" w:themeColor="text1"/>
                <w:sz w:val="24"/>
                <w:szCs w:val="24"/>
              </w:rPr>
              <w:t>时必须一次性卖出。</w:t>
            </w:r>
          </w:p>
        </w:tc>
        <w:tc>
          <w:tcPr>
            <w:tcW w:w="1219" w:type="dxa"/>
            <w:vAlign w:val="center"/>
          </w:tcPr>
          <w:p w14:paraId="338FC4D8" w14:textId="77777777" w:rsidR="006D21EB" w:rsidRPr="00D60F3F" w:rsidRDefault="006D21EB"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w:t>
            </w:r>
          </w:p>
        </w:tc>
        <w:tc>
          <w:tcPr>
            <w:tcW w:w="2660" w:type="dxa"/>
            <w:gridSpan w:val="2"/>
            <w:vAlign w:val="center"/>
          </w:tcPr>
          <w:p w14:paraId="2D7F633E" w14:textId="622CE43E" w:rsidR="006D21EB" w:rsidRPr="00D60F3F" w:rsidRDefault="006D21EB" w:rsidP="00201B1C">
            <w:pPr>
              <w:spacing w:beforeLines="0" w:line="560" w:lineRule="exact"/>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&gt;0,</w:t>
            </w:r>
            <w:r w:rsidRPr="00D60F3F">
              <w:rPr>
                <w:rFonts w:ascii="Times New Roman" w:eastAsia="方正仿宋简体" w:hAnsi="Times New Roman"/>
                <w:color w:val="000000" w:themeColor="text1"/>
                <w:sz w:val="24"/>
                <w:szCs w:val="24"/>
              </w:rPr>
              <w:t>整数，</w:t>
            </w:r>
            <w:r w:rsidR="00A91B88" w:rsidRPr="00D60F3F">
              <w:rPr>
                <w:rFonts w:ascii="Times New Roman" w:eastAsia="方正仿宋简体" w:hAnsi="Times New Roman"/>
                <w:color w:val="000000" w:themeColor="text1"/>
                <w:sz w:val="24"/>
                <w:szCs w:val="24"/>
              </w:rPr>
              <w:t>买卖最小申报数量</w:t>
            </w:r>
            <w:r w:rsidR="00201B1C" w:rsidRPr="00D60F3F">
              <w:rPr>
                <w:rFonts w:ascii="Times New Roman" w:eastAsia="方正仿宋简体" w:hAnsi="Times New Roman" w:hint="eastAsia"/>
                <w:color w:val="000000" w:themeColor="text1"/>
                <w:sz w:val="24"/>
                <w:szCs w:val="24"/>
              </w:rPr>
              <w:t>为</w:t>
            </w:r>
            <w:r w:rsidR="00201B1C" w:rsidRPr="00D60F3F">
              <w:rPr>
                <w:rFonts w:ascii="Times New Roman" w:eastAsia="方正仿宋简体" w:hAnsi="Times New Roman" w:hint="eastAsia"/>
                <w:color w:val="000000" w:themeColor="text1"/>
                <w:sz w:val="24"/>
                <w:szCs w:val="24"/>
              </w:rPr>
              <w:t>100</w:t>
            </w:r>
            <w:r w:rsidR="00201B1C" w:rsidRPr="00D60F3F">
              <w:rPr>
                <w:rFonts w:ascii="Times New Roman" w:eastAsia="方正仿宋简体" w:hAnsi="Times New Roman" w:hint="eastAsia"/>
                <w:color w:val="000000" w:themeColor="text1"/>
                <w:sz w:val="24"/>
                <w:szCs w:val="24"/>
              </w:rPr>
              <w:t>股，</w:t>
            </w:r>
            <w:r w:rsidR="00A91B88" w:rsidRPr="00D60F3F">
              <w:rPr>
                <w:rFonts w:ascii="Times New Roman" w:eastAsia="方正仿宋简体" w:hAnsi="Times New Roman"/>
                <w:color w:val="000000" w:themeColor="text1"/>
                <w:sz w:val="24"/>
                <w:szCs w:val="24"/>
              </w:rPr>
              <w:t>买卖基本变动单位</w:t>
            </w:r>
            <w:r w:rsidR="00201B1C" w:rsidRPr="00D60F3F">
              <w:rPr>
                <w:rFonts w:ascii="Times New Roman" w:eastAsia="方正仿宋简体" w:hAnsi="Times New Roman" w:hint="eastAsia"/>
                <w:color w:val="000000" w:themeColor="text1"/>
                <w:sz w:val="24"/>
                <w:szCs w:val="24"/>
              </w:rPr>
              <w:t>为</w:t>
            </w:r>
            <w:r w:rsidR="00201B1C" w:rsidRPr="00D60F3F">
              <w:rPr>
                <w:rFonts w:ascii="Times New Roman" w:eastAsia="方正仿宋简体" w:hAnsi="Times New Roman" w:hint="eastAsia"/>
                <w:color w:val="000000" w:themeColor="text1"/>
                <w:sz w:val="24"/>
                <w:szCs w:val="24"/>
              </w:rPr>
              <w:t>1</w:t>
            </w:r>
            <w:r w:rsidR="00201B1C" w:rsidRPr="00D60F3F">
              <w:rPr>
                <w:rFonts w:ascii="Times New Roman" w:eastAsia="方正仿宋简体" w:hAnsi="Times New Roman" w:hint="eastAsia"/>
                <w:color w:val="000000" w:themeColor="text1"/>
                <w:sz w:val="24"/>
                <w:szCs w:val="24"/>
              </w:rPr>
              <w:t>股</w:t>
            </w:r>
            <w:r w:rsidR="00A91B88" w:rsidRPr="00D60F3F">
              <w:rPr>
                <w:rFonts w:ascii="Times New Roman" w:eastAsia="方正仿宋简体" w:hAnsi="Times New Roman"/>
                <w:color w:val="000000" w:themeColor="text1"/>
                <w:sz w:val="24"/>
                <w:szCs w:val="24"/>
              </w:rPr>
              <w:t>，余股不足</w:t>
            </w:r>
            <w:r w:rsidR="00201B1C" w:rsidRPr="00D60F3F">
              <w:rPr>
                <w:rFonts w:ascii="Times New Roman" w:eastAsia="方正仿宋简体" w:hAnsi="Times New Roman" w:hint="eastAsia"/>
                <w:color w:val="000000" w:themeColor="text1"/>
                <w:sz w:val="24"/>
                <w:szCs w:val="24"/>
              </w:rPr>
              <w:t>100</w:t>
            </w:r>
            <w:r w:rsidR="00201B1C" w:rsidRPr="00D60F3F">
              <w:rPr>
                <w:rFonts w:ascii="Times New Roman" w:eastAsia="方正仿宋简体" w:hAnsi="Times New Roman" w:hint="eastAsia"/>
                <w:color w:val="000000" w:themeColor="text1"/>
                <w:sz w:val="24"/>
                <w:szCs w:val="24"/>
              </w:rPr>
              <w:t>股</w:t>
            </w:r>
            <w:r w:rsidR="00A91B88" w:rsidRPr="00D60F3F">
              <w:rPr>
                <w:rFonts w:ascii="Times New Roman" w:eastAsia="方正仿宋简体" w:hAnsi="Times New Roman"/>
                <w:color w:val="000000" w:themeColor="text1"/>
                <w:sz w:val="24"/>
                <w:szCs w:val="24"/>
              </w:rPr>
              <w:t>时必须一次性卖出</w:t>
            </w:r>
            <w:r w:rsidRPr="00D60F3F">
              <w:rPr>
                <w:rFonts w:ascii="Times New Roman" w:eastAsia="方正仿宋简体" w:hAnsi="Times New Roman"/>
                <w:color w:val="000000" w:themeColor="text1"/>
                <w:sz w:val="24"/>
                <w:szCs w:val="24"/>
              </w:rPr>
              <w:t>。买入</w:t>
            </w:r>
            <w:r w:rsidR="00A91B88" w:rsidRPr="00D60F3F">
              <w:rPr>
                <w:rFonts w:ascii="Times New Roman" w:eastAsia="方正仿宋简体" w:hAnsi="Times New Roman"/>
                <w:color w:val="000000" w:themeColor="text1"/>
                <w:sz w:val="24"/>
                <w:szCs w:val="24"/>
              </w:rPr>
              <w:t>申报</w:t>
            </w:r>
            <w:r w:rsidR="00117054" w:rsidRPr="00D60F3F">
              <w:rPr>
                <w:rFonts w:ascii="Times New Roman" w:eastAsia="方正仿宋简体" w:hAnsi="Times New Roman"/>
                <w:color w:val="000000" w:themeColor="text1"/>
                <w:sz w:val="24"/>
                <w:szCs w:val="24"/>
              </w:rPr>
              <w:t>数量</w:t>
            </w:r>
            <w:r w:rsidR="000A7767" w:rsidRPr="00D60F3F">
              <w:rPr>
                <w:rFonts w:ascii="Times New Roman" w:eastAsia="方正仿宋简体" w:hAnsi="Times New Roman"/>
                <w:color w:val="000000" w:themeColor="text1"/>
                <w:sz w:val="24"/>
                <w:szCs w:val="24"/>
              </w:rPr>
              <w:t>必需与对手方</w:t>
            </w:r>
            <w:r w:rsidR="00A949F5" w:rsidRPr="00D60F3F">
              <w:rPr>
                <w:rFonts w:ascii="Times New Roman" w:eastAsia="方正仿宋简体" w:hAnsi="Times New Roman"/>
                <w:color w:val="000000" w:themeColor="text1"/>
                <w:sz w:val="24"/>
                <w:szCs w:val="24"/>
              </w:rPr>
              <w:t>申报</w:t>
            </w:r>
            <w:r w:rsidR="000A7767" w:rsidRPr="00D60F3F">
              <w:rPr>
                <w:rFonts w:ascii="Times New Roman" w:eastAsia="方正仿宋简体" w:hAnsi="Times New Roman"/>
                <w:color w:val="000000" w:themeColor="text1"/>
                <w:sz w:val="24"/>
                <w:szCs w:val="24"/>
              </w:rPr>
              <w:t>数量一致</w:t>
            </w:r>
            <w:r w:rsidR="00117054" w:rsidRPr="00D60F3F">
              <w:rPr>
                <w:rFonts w:ascii="Times New Roman" w:eastAsia="方正仿宋简体" w:hAnsi="Times New Roman"/>
                <w:color w:val="000000" w:themeColor="text1"/>
                <w:sz w:val="24"/>
                <w:szCs w:val="24"/>
              </w:rPr>
              <w:t>。</w:t>
            </w:r>
          </w:p>
        </w:tc>
        <w:tc>
          <w:tcPr>
            <w:tcW w:w="1059" w:type="dxa"/>
            <w:vAlign w:val="center"/>
          </w:tcPr>
          <w:p w14:paraId="0B0F1406" w14:textId="77777777" w:rsidR="006D21EB" w:rsidRPr="00D60F3F" w:rsidRDefault="006D21EB"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w:t>
            </w:r>
          </w:p>
        </w:tc>
      </w:tr>
      <w:tr w:rsidR="00D60F3F" w:rsidRPr="00D60F3F" w14:paraId="3BE7C0B0" w14:textId="77777777" w:rsidTr="00DA1367">
        <w:trPr>
          <w:jc w:val="center"/>
        </w:trPr>
        <w:tc>
          <w:tcPr>
            <w:tcW w:w="812" w:type="dxa"/>
            <w:shd w:val="clear" w:color="auto" w:fill="BFBFBF" w:themeFill="background1" w:themeFillShade="BF"/>
            <w:vAlign w:val="center"/>
          </w:tcPr>
          <w:p w14:paraId="3053289C" w14:textId="77777777" w:rsidR="00BC3299" w:rsidRPr="00D60F3F" w:rsidRDefault="00BC3299"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拟成交对手方</w:t>
            </w:r>
            <w:r w:rsidRPr="00D60F3F">
              <w:rPr>
                <w:rFonts w:ascii="Times New Roman" w:eastAsia="方正仿宋简体" w:hAnsi="Times New Roman"/>
                <w:b/>
                <w:color w:val="000000" w:themeColor="text1"/>
                <w:sz w:val="24"/>
                <w:szCs w:val="24"/>
              </w:rPr>
              <w:lastRenderedPageBreak/>
              <w:t>交易单元</w:t>
            </w:r>
          </w:p>
        </w:tc>
        <w:tc>
          <w:tcPr>
            <w:tcW w:w="3765" w:type="dxa"/>
            <w:gridSpan w:val="3"/>
            <w:vAlign w:val="center"/>
          </w:tcPr>
          <w:p w14:paraId="0149B88D" w14:textId="77777777" w:rsidR="00BC3299" w:rsidRPr="00D60F3F" w:rsidRDefault="00BC3299" w:rsidP="009218FF">
            <w:pPr>
              <w:spacing w:beforeLines="0" w:line="560" w:lineRule="exact"/>
              <w:jc w:val="center"/>
              <w:rPr>
                <w:rFonts w:ascii="Times New Roman" w:eastAsia="方正仿宋简体" w:hAnsi="Times New Roman"/>
                <w:color w:val="000000" w:themeColor="text1"/>
                <w:sz w:val="24"/>
                <w:szCs w:val="24"/>
              </w:rPr>
            </w:pPr>
          </w:p>
        </w:tc>
        <w:tc>
          <w:tcPr>
            <w:tcW w:w="2660" w:type="dxa"/>
            <w:gridSpan w:val="2"/>
            <w:vAlign w:val="center"/>
          </w:tcPr>
          <w:p w14:paraId="04399E77" w14:textId="77777777" w:rsidR="00BC3299" w:rsidRPr="00D60F3F" w:rsidRDefault="00BC3299" w:rsidP="009218FF">
            <w:pPr>
              <w:spacing w:beforeLines="0" w:line="560" w:lineRule="exact"/>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6</w:t>
            </w:r>
            <w:r w:rsidR="00405856" w:rsidRPr="00D60F3F">
              <w:rPr>
                <w:rFonts w:ascii="Times New Roman" w:eastAsia="方正仿宋简体" w:hAnsi="Times New Roman"/>
                <w:color w:val="000000" w:themeColor="text1"/>
                <w:sz w:val="24"/>
                <w:szCs w:val="24"/>
              </w:rPr>
              <w:t>位数字编码，</w:t>
            </w:r>
            <w:r w:rsidRPr="00D60F3F">
              <w:rPr>
                <w:rFonts w:ascii="Times New Roman" w:eastAsia="方正仿宋简体" w:hAnsi="Times New Roman"/>
                <w:color w:val="000000" w:themeColor="text1"/>
                <w:sz w:val="24"/>
                <w:szCs w:val="24"/>
              </w:rPr>
              <w:t>必须填写</w:t>
            </w:r>
          </w:p>
        </w:tc>
        <w:tc>
          <w:tcPr>
            <w:tcW w:w="1059" w:type="dxa"/>
            <w:vAlign w:val="center"/>
          </w:tcPr>
          <w:p w14:paraId="3180F946" w14:textId="77777777" w:rsidR="00BC3299" w:rsidRPr="00D60F3F" w:rsidRDefault="00BC3299" w:rsidP="009218FF">
            <w:pPr>
              <w:spacing w:beforeLines="0" w:line="560" w:lineRule="exact"/>
              <w:jc w:val="center"/>
              <w:rPr>
                <w:rFonts w:ascii="Times New Roman" w:eastAsia="方正仿宋简体" w:hAnsi="Times New Roman"/>
                <w:color w:val="000000" w:themeColor="text1"/>
                <w:sz w:val="24"/>
                <w:szCs w:val="24"/>
              </w:rPr>
            </w:pPr>
          </w:p>
        </w:tc>
      </w:tr>
      <w:tr w:rsidR="00D60F3F" w:rsidRPr="00D60F3F" w14:paraId="0FBAA754" w14:textId="77777777" w:rsidTr="00DA1367">
        <w:trPr>
          <w:jc w:val="center"/>
        </w:trPr>
        <w:tc>
          <w:tcPr>
            <w:tcW w:w="812" w:type="dxa"/>
            <w:shd w:val="clear" w:color="auto" w:fill="BFBFBF" w:themeFill="background1" w:themeFillShade="BF"/>
            <w:vAlign w:val="center"/>
          </w:tcPr>
          <w:p w14:paraId="44D7FAB7" w14:textId="77777777" w:rsidR="00BC3299" w:rsidRPr="00D60F3F" w:rsidRDefault="00BC3299"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拟成交对手方证券账户号码</w:t>
            </w:r>
          </w:p>
        </w:tc>
        <w:tc>
          <w:tcPr>
            <w:tcW w:w="3765" w:type="dxa"/>
            <w:gridSpan w:val="3"/>
            <w:vAlign w:val="center"/>
          </w:tcPr>
          <w:p w14:paraId="2CBA0750" w14:textId="77777777" w:rsidR="00BC3299" w:rsidRPr="00D60F3F" w:rsidRDefault="00BC3299" w:rsidP="009218FF">
            <w:pPr>
              <w:spacing w:beforeLines="0" w:line="560" w:lineRule="exact"/>
              <w:jc w:val="center"/>
              <w:rPr>
                <w:rFonts w:ascii="Times New Roman" w:eastAsia="方正仿宋简体" w:hAnsi="Times New Roman"/>
                <w:color w:val="000000" w:themeColor="text1"/>
                <w:sz w:val="24"/>
                <w:szCs w:val="24"/>
              </w:rPr>
            </w:pPr>
          </w:p>
        </w:tc>
        <w:tc>
          <w:tcPr>
            <w:tcW w:w="2660" w:type="dxa"/>
            <w:gridSpan w:val="2"/>
            <w:vAlign w:val="center"/>
          </w:tcPr>
          <w:p w14:paraId="77B750D1" w14:textId="77777777" w:rsidR="00BC3299" w:rsidRPr="00D60F3F" w:rsidRDefault="00BC3299" w:rsidP="009218FF">
            <w:pPr>
              <w:spacing w:beforeLines="0" w:line="560" w:lineRule="exact"/>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必须填写，填写要求同</w:t>
            </w:r>
            <w:r w:rsidRPr="00D60F3F">
              <w:rPr>
                <w:rFonts w:ascii="Times New Roman" w:eastAsia="方正仿宋简体" w:hAnsi="Times New Roman"/>
                <w:color w:val="000000" w:themeColor="text1"/>
                <w:sz w:val="24"/>
                <w:szCs w:val="24"/>
              </w:rPr>
              <w:t>“</w:t>
            </w:r>
            <w:r w:rsidRPr="00D60F3F">
              <w:rPr>
                <w:rFonts w:ascii="Times New Roman" w:eastAsia="方正仿宋简体" w:hAnsi="Times New Roman"/>
                <w:color w:val="000000" w:themeColor="text1"/>
                <w:sz w:val="24"/>
                <w:szCs w:val="24"/>
              </w:rPr>
              <w:t>证券账户号码</w:t>
            </w:r>
            <w:r w:rsidRPr="00D60F3F">
              <w:rPr>
                <w:rFonts w:ascii="Times New Roman" w:eastAsia="方正仿宋简体" w:hAnsi="Times New Roman"/>
                <w:color w:val="000000" w:themeColor="text1"/>
                <w:sz w:val="24"/>
                <w:szCs w:val="24"/>
              </w:rPr>
              <w:t>”</w:t>
            </w:r>
          </w:p>
        </w:tc>
        <w:tc>
          <w:tcPr>
            <w:tcW w:w="1059" w:type="dxa"/>
            <w:vAlign w:val="center"/>
          </w:tcPr>
          <w:p w14:paraId="4EA44A13" w14:textId="77777777" w:rsidR="00BC3299" w:rsidRPr="00D60F3F" w:rsidRDefault="00BC3299" w:rsidP="009218FF">
            <w:pPr>
              <w:spacing w:beforeLines="0" w:line="560" w:lineRule="exact"/>
              <w:jc w:val="center"/>
              <w:rPr>
                <w:rFonts w:ascii="Times New Roman" w:eastAsia="方正仿宋简体" w:hAnsi="Times New Roman"/>
                <w:color w:val="000000" w:themeColor="text1"/>
                <w:sz w:val="24"/>
                <w:szCs w:val="24"/>
              </w:rPr>
            </w:pPr>
          </w:p>
        </w:tc>
      </w:tr>
      <w:tr w:rsidR="00D60F3F" w:rsidRPr="00D60F3F" w14:paraId="6C8801B3" w14:textId="77777777" w:rsidTr="00DA1367">
        <w:trPr>
          <w:jc w:val="center"/>
        </w:trPr>
        <w:tc>
          <w:tcPr>
            <w:tcW w:w="812" w:type="dxa"/>
            <w:shd w:val="clear" w:color="auto" w:fill="BFBFBF" w:themeFill="background1" w:themeFillShade="BF"/>
            <w:vAlign w:val="center"/>
          </w:tcPr>
          <w:p w14:paraId="06B1EEA0" w14:textId="77777777" w:rsidR="00BC3299" w:rsidRPr="00D60F3F" w:rsidRDefault="00BC3299"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成交约定号</w:t>
            </w:r>
          </w:p>
        </w:tc>
        <w:tc>
          <w:tcPr>
            <w:tcW w:w="3765" w:type="dxa"/>
            <w:gridSpan w:val="3"/>
            <w:vAlign w:val="center"/>
          </w:tcPr>
          <w:p w14:paraId="731C30EF" w14:textId="77777777" w:rsidR="00BC3299" w:rsidRPr="00D60F3F" w:rsidRDefault="00BC3299" w:rsidP="009218FF">
            <w:pPr>
              <w:spacing w:beforeLines="0" w:line="560" w:lineRule="exact"/>
              <w:jc w:val="center"/>
              <w:rPr>
                <w:rFonts w:ascii="Times New Roman" w:eastAsia="方正仿宋简体" w:hAnsi="Times New Roman"/>
                <w:color w:val="000000" w:themeColor="text1"/>
                <w:sz w:val="24"/>
                <w:szCs w:val="24"/>
              </w:rPr>
            </w:pPr>
          </w:p>
        </w:tc>
        <w:tc>
          <w:tcPr>
            <w:tcW w:w="2660" w:type="dxa"/>
            <w:gridSpan w:val="2"/>
            <w:vAlign w:val="center"/>
          </w:tcPr>
          <w:p w14:paraId="1B8E459A" w14:textId="77777777" w:rsidR="00BC3299" w:rsidRPr="00D60F3F" w:rsidRDefault="00E73069" w:rsidP="009218FF">
            <w:pPr>
              <w:spacing w:beforeLines="0" w:line="560" w:lineRule="exact"/>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&lt;1000000</w:t>
            </w:r>
            <w:r w:rsidR="00A50395" w:rsidRPr="00D60F3F">
              <w:rPr>
                <w:rFonts w:ascii="Times New Roman" w:eastAsia="方正仿宋简体" w:hAnsi="Times New Roman"/>
                <w:color w:val="000000" w:themeColor="text1"/>
                <w:sz w:val="24"/>
                <w:szCs w:val="24"/>
              </w:rPr>
              <w:t>，数字编码</w:t>
            </w:r>
            <w:r w:rsidRPr="00D60F3F">
              <w:rPr>
                <w:rFonts w:ascii="Times New Roman" w:eastAsia="方正仿宋简体" w:hAnsi="Times New Roman"/>
                <w:color w:val="000000" w:themeColor="text1"/>
                <w:sz w:val="24"/>
                <w:szCs w:val="24"/>
              </w:rPr>
              <w:t>，</w:t>
            </w:r>
            <w:r w:rsidR="00A11A00" w:rsidRPr="00D60F3F">
              <w:rPr>
                <w:rFonts w:ascii="Times New Roman" w:eastAsia="方正仿宋简体" w:hAnsi="Times New Roman"/>
                <w:color w:val="000000" w:themeColor="text1"/>
                <w:sz w:val="24"/>
                <w:szCs w:val="24"/>
              </w:rPr>
              <w:t>必须填写</w:t>
            </w:r>
          </w:p>
        </w:tc>
        <w:tc>
          <w:tcPr>
            <w:tcW w:w="1059" w:type="dxa"/>
            <w:vAlign w:val="center"/>
          </w:tcPr>
          <w:p w14:paraId="3C10D354" w14:textId="77777777" w:rsidR="00BC3299" w:rsidRPr="00D60F3F" w:rsidRDefault="00BC3299" w:rsidP="009218FF">
            <w:pPr>
              <w:spacing w:beforeLines="0" w:line="560" w:lineRule="exact"/>
              <w:jc w:val="center"/>
              <w:rPr>
                <w:rFonts w:ascii="Times New Roman" w:eastAsia="方正仿宋简体" w:hAnsi="Times New Roman"/>
                <w:color w:val="000000" w:themeColor="text1"/>
                <w:sz w:val="24"/>
                <w:szCs w:val="24"/>
              </w:rPr>
            </w:pPr>
          </w:p>
        </w:tc>
      </w:tr>
      <w:tr w:rsidR="00D60F3F" w:rsidRPr="00D60F3F" w14:paraId="11F21DA7" w14:textId="77777777" w:rsidTr="00EE1841">
        <w:trPr>
          <w:jc w:val="center"/>
        </w:trPr>
        <w:tc>
          <w:tcPr>
            <w:tcW w:w="812" w:type="dxa"/>
            <w:shd w:val="clear" w:color="auto" w:fill="BFBFBF" w:themeFill="background1" w:themeFillShade="BF"/>
            <w:vAlign w:val="center"/>
          </w:tcPr>
          <w:p w14:paraId="38B6151B" w14:textId="77777777" w:rsidR="00EE1841" w:rsidRPr="00D60F3F" w:rsidRDefault="00EE1841"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申报时间</w:t>
            </w:r>
          </w:p>
        </w:tc>
        <w:tc>
          <w:tcPr>
            <w:tcW w:w="7484" w:type="dxa"/>
            <w:gridSpan w:val="6"/>
            <w:vAlign w:val="center"/>
          </w:tcPr>
          <w:p w14:paraId="3C5487FF" w14:textId="77777777" w:rsidR="00EE1841" w:rsidRPr="00D60F3F" w:rsidRDefault="00EE1841"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6</w:t>
            </w:r>
            <w:r w:rsidRPr="00D60F3F">
              <w:rPr>
                <w:rFonts w:ascii="Times New Roman" w:eastAsia="方正仿宋简体" w:hAnsi="Times New Roman"/>
                <w:color w:val="000000" w:themeColor="text1"/>
                <w:sz w:val="24"/>
                <w:szCs w:val="24"/>
              </w:rPr>
              <w:t>位数字编码（</w:t>
            </w:r>
            <w:r w:rsidRPr="00D60F3F">
              <w:rPr>
                <w:rFonts w:ascii="Times New Roman" w:eastAsia="方正仿宋简体" w:hAnsi="Times New Roman"/>
                <w:color w:val="000000" w:themeColor="text1"/>
                <w:sz w:val="24"/>
                <w:szCs w:val="24"/>
              </w:rPr>
              <w:t>HHMMSS</w:t>
            </w:r>
            <w:r w:rsidRPr="00D60F3F">
              <w:rPr>
                <w:rFonts w:ascii="Times New Roman" w:eastAsia="方正仿宋简体" w:hAnsi="Times New Roman"/>
                <w:color w:val="000000" w:themeColor="text1"/>
                <w:sz w:val="24"/>
                <w:szCs w:val="24"/>
              </w:rPr>
              <w:t>）</w:t>
            </w:r>
          </w:p>
        </w:tc>
      </w:tr>
      <w:tr w:rsidR="00D60F3F" w:rsidRPr="00D60F3F" w14:paraId="12922ADE" w14:textId="77777777" w:rsidTr="00EE1841">
        <w:trPr>
          <w:jc w:val="center"/>
        </w:trPr>
        <w:tc>
          <w:tcPr>
            <w:tcW w:w="812" w:type="dxa"/>
            <w:shd w:val="clear" w:color="auto" w:fill="BFBFBF" w:themeFill="background1" w:themeFillShade="BF"/>
            <w:vAlign w:val="center"/>
          </w:tcPr>
          <w:p w14:paraId="1068453F" w14:textId="77777777" w:rsidR="00EE1841" w:rsidRPr="00D60F3F" w:rsidRDefault="00EE1841"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处理标记</w:t>
            </w:r>
          </w:p>
        </w:tc>
        <w:tc>
          <w:tcPr>
            <w:tcW w:w="7484" w:type="dxa"/>
            <w:gridSpan w:val="6"/>
            <w:vAlign w:val="center"/>
          </w:tcPr>
          <w:p w14:paraId="0B35307F" w14:textId="77777777" w:rsidR="00EE1841" w:rsidRPr="00D60F3F" w:rsidRDefault="00EE1841"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1</w:t>
            </w:r>
            <w:r w:rsidRPr="00D60F3F">
              <w:rPr>
                <w:rFonts w:ascii="Times New Roman" w:eastAsia="方正仿宋简体" w:hAnsi="Times New Roman"/>
                <w:color w:val="000000" w:themeColor="text1"/>
                <w:sz w:val="24"/>
                <w:szCs w:val="24"/>
              </w:rPr>
              <w:t>位编码</w:t>
            </w:r>
          </w:p>
        </w:tc>
      </w:tr>
    </w:tbl>
    <w:p w14:paraId="3D491389" w14:textId="77777777" w:rsidR="00E3239B" w:rsidRPr="00D60F3F" w:rsidRDefault="00E3239B" w:rsidP="009218FF">
      <w:pPr>
        <w:spacing w:beforeLines="0" w:line="560" w:lineRule="exact"/>
        <w:rPr>
          <w:rFonts w:ascii="Times New Roman" w:eastAsia="方正仿宋简体" w:hAnsi="Times New Roman" w:cs="Times New Roman"/>
          <w:b/>
          <w:color w:val="000000" w:themeColor="text1"/>
          <w:kern w:val="0"/>
          <w:sz w:val="20"/>
          <w:szCs w:val="21"/>
        </w:rPr>
      </w:pPr>
    </w:p>
    <w:tbl>
      <w:tblPr>
        <w:tblStyle w:val="aa"/>
        <w:tblW w:w="0" w:type="auto"/>
        <w:jc w:val="center"/>
        <w:tblLook w:val="04A0" w:firstRow="1" w:lastRow="0" w:firstColumn="1" w:lastColumn="0" w:noHBand="0" w:noVBand="1"/>
      </w:tblPr>
      <w:tblGrid>
        <w:gridCol w:w="812"/>
        <w:gridCol w:w="1564"/>
        <w:gridCol w:w="982"/>
        <w:gridCol w:w="1219"/>
        <w:gridCol w:w="1260"/>
        <w:gridCol w:w="1400"/>
        <w:gridCol w:w="1059"/>
      </w:tblGrid>
      <w:tr w:rsidR="00D60F3F" w:rsidRPr="00D60F3F" w14:paraId="70F2D7F6" w14:textId="77777777" w:rsidTr="005E79AB">
        <w:trPr>
          <w:jc w:val="center"/>
        </w:trPr>
        <w:tc>
          <w:tcPr>
            <w:tcW w:w="812" w:type="dxa"/>
            <w:vMerge w:val="restart"/>
            <w:shd w:val="clear" w:color="auto" w:fill="BFBFBF" w:themeFill="background1" w:themeFillShade="BF"/>
            <w:vAlign w:val="center"/>
          </w:tcPr>
          <w:p w14:paraId="77E48BC0" w14:textId="77777777" w:rsidR="009745EA" w:rsidRPr="00D60F3F" w:rsidRDefault="009745EA"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申报内容</w:t>
            </w:r>
          </w:p>
        </w:tc>
        <w:tc>
          <w:tcPr>
            <w:tcW w:w="3765" w:type="dxa"/>
            <w:gridSpan w:val="3"/>
            <w:shd w:val="clear" w:color="auto" w:fill="BFBFBF" w:themeFill="background1" w:themeFillShade="BF"/>
            <w:vAlign w:val="center"/>
          </w:tcPr>
          <w:p w14:paraId="15D23E70" w14:textId="52CC522F" w:rsidR="009745EA" w:rsidRPr="00D60F3F" w:rsidRDefault="009745EA"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对手方最优申报</w:t>
            </w:r>
          </w:p>
        </w:tc>
        <w:tc>
          <w:tcPr>
            <w:tcW w:w="3719" w:type="dxa"/>
            <w:gridSpan w:val="3"/>
            <w:shd w:val="clear" w:color="auto" w:fill="BFBFBF" w:themeFill="background1" w:themeFillShade="BF"/>
          </w:tcPr>
          <w:p w14:paraId="3DB20190" w14:textId="4C5FF0B3" w:rsidR="009745EA" w:rsidRPr="00D60F3F" w:rsidRDefault="009745EA"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本方最优申报</w:t>
            </w:r>
          </w:p>
        </w:tc>
      </w:tr>
      <w:tr w:rsidR="00D60F3F" w:rsidRPr="00D60F3F" w14:paraId="704927D4" w14:textId="77777777" w:rsidTr="005E79AB">
        <w:trPr>
          <w:jc w:val="center"/>
        </w:trPr>
        <w:tc>
          <w:tcPr>
            <w:tcW w:w="812" w:type="dxa"/>
            <w:vMerge/>
            <w:shd w:val="clear" w:color="auto" w:fill="BFBFBF" w:themeFill="background1" w:themeFillShade="BF"/>
            <w:vAlign w:val="center"/>
          </w:tcPr>
          <w:p w14:paraId="2F53F2BA" w14:textId="77777777" w:rsidR="009745EA" w:rsidRPr="00D60F3F" w:rsidRDefault="009745EA" w:rsidP="009218FF">
            <w:pPr>
              <w:spacing w:beforeLines="0" w:line="560" w:lineRule="exact"/>
              <w:jc w:val="center"/>
              <w:rPr>
                <w:rFonts w:ascii="Times New Roman" w:eastAsia="方正仿宋简体" w:hAnsi="Times New Roman"/>
                <w:b/>
                <w:color w:val="000000" w:themeColor="text1"/>
                <w:sz w:val="24"/>
                <w:szCs w:val="24"/>
              </w:rPr>
            </w:pPr>
          </w:p>
        </w:tc>
        <w:tc>
          <w:tcPr>
            <w:tcW w:w="1564" w:type="dxa"/>
            <w:shd w:val="clear" w:color="auto" w:fill="BFBFBF" w:themeFill="background1" w:themeFillShade="BF"/>
            <w:vAlign w:val="center"/>
          </w:tcPr>
          <w:p w14:paraId="429394E0" w14:textId="77777777" w:rsidR="009745EA" w:rsidRPr="00D60F3F" w:rsidRDefault="009745EA"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买入</w:t>
            </w:r>
          </w:p>
        </w:tc>
        <w:tc>
          <w:tcPr>
            <w:tcW w:w="982" w:type="dxa"/>
            <w:shd w:val="clear" w:color="auto" w:fill="BFBFBF" w:themeFill="background1" w:themeFillShade="BF"/>
            <w:vAlign w:val="center"/>
          </w:tcPr>
          <w:p w14:paraId="32C31DE8" w14:textId="77777777" w:rsidR="009745EA" w:rsidRPr="00D60F3F" w:rsidRDefault="009745EA"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卖出</w:t>
            </w:r>
          </w:p>
        </w:tc>
        <w:tc>
          <w:tcPr>
            <w:tcW w:w="1219" w:type="dxa"/>
            <w:shd w:val="clear" w:color="auto" w:fill="BFBFBF" w:themeFill="background1" w:themeFillShade="BF"/>
            <w:vAlign w:val="center"/>
          </w:tcPr>
          <w:p w14:paraId="025F2088" w14:textId="77777777" w:rsidR="009745EA" w:rsidRPr="00D60F3F" w:rsidRDefault="009745EA"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撤单</w:t>
            </w:r>
          </w:p>
        </w:tc>
        <w:tc>
          <w:tcPr>
            <w:tcW w:w="1260" w:type="dxa"/>
            <w:shd w:val="clear" w:color="auto" w:fill="BFBFBF" w:themeFill="background1" w:themeFillShade="BF"/>
          </w:tcPr>
          <w:p w14:paraId="166FAD51" w14:textId="77777777" w:rsidR="009745EA" w:rsidRPr="00D60F3F" w:rsidRDefault="009745EA"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买入</w:t>
            </w:r>
          </w:p>
        </w:tc>
        <w:tc>
          <w:tcPr>
            <w:tcW w:w="1400" w:type="dxa"/>
            <w:shd w:val="clear" w:color="auto" w:fill="BFBFBF" w:themeFill="background1" w:themeFillShade="BF"/>
          </w:tcPr>
          <w:p w14:paraId="5558C0D6" w14:textId="77777777" w:rsidR="009745EA" w:rsidRPr="00D60F3F" w:rsidRDefault="009745EA"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卖出</w:t>
            </w:r>
          </w:p>
        </w:tc>
        <w:tc>
          <w:tcPr>
            <w:tcW w:w="1059" w:type="dxa"/>
            <w:shd w:val="clear" w:color="auto" w:fill="BFBFBF" w:themeFill="background1" w:themeFillShade="BF"/>
          </w:tcPr>
          <w:p w14:paraId="48EABC5D" w14:textId="77777777" w:rsidR="009745EA" w:rsidRPr="00D60F3F" w:rsidRDefault="009745EA"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撤单</w:t>
            </w:r>
          </w:p>
        </w:tc>
      </w:tr>
      <w:tr w:rsidR="00D60F3F" w:rsidRPr="00D60F3F" w14:paraId="14D2A8DF" w14:textId="77777777" w:rsidTr="005E79AB">
        <w:trPr>
          <w:jc w:val="center"/>
        </w:trPr>
        <w:tc>
          <w:tcPr>
            <w:tcW w:w="812" w:type="dxa"/>
            <w:shd w:val="clear" w:color="auto" w:fill="BFBFBF" w:themeFill="background1" w:themeFillShade="BF"/>
            <w:vAlign w:val="center"/>
          </w:tcPr>
          <w:p w14:paraId="4189ED5F" w14:textId="77777777" w:rsidR="009745EA" w:rsidRPr="00D60F3F" w:rsidRDefault="009745EA"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合同序号</w:t>
            </w:r>
          </w:p>
        </w:tc>
        <w:tc>
          <w:tcPr>
            <w:tcW w:w="7484" w:type="dxa"/>
            <w:gridSpan w:val="6"/>
            <w:vAlign w:val="center"/>
          </w:tcPr>
          <w:p w14:paraId="63642B01" w14:textId="77777777" w:rsidR="009745EA" w:rsidRPr="00D60F3F" w:rsidRDefault="009745EA" w:rsidP="009218FF">
            <w:pPr>
              <w:spacing w:beforeLines="0" w:line="560" w:lineRule="exact"/>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22</w:t>
            </w:r>
            <w:r w:rsidRPr="00D60F3F">
              <w:rPr>
                <w:rFonts w:ascii="Times New Roman" w:eastAsia="方正仿宋简体" w:hAnsi="Times New Roman"/>
                <w:color w:val="000000" w:themeColor="text1"/>
                <w:sz w:val="24"/>
                <w:szCs w:val="24"/>
              </w:rPr>
              <w:t>位编码：</w:t>
            </w:r>
            <w:r w:rsidRPr="00D60F3F">
              <w:rPr>
                <w:rFonts w:ascii="Times New Roman" w:eastAsia="方正仿宋简体" w:hAnsi="Times New Roman"/>
                <w:color w:val="000000" w:themeColor="text1"/>
                <w:sz w:val="24"/>
                <w:szCs w:val="24"/>
              </w:rPr>
              <w:t>6</w:t>
            </w:r>
            <w:r w:rsidRPr="00D60F3F">
              <w:rPr>
                <w:rFonts w:ascii="Times New Roman" w:eastAsia="方正仿宋简体" w:hAnsi="Times New Roman"/>
                <w:color w:val="000000" w:themeColor="text1"/>
                <w:sz w:val="24"/>
                <w:szCs w:val="24"/>
              </w:rPr>
              <w:t>位交易单元代码（数字）、</w:t>
            </w:r>
            <w:r w:rsidRPr="00D60F3F">
              <w:rPr>
                <w:rFonts w:ascii="Times New Roman" w:eastAsia="方正仿宋简体" w:hAnsi="Times New Roman"/>
                <w:color w:val="000000" w:themeColor="text1"/>
                <w:sz w:val="24"/>
                <w:szCs w:val="24"/>
              </w:rPr>
              <w:t>8</w:t>
            </w:r>
            <w:r w:rsidRPr="00D60F3F">
              <w:rPr>
                <w:rFonts w:ascii="Times New Roman" w:eastAsia="方正仿宋简体" w:hAnsi="Times New Roman"/>
                <w:color w:val="000000" w:themeColor="text1"/>
                <w:sz w:val="24"/>
                <w:szCs w:val="24"/>
              </w:rPr>
              <w:t>位申报日期（数字）、</w:t>
            </w:r>
            <w:r w:rsidRPr="00D60F3F">
              <w:rPr>
                <w:rFonts w:ascii="Times New Roman" w:eastAsia="方正仿宋简体" w:hAnsi="Times New Roman"/>
                <w:color w:val="000000" w:themeColor="text1"/>
                <w:sz w:val="24"/>
                <w:szCs w:val="24"/>
              </w:rPr>
              <w:t>8</w:t>
            </w:r>
            <w:r w:rsidRPr="00D60F3F">
              <w:rPr>
                <w:rFonts w:ascii="Times New Roman" w:eastAsia="方正仿宋简体" w:hAnsi="Times New Roman"/>
                <w:color w:val="000000" w:themeColor="text1"/>
                <w:sz w:val="24"/>
                <w:szCs w:val="24"/>
              </w:rPr>
              <w:t>位申报流水号；申报流水号为</w:t>
            </w:r>
            <w:r w:rsidRPr="00D60F3F">
              <w:rPr>
                <w:rFonts w:ascii="Times New Roman" w:eastAsia="方正仿宋简体" w:hAnsi="Times New Roman"/>
                <w:color w:val="000000" w:themeColor="text1"/>
                <w:sz w:val="24"/>
                <w:szCs w:val="24"/>
              </w:rPr>
              <w:t>2</w:t>
            </w:r>
            <w:r w:rsidRPr="00D60F3F">
              <w:rPr>
                <w:rFonts w:ascii="Times New Roman" w:eastAsia="方正仿宋简体" w:hAnsi="Times New Roman"/>
                <w:color w:val="000000" w:themeColor="text1"/>
                <w:sz w:val="24"/>
                <w:szCs w:val="24"/>
              </w:rPr>
              <w:t>位证券营业部识别码（字母和数字）加上</w:t>
            </w:r>
            <w:r w:rsidRPr="00D60F3F">
              <w:rPr>
                <w:rFonts w:ascii="Times New Roman" w:eastAsia="方正仿宋简体" w:hAnsi="Times New Roman"/>
                <w:color w:val="000000" w:themeColor="text1"/>
                <w:sz w:val="24"/>
                <w:szCs w:val="24"/>
              </w:rPr>
              <w:t>6</w:t>
            </w:r>
            <w:r w:rsidRPr="00D60F3F">
              <w:rPr>
                <w:rFonts w:ascii="Times New Roman" w:eastAsia="方正仿宋简体" w:hAnsi="Times New Roman"/>
                <w:color w:val="000000" w:themeColor="text1"/>
                <w:sz w:val="24"/>
                <w:szCs w:val="24"/>
              </w:rPr>
              <w:t>位数字编码。</w:t>
            </w:r>
          </w:p>
        </w:tc>
      </w:tr>
      <w:tr w:rsidR="00D60F3F" w:rsidRPr="00D60F3F" w14:paraId="1BFB61ED" w14:textId="77777777" w:rsidTr="005E79AB">
        <w:trPr>
          <w:jc w:val="center"/>
        </w:trPr>
        <w:tc>
          <w:tcPr>
            <w:tcW w:w="812" w:type="dxa"/>
            <w:shd w:val="clear" w:color="auto" w:fill="BFBFBF" w:themeFill="background1" w:themeFillShade="BF"/>
            <w:vAlign w:val="center"/>
          </w:tcPr>
          <w:p w14:paraId="70A52EE0" w14:textId="77777777" w:rsidR="009745EA" w:rsidRPr="00D60F3F" w:rsidRDefault="009745EA"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证券账户</w:t>
            </w:r>
            <w:r w:rsidRPr="00D60F3F">
              <w:rPr>
                <w:rFonts w:ascii="Times New Roman" w:eastAsia="方正仿宋简体" w:hAnsi="Times New Roman"/>
                <w:b/>
                <w:color w:val="000000" w:themeColor="text1"/>
                <w:sz w:val="24"/>
                <w:szCs w:val="24"/>
              </w:rPr>
              <w:lastRenderedPageBreak/>
              <w:t>号码</w:t>
            </w:r>
          </w:p>
        </w:tc>
        <w:tc>
          <w:tcPr>
            <w:tcW w:w="7484" w:type="dxa"/>
            <w:gridSpan w:val="6"/>
            <w:vAlign w:val="center"/>
          </w:tcPr>
          <w:p w14:paraId="0C044C9A" w14:textId="77777777" w:rsidR="009745EA" w:rsidRPr="00D60F3F" w:rsidRDefault="009745EA"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lastRenderedPageBreak/>
              <w:t>10</w:t>
            </w:r>
            <w:r w:rsidRPr="00D60F3F">
              <w:rPr>
                <w:rFonts w:ascii="Times New Roman" w:eastAsia="方正仿宋简体" w:hAnsi="Times New Roman"/>
                <w:color w:val="000000" w:themeColor="text1"/>
                <w:sz w:val="24"/>
                <w:szCs w:val="24"/>
              </w:rPr>
              <w:t>位数字编码，不足</w:t>
            </w:r>
            <w:r w:rsidRPr="00D60F3F">
              <w:rPr>
                <w:rFonts w:ascii="Times New Roman" w:eastAsia="方正仿宋简体" w:hAnsi="Times New Roman"/>
                <w:color w:val="000000" w:themeColor="text1"/>
                <w:sz w:val="24"/>
                <w:szCs w:val="24"/>
              </w:rPr>
              <w:t>10</w:t>
            </w:r>
            <w:r w:rsidRPr="00D60F3F">
              <w:rPr>
                <w:rFonts w:ascii="Times New Roman" w:eastAsia="方正仿宋简体" w:hAnsi="Times New Roman"/>
                <w:color w:val="000000" w:themeColor="text1"/>
                <w:sz w:val="24"/>
                <w:szCs w:val="24"/>
              </w:rPr>
              <w:t>位前补</w:t>
            </w:r>
            <w:r w:rsidRPr="00D60F3F">
              <w:rPr>
                <w:rFonts w:ascii="Times New Roman" w:eastAsia="方正仿宋简体" w:hAnsi="Times New Roman"/>
                <w:color w:val="000000" w:themeColor="text1"/>
                <w:sz w:val="24"/>
                <w:szCs w:val="24"/>
              </w:rPr>
              <w:t>“0”</w:t>
            </w:r>
          </w:p>
        </w:tc>
      </w:tr>
      <w:tr w:rsidR="00D60F3F" w:rsidRPr="00D60F3F" w14:paraId="07D048A8" w14:textId="77777777" w:rsidTr="005E79AB">
        <w:trPr>
          <w:jc w:val="center"/>
        </w:trPr>
        <w:tc>
          <w:tcPr>
            <w:tcW w:w="812" w:type="dxa"/>
            <w:shd w:val="clear" w:color="auto" w:fill="BFBFBF" w:themeFill="background1" w:themeFillShade="BF"/>
            <w:vAlign w:val="center"/>
          </w:tcPr>
          <w:p w14:paraId="15E87A7F" w14:textId="77777777" w:rsidR="009745EA" w:rsidRPr="00D60F3F" w:rsidRDefault="009745EA"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证券代码</w:t>
            </w:r>
          </w:p>
        </w:tc>
        <w:tc>
          <w:tcPr>
            <w:tcW w:w="7484" w:type="dxa"/>
            <w:gridSpan w:val="6"/>
            <w:vAlign w:val="center"/>
          </w:tcPr>
          <w:p w14:paraId="12B012DC" w14:textId="77777777" w:rsidR="009745EA" w:rsidRPr="00D60F3F" w:rsidRDefault="009745EA"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6</w:t>
            </w:r>
            <w:r w:rsidRPr="00D60F3F">
              <w:rPr>
                <w:rFonts w:ascii="Times New Roman" w:eastAsia="方正仿宋简体" w:hAnsi="Times New Roman"/>
                <w:color w:val="000000" w:themeColor="text1"/>
                <w:sz w:val="24"/>
                <w:szCs w:val="24"/>
              </w:rPr>
              <w:t>位数字编码</w:t>
            </w:r>
          </w:p>
        </w:tc>
      </w:tr>
      <w:tr w:rsidR="00D60F3F" w:rsidRPr="00D60F3F" w14:paraId="64C31B9D" w14:textId="77777777" w:rsidTr="005E79AB">
        <w:trPr>
          <w:jc w:val="center"/>
        </w:trPr>
        <w:tc>
          <w:tcPr>
            <w:tcW w:w="812" w:type="dxa"/>
            <w:shd w:val="clear" w:color="auto" w:fill="BFBFBF" w:themeFill="background1" w:themeFillShade="BF"/>
            <w:vAlign w:val="center"/>
          </w:tcPr>
          <w:p w14:paraId="5C801A7D" w14:textId="77777777" w:rsidR="009745EA" w:rsidRPr="00D60F3F" w:rsidRDefault="009745EA"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业务类别</w:t>
            </w:r>
          </w:p>
        </w:tc>
        <w:tc>
          <w:tcPr>
            <w:tcW w:w="1564" w:type="dxa"/>
            <w:vAlign w:val="center"/>
          </w:tcPr>
          <w:p w14:paraId="398515DC" w14:textId="497EF39D" w:rsidR="009745EA" w:rsidRPr="00D60F3F" w:rsidRDefault="009745EA"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YB</w:t>
            </w:r>
          </w:p>
        </w:tc>
        <w:tc>
          <w:tcPr>
            <w:tcW w:w="982" w:type="dxa"/>
            <w:vAlign w:val="center"/>
          </w:tcPr>
          <w:p w14:paraId="41A47AB4" w14:textId="17EA175C" w:rsidR="009745EA" w:rsidRPr="00D60F3F" w:rsidRDefault="009745EA"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YS</w:t>
            </w:r>
          </w:p>
        </w:tc>
        <w:tc>
          <w:tcPr>
            <w:tcW w:w="1219" w:type="dxa"/>
            <w:vAlign w:val="center"/>
          </w:tcPr>
          <w:p w14:paraId="5E0426CD" w14:textId="2924F461" w:rsidR="009745EA" w:rsidRPr="00D60F3F" w:rsidRDefault="009745EA"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YC</w:t>
            </w:r>
          </w:p>
        </w:tc>
        <w:tc>
          <w:tcPr>
            <w:tcW w:w="1260" w:type="dxa"/>
            <w:vAlign w:val="center"/>
          </w:tcPr>
          <w:p w14:paraId="60517763" w14:textId="22810E1E" w:rsidR="009745EA" w:rsidRPr="00D60F3F" w:rsidRDefault="009745EA"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XB</w:t>
            </w:r>
          </w:p>
        </w:tc>
        <w:tc>
          <w:tcPr>
            <w:tcW w:w="1400" w:type="dxa"/>
            <w:vAlign w:val="center"/>
          </w:tcPr>
          <w:p w14:paraId="305E06E7" w14:textId="52477051" w:rsidR="009745EA" w:rsidRPr="00D60F3F" w:rsidRDefault="009745EA"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XS</w:t>
            </w:r>
          </w:p>
        </w:tc>
        <w:tc>
          <w:tcPr>
            <w:tcW w:w="1059" w:type="dxa"/>
            <w:vAlign w:val="center"/>
          </w:tcPr>
          <w:p w14:paraId="223BA203" w14:textId="11EFCAD3" w:rsidR="009745EA" w:rsidRPr="00D60F3F" w:rsidRDefault="009745EA"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XC</w:t>
            </w:r>
          </w:p>
        </w:tc>
      </w:tr>
      <w:tr w:rsidR="00D60F3F" w:rsidRPr="00D60F3F" w14:paraId="5AEBDE2A" w14:textId="77777777" w:rsidTr="005E79AB">
        <w:trPr>
          <w:jc w:val="center"/>
        </w:trPr>
        <w:tc>
          <w:tcPr>
            <w:tcW w:w="812" w:type="dxa"/>
            <w:shd w:val="clear" w:color="auto" w:fill="BFBFBF" w:themeFill="background1" w:themeFillShade="BF"/>
            <w:vAlign w:val="center"/>
          </w:tcPr>
          <w:p w14:paraId="2C073DAA" w14:textId="77777777" w:rsidR="00D9474F" w:rsidRPr="00D60F3F" w:rsidRDefault="00D9474F"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申报价格</w:t>
            </w:r>
          </w:p>
        </w:tc>
        <w:tc>
          <w:tcPr>
            <w:tcW w:w="7484" w:type="dxa"/>
            <w:gridSpan w:val="6"/>
            <w:vAlign w:val="center"/>
          </w:tcPr>
          <w:p w14:paraId="26105078" w14:textId="77777777" w:rsidR="00D9474F" w:rsidRPr="00D60F3F" w:rsidRDefault="00D9474F"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w:t>
            </w:r>
          </w:p>
        </w:tc>
      </w:tr>
      <w:tr w:rsidR="00D60F3F" w:rsidRPr="00D60F3F" w14:paraId="295E1ADE" w14:textId="77777777" w:rsidTr="005E79AB">
        <w:trPr>
          <w:jc w:val="center"/>
        </w:trPr>
        <w:tc>
          <w:tcPr>
            <w:tcW w:w="812" w:type="dxa"/>
            <w:shd w:val="clear" w:color="auto" w:fill="BFBFBF" w:themeFill="background1" w:themeFillShade="BF"/>
            <w:vAlign w:val="center"/>
          </w:tcPr>
          <w:p w14:paraId="25B6D18B" w14:textId="77777777" w:rsidR="009745EA" w:rsidRPr="00D60F3F" w:rsidRDefault="009745EA"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申报数量</w:t>
            </w:r>
          </w:p>
        </w:tc>
        <w:tc>
          <w:tcPr>
            <w:tcW w:w="2546" w:type="dxa"/>
            <w:gridSpan w:val="2"/>
            <w:vAlign w:val="center"/>
          </w:tcPr>
          <w:p w14:paraId="719184A1" w14:textId="67A199D7" w:rsidR="009745EA" w:rsidRPr="00D60F3F" w:rsidRDefault="009745EA" w:rsidP="00BE7F6E">
            <w:pPr>
              <w:spacing w:beforeLines="0" w:line="560" w:lineRule="exact"/>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&gt;0,</w:t>
            </w:r>
            <w:r w:rsidRPr="00D60F3F">
              <w:rPr>
                <w:rFonts w:ascii="Times New Roman" w:eastAsia="方正仿宋简体" w:hAnsi="Times New Roman"/>
                <w:color w:val="000000" w:themeColor="text1"/>
                <w:sz w:val="24"/>
                <w:szCs w:val="24"/>
              </w:rPr>
              <w:t>整数，买卖最小申报数量</w:t>
            </w:r>
            <w:r w:rsidR="00BE7F6E" w:rsidRPr="00D60F3F">
              <w:rPr>
                <w:rFonts w:ascii="Times New Roman" w:eastAsia="方正仿宋简体" w:hAnsi="Times New Roman" w:hint="eastAsia"/>
                <w:color w:val="000000" w:themeColor="text1"/>
                <w:sz w:val="24"/>
                <w:szCs w:val="24"/>
              </w:rPr>
              <w:t>为</w:t>
            </w:r>
            <w:r w:rsidR="00BE7F6E" w:rsidRPr="00D60F3F">
              <w:rPr>
                <w:rFonts w:ascii="Times New Roman" w:eastAsia="方正仿宋简体" w:hAnsi="Times New Roman" w:hint="eastAsia"/>
                <w:color w:val="000000" w:themeColor="text1"/>
                <w:sz w:val="24"/>
                <w:szCs w:val="24"/>
              </w:rPr>
              <w:t>100</w:t>
            </w:r>
            <w:r w:rsidR="00BE7F6E" w:rsidRPr="00D60F3F">
              <w:rPr>
                <w:rFonts w:ascii="Times New Roman" w:eastAsia="方正仿宋简体" w:hAnsi="Times New Roman" w:hint="eastAsia"/>
                <w:color w:val="000000" w:themeColor="text1"/>
                <w:sz w:val="24"/>
                <w:szCs w:val="24"/>
              </w:rPr>
              <w:t>股，</w:t>
            </w:r>
            <w:r w:rsidRPr="00D60F3F">
              <w:rPr>
                <w:rFonts w:ascii="Times New Roman" w:eastAsia="方正仿宋简体" w:hAnsi="Times New Roman"/>
                <w:color w:val="000000" w:themeColor="text1"/>
                <w:sz w:val="24"/>
                <w:szCs w:val="24"/>
              </w:rPr>
              <w:t>买卖基本变动单位</w:t>
            </w:r>
            <w:r w:rsidR="00BE7F6E" w:rsidRPr="00D60F3F">
              <w:rPr>
                <w:rFonts w:ascii="Times New Roman" w:eastAsia="方正仿宋简体" w:hAnsi="Times New Roman" w:hint="eastAsia"/>
                <w:color w:val="000000" w:themeColor="text1"/>
                <w:sz w:val="24"/>
                <w:szCs w:val="24"/>
              </w:rPr>
              <w:t>为</w:t>
            </w:r>
            <w:r w:rsidR="00BE7F6E" w:rsidRPr="00D60F3F">
              <w:rPr>
                <w:rFonts w:ascii="Times New Roman" w:eastAsia="方正仿宋简体" w:hAnsi="Times New Roman" w:hint="eastAsia"/>
                <w:color w:val="000000" w:themeColor="text1"/>
                <w:sz w:val="24"/>
                <w:szCs w:val="24"/>
              </w:rPr>
              <w:t>1</w:t>
            </w:r>
            <w:r w:rsidR="00BE7F6E" w:rsidRPr="00D60F3F">
              <w:rPr>
                <w:rFonts w:ascii="Times New Roman" w:eastAsia="方正仿宋简体" w:hAnsi="Times New Roman" w:hint="eastAsia"/>
                <w:color w:val="000000" w:themeColor="text1"/>
                <w:sz w:val="24"/>
                <w:szCs w:val="24"/>
              </w:rPr>
              <w:t>股</w:t>
            </w:r>
            <w:r w:rsidRPr="00D60F3F">
              <w:rPr>
                <w:rFonts w:ascii="Times New Roman" w:eastAsia="方正仿宋简体" w:hAnsi="Times New Roman"/>
                <w:color w:val="000000" w:themeColor="text1"/>
                <w:sz w:val="24"/>
                <w:szCs w:val="24"/>
              </w:rPr>
              <w:t>，余股不足</w:t>
            </w:r>
            <w:r w:rsidR="00BE7F6E" w:rsidRPr="00D60F3F">
              <w:rPr>
                <w:rFonts w:ascii="Times New Roman" w:eastAsia="方正仿宋简体" w:hAnsi="Times New Roman" w:hint="eastAsia"/>
                <w:color w:val="000000" w:themeColor="text1"/>
                <w:sz w:val="24"/>
                <w:szCs w:val="24"/>
              </w:rPr>
              <w:t>100</w:t>
            </w:r>
            <w:r w:rsidR="00BE7F6E" w:rsidRPr="00D60F3F">
              <w:rPr>
                <w:rFonts w:ascii="Times New Roman" w:eastAsia="方正仿宋简体" w:hAnsi="Times New Roman" w:hint="eastAsia"/>
                <w:color w:val="000000" w:themeColor="text1"/>
                <w:sz w:val="24"/>
                <w:szCs w:val="24"/>
              </w:rPr>
              <w:t>股</w:t>
            </w:r>
            <w:r w:rsidRPr="00D60F3F">
              <w:rPr>
                <w:rFonts w:ascii="Times New Roman" w:eastAsia="方正仿宋简体" w:hAnsi="Times New Roman"/>
                <w:color w:val="000000" w:themeColor="text1"/>
                <w:sz w:val="24"/>
                <w:szCs w:val="24"/>
              </w:rPr>
              <w:t>时必须一次性卖出</w:t>
            </w:r>
          </w:p>
        </w:tc>
        <w:tc>
          <w:tcPr>
            <w:tcW w:w="1219" w:type="dxa"/>
            <w:vAlign w:val="center"/>
          </w:tcPr>
          <w:p w14:paraId="769A0B19" w14:textId="77777777" w:rsidR="009745EA" w:rsidRPr="00D60F3F" w:rsidRDefault="009745EA"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w:t>
            </w:r>
          </w:p>
        </w:tc>
        <w:tc>
          <w:tcPr>
            <w:tcW w:w="2660" w:type="dxa"/>
            <w:gridSpan w:val="2"/>
            <w:vAlign w:val="center"/>
          </w:tcPr>
          <w:p w14:paraId="0EA8AC9B" w14:textId="3CD4DC27" w:rsidR="009745EA" w:rsidRPr="00D60F3F" w:rsidRDefault="009745EA" w:rsidP="009218FF">
            <w:pPr>
              <w:spacing w:beforeLines="0" w:line="560" w:lineRule="exact"/>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&gt;0,</w:t>
            </w:r>
            <w:r w:rsidRPr="00D60F3F">
              <w:rPr>
                <w:rFonts w:ascii="Times New Roman" w:eastAsia="方正仿宋简体" w:hAnsi="Times New Roman"/>
                <w:color w:val="000000" w:themeColor="text1"/>
                <w:sz w:val="24"/>
                <w:szCs w:val="24"/>
              </w:rPr>
              <w:t>整数，买卖最小申报数量</w:t>
            </w:r>
            <w:r w:rsidR="00BE7F6E" w:rsidRPr="00D60F3F">
              <w:rPr>
                <w:rFonts w:ascii="Times New Roman" w:eastAsia="方正仿宋简体" w:hAnsi="Times New Roman" w:hint="eastAsia"/>
                <w:color w:val="000000" w:themeColor="text1"/>
                <w:sz w:val="24"/>
                <w:szCs w:val="24"/>
              </w:rPr>
              <w:t>为</w:t>
            </w:r>
            <w:r w:rsidR="00BE7F6E" w:rsidRPr="00D60F3F">
              <w:rPr>
                <w:rFonts w:ascii="Times New Roman" w:eastAsia="方正仿宋简体" w:hAnsi="Times New Roman" w:hint="eastAsia"/>
                <w:color w:val="000000" w:themeColor="text1"/>
                <w:sz w:val="24"/>
                <w:szCs w:val="24"/>
              </w:rPr>
              <w:t>100</w:t>
            </w:r>
            <w:r w:rsidR="00BE7F6E" w:rsidRPr="00D60F3F">
              <w:rPr>
                <w:rFonts w:ascii="Times New Roman" w:eastAsia="方正仿宋简体" w:hAnsi="Times New Roman" w:hint="eastAsia"/>
                <w:color w:val="000000" w:themeColor="text1"/>
                <w:sz w:val="24"/>
                <w:szCs w:val="24"/>
              </w:rPr>
              <w:t>股</w:t>
            </w:r>
            <w:r w:rsidRPr="00D60F3F">
              <w:rPr>
                <w:rFonts w:ascii="Times New Roman" w:eastAsia="方正仿宋简体" w:hAnsi="Times New Roman"/>
                <w:color w:val="000000" w:themeColor="text1"/>
                <w:sz w:val="24"/>
                <w:szCs w:val="24"/>
              </w:rPr>
              <w:t>，买卖基本变动单位</w:t>
            </w:r>
            <w:r w:rsidR="00BE7F6E" w:rsidRPr="00D60F3F">
              <w:rPr>
                <w:rFonts w:ascii="Times New Roman" w:eastAsia="方正仿宋简体" w:hAnsi="Times New Roman" w:hint="eastAsia"/>
                <w:color w:val="000000" w:themeColor="text1"/>
                <w:sz w:val="24"/>
                <w:szCs w:val="24"/>
              </w:rPr>
              <w:t>为</w:t>
            </w:r>
            <w:r w:rsidR="00BE7F6E" w:rsidRPr="00D60F3F">
              <w:rPr>
                <w:rFonts w:ascii="Times New Roman" w:eastAsia="方正仿宋简体" w:hAnsi="Times New Roman" w:hint="eastAsia"/>
                <w:color w:val="000000" w:themeColor="text1"/>
                <w:sz w:val="24"/>
                <w:szCs w:val="24"/>
              </w:rPr>
              <w:t>1</w:t>
            </w:r>
            <w:r w:rsidR="00BE7F6E" w:rsidRPr="00D60F3F">
              <w:rPr>
                <w:rFonts w:ascii="Times New Roman" w:eastAsia="方正仿宋简体" w:hAnsi="Times New Roman" w:hint="eastAsia"/>
                <w:color w:val="000000" w:themeColor="text1"/>
                <w:sz w:val="24"/>
                <w:szCs w:val="24"/>
              </w:rPr>
              <w:t>股</w:t>
            </w:r>
            <w:r w:rsidRPr="00D60F3F">
              <w:rPr>
                <w:rFonts w:ascii="Times New Roman" w:eastAsia="方正仿宋简体" w:hAnsi="Times New Roman"/>
                <w:color w:val="000000" w:themeColor="text1"/>
                <w:sz w:val="24"/>
                <w:szCs w:val="24"/>
              </w:rPr>
              <w:t>，余股不足</w:t>
            </w:r>
            <w:r w:rsidR="00BE7F6E" w:rsidRPr="00D60F3F">
              <w:rPr>
                <w:rFonts w:ascii="Times New Roman" w:eastAsia="方正仿宋简体" w:hAnsi="Times New Roman" w:hint="eastAsia"/>
                <w:color w:val="000000" w:themeColor="text1"/>
                <w:sz w:val="24"/>
                <w:szCs w:val="24"/>
              </w:rPr>
              <w:t>100</w:t>
            </w:r>
            <w:r w:rsidR="00BE7F6E" w:rsidRPr="00D60F3F">
              <w:rPr>
                <w:rFonts w:ascii="Times New Roman" w:eastAsia="方正仿宋简体" w:hAnsi="Times New Roman" w:hint="eastAsia"/>
                <w:color w:val="000000" w:themeColor="text1"/>
                <w:sz w:val="24"/>
                <w:szCs w:val="24"/>
              </w:rPr>
              <w:t>股</w:t>
            </w:r>
            <w:r w:rsidRPr="00D60F3F">
              <w:rPr>
                <w:rFonts w:ascii="Times New Roman" w:eastAsia="方正仿宋简体" w:hAnsi="Times New Roman"/>
                <w:color w:val="000000" w:themeColor="text1"/>
                <w:sz w:val="24"/>
                <w:szCs w:val="24"/>
              </w:rPr>
              <w:t>时必须一次性卖出</w:t>
            </w:r>
          </w:p>
        </w:tc>
        <w:tc>
          <w:tcPr>
            <w:tcW w:w="1059" w:type="dxa"/>
            <w:vAlign w:val="center"/>
          </w:tcPr>
          <w:p w14:paraId="77F266C9" w14:textId="77777777" w:rsidR="009745EA" w:rsidRPr="00D60F3F" w:rsidRDefault="009745EA"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w:t>
            </w:r>
          </w:p>
        </w:tc>
      </w:tr>
      <w:tr w:rsidR="00D60F3F" w:rsidRPr="00D60F3F" w14:paraId="7AA5249A" w14:textId="77777777" w:rsidTr="005E79AB">
        <w:trPr>
          <w:jc w:val="center"/>
        </w:trPr>
        <w:tc>
          <w:tcPr>
            <w:tcW w:w="812" w:type="dxa"/>
            <w:shd w:val="clear" w:color="auto" w:fill="BFBFBF" w:themeFill="background1" w:themeFillShade="BF"/>
            <w:vAlign w:val="center"/>
          </w:tcPr>
          <w:p w14:paraId="4058E2D6" w14:textId="66EFB9B4" w:rsidR="0044631D" w:rsidRPr="00D60F3F" w:rsidRDefault="0044631D"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保护限价</w:t>
            </w:r>
          </w:p>
        </w:tc>
        <w:tc>
          <w:tcPr>
            <w:tcW w:w="2546" w:type="dxa"/>
            <w:gridSpan w:val="2"/>
            <w:vAlign w:val="center"/>
          </w:tcPr>
          <w:p w14:paraId="2D02F121" w14:textId="2D3FC17D" w:rsidR="0044631D" w:rsidRPr="00D60F3F" w:rsidRDefault="0044631D" w:rsidP="009218FF">
            <w:pPr>
              <w:spacing w:beforeLines="0" w:line="560" w:lineRule="exact"/>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&gt;0,</w:t>
            </w:r>
            <w:r w:rsidRPr="00D60F3F">
              <w:rPr>
                <w:rFonts w:ascii="Times New Roman" w:eastAsia="方正仿宋简体" w:hAnsi="Times New Roman"/>
                <w:color w:val="000000" w:themeColor="text1"/>
                <w:sz w:val="24"/>
                <w:szCs w:val="24"/>
              </w:rPr>
              <w:t>价格最小变动单位</w:t>
            </w:r>
            <w:r w:rsidR="00BE7F6E" w:rsidRPr="00D60F3F">
              <w:rPr>
                <w:rFonts w:ascii="Times New Roman" w:eastAsia="方正仿宋简体" w:hAnsi="Times New Roman" w:hint="eastAsia"/>
                <w:color w:val="000000" w:themeColor="text1"/>
                <w:sz w:val="24"/>
                <w:szCs w:val="24"/>
              </w:rPr>
              <w:t>0.01</w:t>
            </w:r>
            <w:r w:rsidR="00BE7F6E" w:rsidRPr="00D60F3F">
              <w:rPr>
                <w:rFonts w:ascii="Times New Roman" w:eastAsia="方正仿宋简体" w:hAnsi="Times New Roman" w:hint="eastAsia"/>
                <w:color w:val="000000" w:themeColor="text1"/>
                <w:sz w:val="24"/>
                <w:szCs w:val="24"/>
              </w:rPr>
              <w:t>元</w:t>
            </w:r>
          </w:p>
        </w:tc>
        <w:tc>
          <w:tcPr>
            <w:tcW w:w="1219" w:type="dxa"/>
            <w:vAlign w:val="center"/>
          </w:tcPr>
          <w:p w14:paraId="64E93A1B" w14:textId="321C7E3D" w:rsidR="0044631D" w:rsidRPr="00D60F3F" w:rsidRDefault="0044631D"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w:t>
            </w:r>
          </w:p>
        </w:tc>
        <w:tc>
          <w:tcPr>
            <w:tcW w:w="2660" w:type="dxa"/>
            <w:gridSpan w:val="2"/>
            <w:vAlign w:val="center"/>
          </w:tcPr>
          <w:p w14:paraId="626703B6" w14:textId="0840E8E0" w:rsidR="0044631D" w:rsidRPr="00D60F3F" w:rsidRDefault="0044631D" w:rsidP="009218FF">
            <w:pPr>
              <w:spacing w:beforeLines="0" w:line="560" w:lineRule="exact"/>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&gt;0,</w:t>
            </w:r>
            <w:r w:rsidRPr="00D60F3F">
              <w:rPr>
                <w:rFonts w:ascii="Times New Roman" w:eastAsia="方正仿宋简体" w:hAnsi="Times New Roman"/>
                <w:color w:val="000000" w:themeColor="text1"/>
                <w:sz w:val="24"/>
                <w:szCs w:val="24"/>
              </w:rPr>
              <w:t>价格最小变动单位</w:t>
            </w:r>
            <w:r w:rsidR="00BE7F6E" w:rsidRPr="00D60F3F">
              <w:rPr>
                <w:rFonts w:ascii="Times New Roman" w:eastAsia="方正仿宋简体" w:hAnsi="Times New Roman" w:hint="eastAsia"/>
                <w:color w:val="000000" w:themeColor="text1"/>
                <w:sz w:val="24"/>
                <w:szCs w:val="24"/>
              </w:rPr>
              <w:t>0.01</w:t>
            </w:r>
            <w:r w:rsidR="00BE7F6E" w:rsidRPr="00D60F3F">
              <w:rPr>
                <w:rFonts w:ascii="Times New Roman" w:eastAsia="方正仿宋简体" w:hAnsi="Times New Roman" w:hint="eastAsia"/>
                <w:color w:val="000000" w:themeColor="text1"/>
                <w:sz w:val="24"/>
                <w:szCs w:val="24"/>
              </w:rPr>
              <w:t>元</w:t>
            </w:r>
          </w:p>
        </w:tc>
        <w:tc>
          <w:tcPr>
            <w:tcW w:w="1059" w:type="dxa"/>
            <w:vAlign w:val="center"/>
          </w:tcPr>
          <w:p w14:paraId="25063828" w14:textId="17AD567D" w:rsidR="0044631D" w:rsidRPr="00D60F3F" w:rsidRDefault="0044631D"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w:t>
            </w:r>
          </w:p>
        </w:tc>
      </w:tr>
      <w:tr w:rsidR="00D60F3F" w:rsidRPr="00D60F3F" w14:paraId="1B586C36" w14:textId="77777777" w:rsidTr="005E79AB">
        <w:trPr>
          <w:jc w:val="center"/>
        </w:trPr>
        <w:tc>
          <w:tcPr>
            <w:tcW w:w="812" w:type="dxa"/>
            <w:shd w:val="clear" w:color="auto" w:fill="BFBFBF" w:themeFill="background1" w:themeFillShade="BF"/>
            <w:vAlign w:val="center"/>
          </w:tcPr>
          <w:p w14:paraId="07C95853" w14:textId="77777777" w:rsidR="009745EA" w:rsidRPr="00D60F3F" w:rsidRDefault="009745EA"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申报时间</w:t>
            </w:r>
          </w:p>
        </w:tc>
        <w:tc>
          <w:tcPr>
            <w:tcW w:w="7484" w:type="dxa"/>
            <w:gridSpan w:val="6"/>
            <w:vAlign w:val="center"/>
          </w:tcPr>
          <w:p w14:paraId="524E27C4" w14:textId="77777777" w:rsidR="009745EA" w:rsidRPr="00D60F3F" w:rsidRDefault="009745EA"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6</w:t>
            </w:r>
            <w:r w:rsidRPr="00D60F3F">
              <w:rPr>
                <w:rFonts w:ascii="Times New Roman" w:eastAsia="方正仿宋简体" w:hAnsi="Times New Roman"/>
                <w:color w:val="000000" w:themeColor="text1"/>
                <w:sz w:val="24"/>
                <w:szCs w:val="24"/>
              </w:rPr>
              <w:t>位数字编码（</w:t>
            </w:r>
            <w:r w:rsidRPr="00D60F3F">
              <w:rPr>
                <w:rFonts w:ascii="Times New Roman" w:eastAsia="方正仿宋简体" w:hAnsi="Times New Roman"/>
                <w:color w:val="000000" w:themeColor="text1"/>
                <w:sz w:val="24"/>
                <w:szCs w:val="24"/>
              </w:rPr>
              <w:t>HHMMSS</w:t>
            </w:r>
            <w:r w:rsidRPr="00D60F3F">
              <w:rPr>
                <w:rFonts w:ascii="Times New Roman" w:eastAsia="方正仿宋简体" w:hAnsi="Times New Roman"/>
                <w:color w:val="000000" w:themeColor="text1"/>
                <w:sz w:val="24"/>
                <w:szCs w:val="24"/>
              </w:rPr>
              <w:t>）</w:t>
            </w:r>
          </w:p>
        </w:tc>
      </w:tr>
      <w:tr w:rsidR="00D60F3F" w:rsidRPr="00D60F3F" w14:paraId="4D9EEDEB" w14:textId="77777777" w:rsidTr="005E79AB">
        <w:trPr>
          <w:jc w:val="center"/>
        </w:trPr>
        <w:tc>
          <w:tcPr>
            <w:tcW w:w="812" w:type="dxa"/>
            <w:shd w:val="clear" w:color="auto" w:fill="BFBFBF" w:themeFill="background1" w:themeFillShade="BF"/>
            <w:vAlign w:val="center"/>
          </w:tcPr>
          <w:p w14:paraId="2A3C1D93" w14:textId="77777777" w:rsidR="009745EA" w:rsidRPr="00D60F3F" w:rsidRDefault="009745EA"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处理标记</w:t>
            </w:r>
          </w:p>
        </w:tc>
        <w:tc>
          <w:tcPr>
            <w:tcW w:w="7484" w:type="dxa"/>
            <w:gridSpan w:val="6"/>
            <w:vAlign w:val="center"/>
          </w:tcPr>
          <w:p w14:paraId="5F474E97" w14:textId="77777777" w:rsidR="009745EA" w:rsidRPr="00D60F3F" w:rsidRDefault="009745EA"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1</w:t>
            </w:r>
            <w:r w:rsidRPr="00D60F3F">
              <w:rPr>
                <w:rFonts w:ascii="Times New Roman" w:eastAsia="方正仿宋简体" w:hAnsi="Times New Roman"/>
                <w:color w:val="000000" w:themeColor="text1"/>
                <w:sz w:val="24"/>
                <w:szCs w:val="24"/>
              </w:rPr>
              <w:t>位编码</w:t>
            </w:r>
          </w:p>
        </w:tc>
      </w:tr>
    </w:tbl>
    <w:p w14:paraId="79A886D1" w14:textId="77777777" w:rsidR="009745EA" w:rsidRPr="00D60F3F" w:rsidRDefault="009745EA" w:rsidP="009218FF">
      <w:pPr>
        <w:spacing w:beforeLines="0" w:line="560" w:lineRule="exact"/>
        <w:rPr>
          <w:rFonts w:ascii="Times New Roman" w:eastAsia="方正仿宋简体" w:hAnsi="Times New Roman" w:cs="Times New Roman"/>
          <w:b/>
          <w:color w:val="000000" w:themeColor="text1"/>
          <w:kern w:val="0"/>
          <w:sz w:val="20"/>
          <w:szCs w:val="21"/>
        </w:rPr>
      </w:pPr>
    </w:p>
    <w:tbl>
      <w:tblPr>
        <w:tblStyle w:val="aa"/>
        <w:tblW w:w="0" w:type="auto"/>
        <w:jc w:val="center"/>
        <w:tblLook w:val="04A0" w:firstRow="1" w:lastRow="0" w:firstColumn="1" w:lastColumn="0" w:noHBand="0" w:noVBand="1"/>
      </w:tblPr>
      <w:tblGrid>
        <w:gridCol w:w="812"/>
        <w:gridCol w:w="1877"/>
        <w:gridCol w:w="1888"/>
        <w:gridCol w:w="1260"/>
        <w:gridCol w:w="1400"/>
        <w:gridCol w:w="1059"/>
      </w:tblGrid>
      <w:tr w:rsidR="00D60F3F" w:rsidRPr="00D60F3F" w14:paraId="170339B9" w14:textId="77777777" w:rsidTr="00670022">
        <w:trPr>
          <w:jc w:val="center"/>
        </w:trPr>
        <w:tc>
          <w:tcPr>
            <w:tcW w:w="812" w:type="dxa"/>
            <w:vMerge w:val="restart"/>
            <w:shd w:val="clear" w:color="auto" w:fill="BFBFBF" w:themeFill="background1" w:themeFillShade="BF"/>
            <w:vAlign w:val="center"/>
          </w:tcPr>
          <w:p w14:paraId="5171508E" w14:textId="77777777" w:rsidR="003F4BE7" w:rsidRPr="00D60F3F" w:rsidRDefault="003F4BE7"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申报内容</w:t>
            </w:r>
          </w:p>
        </w:tc>
        <w:tc>
          <w:tcPr>
            <w:tcW w:w="3765" w:type="dxa"/>
            <w:gridSpan w:val="2"/>
            <w:shd w:val="clear" w:color="auto" w:fill="BFBFBF" w:themeFill="background1" w:themeFillShade="BF"/>
            <w:vAlign w:val="center"/>
          </w:tcPr>
          <w:p w14:paraId="032C29B6" w14:textId="473E2B1F" w:rsidR="003F4BE7" w:rsidRPr="00D60F3F" w:rsidRDefault="003F4BE7"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最优五档即时成交剩余撤销</w:t>
            </w:r>
          </w:p>
        </w:tc>
        <w:tc>
          <w:tcPr>
            <w:tcW w:w="3719" w:type="dxa"/>
            <w:gridSpan w:val="3"/>
            <w:shd w:val="clear" w:color="auto" w:fill="BFBFBF" w:themeFill="background1" w:themeFillShade="BF"/>
          </w:tcPr>
          <w:p w14:paraId="5048E197" w14:textId="4BDD42FA" w:rsidR="003F4BE7" w:rsidRPr="00D60F3F" w:rsidRDefault="003F4BE7"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最优五档即时成交剩余转限价</w:t>
            </w:r>
          </w:p>
        </w:tc>
      </w:tr>
      <w:tr w:rsidR="00D60F3F" w:rsidRPr="00D60F3F" w14:paraId="6D90B194" w14:textId="77777777" w:rsidTr="00254443">
        <w:trPr>
          <w:jc w:val="center"/>
        </w:trPr>
        <w:tc>
          <w:tcPr>
            <w:tcW w:w="812" w:type="dxa"/>
            <w:vMerge/>
            <w:shd w:val="clear" w:color="auto" w:fill="BFBFBF" w:themeFill="background1" w:themeFillShade="BF"/>
            <w:vAlign w:val="center"/>
          </w:tcPr>
          <w:p w14:paraId="71CA2CD8" w14:textId="77777777" w:rsidR="00D9474F" w:rsidRPr="00D60F3F" w:rsidRDefault="00D9474F" w:rsidP="009218FF">
            <w:pPr>
              <w:spacing w:beforeLines="0" w:line="560" w:lineRule="exact"/>
              <w:jc w:val="center"/>
              <w:rPr>
                <w:rFonts w:ascii="Times New Roman" w:eastAsia="方正仿宋简体" w:hAnsi="Times New Roman"/>
                <w:b/>
                <w:color w:val="000000" w:themeColor="text1"/>
                <w:sz w:val="24"/>
                <w:szCs w:val="24"/>
              </w:rPr>
            </w:pPr>
          </w:p>
        </w:tc>
        <w:tc>
          <w:tcPr>
            <w:tcW w:w="1877" w:type="dxa"/>
            <w:shd w:val="clear" w:color="auto" w:fill="BFBFBF" w:themeFill="background1" w:themeFillShade="BF"/>
            <w:vAlign w:val="center"/>
          </w:tcPr>
          <w:p w14:paraId="742754F9" w14:textId="77777777" w:rsidR="00D9474F" w:rsidRPr="00D60F3F" w:rsidRDefault="00D9474F"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买入</w:t>
            </w:r>
          </w:p>
        </w:tc>
        <w:tc>
          <w:tcPr>
            <w:tcW w:w="1888" w:type="dxa"/>
            <w:shd w:val="clear" w:color="auto" w:fill="BFBFBF" w:themeFill="background1" w:themeFillShade="BF"/>
            <w:vAlign w:val="center"/>
          </w:tcPr>
          <w:p w14:paraId="5C1B2A2D" w14:textId="46C196F1" w:rsidR="00D9474F" w:rsidRPr="00D60F3F" w:rsidRDefault="00D9474F"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卖出</w:t>
            </w:r>
          </w:p>
        </w:tc>
        <w:tc>
          <w:tcPr>
            <w:tcW w:w="1260" w:type="dxa"/>
            <w:shd w:val="clear" w:color="auto" w:fill="BFBFBF" w:themeFill="background1" w:themeFillShade="BF"/>
          </w:tcPr>
          <w:p w14:paraId="192DDB50" w14:textId="77777777" w:rsidR="00D9474F" w:rsidRPr="00D60F3F" w:rsidRDefault="00D9474F"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买入</w:t>
            </w:r>
          </w:p>
        </w:tc>
        <w:tc>
          <w:tcPr>
            <w:tcW w:w="1400" w:type="dxa"/>
            <w:shd w:val="clear" w:color="auto" w:fill="BFBFBF" w:themeFill="background1" w:themeFillShade="BF"/>
          </w:tcPr>
          <w:p w14:paraId="0F43532C" w14:textId="77777777" w:rsidR="00D9474F" w:rsidRPr="00D60F3F" w:rsidRDefault="00D9474F"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卖出</w:t>
            </w:r>
          </w:p>
        </w:tc>
        <w:tc>
          <w:tcPr>
            <w:tcW w:w="1059" w:type="dxa"/>
            <w:shd w:val="clear" w:color="auto" w:fill="BFBFBF" w:themeFill="background1" w:themeFillShade="BF"/>
          </w:tcPr>
          <w:p w14:paraId="24DA80EC" w14:textId="77777777" w:rsidR="00D9474F" w:rsidRPr="00D60F3F" w:rsidRDefault="00D9474F"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撤单</w:t>
            </w:r>
          </w:p>
        </w:tc>
      </w:tr>
      <w:tr w:rsidR="00D60F3F" w:rsidRPr="00D60F3F" w14:paraId="33C158FE" w14:textId="77777777" w:rsidTr="00670022">
        <w:trPr>
          <w:jc w:val="center"/>
        </w:trPr>
        <w:tc>
          <w:tcPr>
            <w:tcW w:w="812" w:type="dxa"/>
            <w:shd w:val="clear" w:color="auto" w:fill="BFBFBF" w:themeFill="background1" w:themeFillShade="BF"/>
            <w:vAlign w:val="center"/>
          </w:tcPr>
          <w:p w14:paraId="62F95E6B" w14:textId="77777777" w:rsidR="003F4BE7" w:rsidRPr="00D60F3F" w:rsidRDefault="003F4BE7"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合同</w:t>
            </w:r>
            <w:r w:rsidRPr="00D60F3F">
              <w:rPr>
                <w:rFonts w:ascii="Times New Roman" w:eastAsia="方正仿宋简体" w:hAnsi="Times New Roman"/>
                <w:b/>
                <w:color w:val="000000" w:themeColor="text1"/>
                <w:sz w:val="24"/>
                <w:szCs w:val="24"/>
              </w:rPr>
              <w:lastRenderedPageBreak/>
              <w:t>序号</w:t>
            </w:r>
          </w:p>
        </w:tc>
        <w:tc>
          <w:tcPr>
            <w:tcW w:w="7484" w:type="dxa"/>
            <w:gridSpan w:val="5"/>
            <w:vAlign w:val="center"/>
          </w:tcPr>
          <w:p w14:paraId="13A81F31" w14:textId="77777777" w:rsidR="003F4BE7" w:rsidRPr="00D60F3F" w:rsidRDefault="003F4BE7" w:rsidP="009218FF">
            <w:pPr>
              <w:spacing w:beforeLines="0" w:line="560" w:lineRule="exact"/>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lastRenderedPageBreak/>
              <w:t>22</w:t>
            </w:r>
            <w:r w:rsidRPr="00D60F3F">
              <w:rPr>
                <w:rFonts w:ascii="Times New Roman" w:eastAsia="方正仿宋简体" w:hAnsi="Times New Roman"/>
                <w:color w:val="000000" w:themeColor="text1"/>
                <w:sz w:val="24"/>
                <w:szCs w:val="24"/>
              </w:rPr>
              <w:t>位编码：</w:t>
            </w:r>
            <w:r w:rsidRPr="00D60F3F">
              <w:rPr>
                <w:rFonts w:ascii="Times New Roman" w:eastAsia="方正仿宋简体" w:hAnsi="Times New Roman"/>
                <w:color w:val="000000" w:themeColor="text1"/>
                <w:sz w:val="24"/>
                <w:szCs w:val="24"/>
              </w:rPr>
              <w:t>6</w:t>
            </w:r>
            <w:r w:rsidRPr="00D60F3F">
              <w:rPr>
                <w:rFonts w:ascii="Times New Roman" w:eastAsia="方正仿宋简体" w:hAnsi="Times New Roman"/>
                <w:color w:val="000000" w:themeColor="text1"/>
                <w:sz w:val="24"/>
                <w:szCs w:val="24"/>
              </w:rPr>
              <w:t>位交易单元代码（数字）、</w:t>
            </w:r>
            <w:r w:rsidRPr="00D60F3F">
              <w:rPr>
                <w:rFonts w:ascii="Times New Roman" w:eastAsia="方正仿宋简体" w:hAnsi="Times New Roman"/>
                <w:color w:val="000000" w:themeColor="text1"/>
                <w:sz w:val="24"/>
                <w:szCs w:val="24"/>
              </w:rPr>
              <w:t>8</w:t>
            </w:r>
            <w:r w:rsidRPr="00D60F3F">
              <w:rPr>
                <w:rFonts w:ascii="Times New Roman" w:eastAsia="方正仿宋简体" w:hAnsi="Times New Roman"/>
                <w:color w:val="000000" w:themeColor="text1"/>
                <w:sz w:val="24"/>
                <w:szCs w:val="24"/>
              </w:rPr>
              <w:t>位申报日期（数字）、</w:t>
            </w:r>
            <w:r w:rsidRPr="00D60F3F">
              <w:rPr>
                <w:rFonts w:ascii="Times New Roman" w:eastAsia="方正仿宋简体" w:hAnsi="Times New Roman"/>
                <w:color w:val="000000" w:themeColor="text1"/>
                <w:sz w:val="24"/>
                <w:szCs w:val="24"/>
              </w:rPr>
              <w:t>8</w:t>
            </w:r>
            <w:r w:rsidRPr="00D60F3F">
              <w:rPr>
                <w:rFonts w:ascii="Times New Roman" w:eastAsia="方正仿宋简体" w:hAnsi="Times New Roman"/>
                <w:color w:val="000000" w:themeColor="text1"/>
                <w:sz w:val="24"/>
                <w:szCs w:val="24"/>
              </w:rPr>
              <w:lastRenderedPageBreak/>
              <w:t>位申报流水号；申报流水号为</w:t>
            </w:r>
            <w:r w:rsidRPr="00D60F3F">
              <w:rPr>
                <w:rFonts w:ascii="Times New Roman" w:eastAsia="方正仿宋简体" w:hAnsi="Times New Roman"/>
                <w:color w:val="000000" w:themeColor="text1"/>
                <w:sz w:val="24"/>
                <w:szCs w:val="24"/>
              </w:rPr>
              <w:t>2</w:t>
            </w:r>
            <w:r w:rsidRPr="00D60F3F">
              <w:rPr>
                <w:rFonts w:ascii="Times New Roman" w:eastAsia="方正仿宋简体" w:hAnsi="Times New Roman"/>
                <w:color w:val="000000" w:themeColor="text1"/>
                <w:sz w:val="24"/>
                <w:szCs w:val="24"/>
              </w:rPr>
              <w:t>位证券营业部识别码（字母和数字）加上</w:t>
            </w:r>
            <w:r w:rsidRPr="00D60F3F">
              <w:rPr>
                <w:rFonts w:ascii="Times New Roman" w:eastAsia="方正仿宋简体" w:hAnsi="Times New Roman"/>
                <w:color w:val="000000" w:themeColor="text1"/>
                <w:sz w:val="24"/>
                <w:szCs w:val="24"/>
              </w:rPr>
              <w:t>6</w:t>
            </w:r>
            <w:r w:rsidRPr="00D60F3F">
              <w:rPr>
                <w:rFonts w:ascii="Times New Roman" w:eastAsia="方正仿宋简体" w:hAnsi="Times New Roman"/>
                <w:color w:val="000000" w:themeColor="text1"/>
                <w:sz w:val="24"/>
                <w:szCs w:val="24"/>
              </w:rPr>
              <w:t>位数字编码。</w:t>
            </w:r>
          </w:p>
        </w:tc>
      </w:tr>
      <w:tr w:rsidR="00D60F3F" w:rsidRPr="00D60F3F" w14:paraId="0E4107FC" w14:textId="77777777" w:rsidTr="00670022">
        <w:trPr>
          <w:jc w:val="center"/>
        </w:trPr>
        <w:tc>
          <w:tcPr>
            <w:tcW w:w="812" w:type="dxa"/>
            <w:shd w:val="clear" w:color="auto" w:fill="BFBFBF" w:themeFill="background1" w:themeFillShade="BF"/>
            <w:vAlign w:val="center"/>
          </w:tcPr>
          <w:p w14:paraId="1B7FD8F9" w14:textId="77777777" w:rsidR="003F4BE7" w:rsidRPr="00D60F3F" w:rsidRDefault="003F4BE7"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证券账户号码</w:t>
            </w:r>
          </w:p>
        </w:tc>
        <w:tc>
          <w:tcPr>
            <w:tcW w:w="7484" w:type="dxa"/>
            <w:gridSpan w:val="5"/>
            <w:vAlign w:val="center"/>
          </w:tcPr>
          <w:p w14:paraId="12B393FD" w14:textId="77777777" w:rsidR="003F4BE7" w:rsidRPr="00D60F3F" w:rsidRDefault="003F4BE7"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10</w:t>
            </w:r>
            <w:r w:rsidRPr="00D60F3F">
              <w:rPr>
                <w:rFonts w:ascii="Times New Roman" w:eastAsia="方正仿宋简体" w:hAnsi="Times New Roman"/>
                <w:color w:val="000000" w:themeColor="text1"/>
                <w:sz w:val="24"/>
                <w:szCs w:val="24"/>
              </w:rPr>
              <w:t>位数字编码，不足</w:t>
            </w:r>
            <w:r w:rsidRPr="00D60F3F">
              <w:rPr>
                <w:rFonts w:ascii="Times New Roman" w:eastAsia="方正仿宋简体" w:hAnsi="Times New Roman"/>
                <w:color w:val="000000" w:themeColor="text1"/>
                <w:sz w:val="24"/>
                <w:szCs w:val="24"/>
              </w:rPr>
              <w:t>10</w:t>
            </w:r>
            <w:r w:rsidRPr="00D60F3F">
              <w:rPr>
                <w:rFonts w:ascii="Times New Roman" w:eastAsia="方正仿宋简体" w:hAnsi="Times New Roman"/>
                <w:color w:val="000000" w:themeColor="text1"/>
                <w:sz w:val="24"/>
                <w:szCs w:val="24"/>
              </w:rPr>
              <w:t>位前补</w:t>
            </w:r>
            <w:r w:rsidRPr="00D60F3F">
              <w:rPr>
                <w:rFonts w:ascii="Times New Roman" w:eastAsia="方正仿宋简体" w:hAnsi="Times New Roman"/>
                <w:color w:val="000000" w:themeColor="text1"/>
                <w:sz w:val="24"/>
                <w:szCs w:val="24"/>
              </w:rPr>
              <w:t>“0”</w:t>
            </w:r>
          </w:p>
        </w:tc>
      </w:tr>
      <w:tr w:rsidR="00D60F3F" w:rsidRPr="00D60F3F" w14:paraId="48C7B357" w14:textId="77777777" w:rsidTr="00670022">
        <w:trPr>
          <w:jc w:val="center"/>
        </w:trPr>
        <w:tc>
          <w:tcPr>
            <w:tcW w:w="812" w:type="dxa"/>
            <w:shd w:val="clear" w:color="auto" w:fill="BFBFBF" w:themeFill="background1" w:themeFillShade="BF"/>
            <w:vAlign w:val="center"/>
          </w:tcPr>
          <w:p w14:paraId="6FDC156D" w14:textId="77777777" w:rsidR="003F4BE7" w:rsidRPr="00D60F3F" w:rsidRDefault="003F4BE7"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证券代码</w:t>
            </w:r>
          </w:p>
        </w:tc>
        <w:tc>
          <w:tcPr>
            <w:tcW w:w="7484" w:type="dxa"/>
            <w:gridSpan w:val="5"/>
            <w:vAlign w:val="center"/>
          </w:tcPr>
          <w:p w14:paraId="692EF05B" w14:textId="77777777" w:rsidR="003F4BE7" w:rsidRPr="00D60F3F" w:rsidRDefault="003F4BE7"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6</w:t>
            </w:r>
            <w:r w:rsidRPr="00D60F3F">
              <w:rPr>
                <w:rFonts w:ascii="Times New Roman" w:eastAsia="方正仿宋简体" w:hAnsi="Times New Roman"/>
                <w:color w:val="000000" w:themeColor="text1"/>
                <w:sz w:val="24"/>
                <w:szCs w:val="24"/>
              </w:rPr>
              <w:t>位数字编码</w:t>
            </w:r>
          </w:p>
        </w:tc>
      </w:tr>
      <w:tr w:rsidR="00D60F3F" w:rsidRPr="00D60F3F" w14:paraId="5FED726C" w14:textId="77777777" w:rsidTr="00254443">
        <w:trPr>
          <w:jc w:val="center"/>
        </w:trPr>
        <w:tc>
          <w:tcPr>
            <w:tcW w:w="812" w:type="dxa"/>
            <w:shd w:val="clear" w:color="auto" w:fill="BFBFBF" w:themeFill="background1" w:themeFillShade="BF"/>
            <w:vAlign w:val="center"/>
          </w:tcPr>
          <w:p w14:paraId="3037FA1B" w14:textId="77777777" w:rsidR="003F4BE7" w:rsidRPr="00D60F3F" w:rsidRDefault="003F4BE7"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业务类别</w:t>
            </w:r>
          </w:p>
        </w:tc>
        <w:tc>
          <w:tcPr>
            <w:tcW w:w="1877" w:type="dxa"/>
            <w:vAlign w:val="center"/>
          </w:tcPr>
          <w:p w14:paraId="6E82AE0E" w14:textId="0F525EDD" w:rsidR="003F4BE7" w:rsidRPr="00D60F3F" w:rsidRDefault="003F4BE7"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VB</w:t>
            </w:r>
          </w:p>
        </w:tc>
        <w:tc>
          <w:tcPr>
            <w:tcW w:w="1888" w:type="dxa"/>
            <w:vAlign w:val="center"/>
          </w:tcPr>
          <w:p w14:paraId="3BB15A5B" w14:textId="1882F40A" w:rsidR="003F4BE7" w:rsidRPr="00D60F3F" w:rsidRDefault="003F4BE7"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VS</w:t>
            </w:r>
          </w:p>
        </w:tc>
        <w:tc>
          <w:tcPr>
            <w:tcW w:w="1260" w:type="dxa"/>
            <w:vAlign w:val="center"/>
          </w:tcPr>
          <w:p w14:paraId="1DE427A2" w14:textId="60AE4684" w:rsidR="003F4BE7" w:rsidRPr="00D60F3F" w:rsidRDefault="003F4BE7"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WB</w:t>
            </w:r>
          </w:p>
        </w:tc>
        <w:tc>
          <w:tcPr>
            <w:tcW w:w="1400" w:type="dxa"/>
            <w:vAlign w:val="center"/>
          </w:tcPr>
          <w:p w14:paraId="54D12BC5" w14:textId="1A26D3A7" w:rsidR="003F4BE7" w:rsidRPr="00D60F3F" w:rsidRDefault="003F4BE7"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WS</w:t>
            </w:r>
          </w:p>
        </w:tc>
        <w:tc>
          <w:tcPr>
            <w:tcW w:w="1059" w:type="dxa"/>
            <w:vAlign w:val="center"/>
          </w:tcPr>
          <w:p w14:paraId="77890E10" w14:textId="34854D7F" w:rsidR="003F4BE7" w:rsidRPr="00D60F3F" w:rsidRDefault="003F4BE7"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WC</w:t>
            </w:r>
          </w:p>
        </w:tc>
      </w:tr>
      <w:tr w:rsidR="00D60F3F" w:rsidRPr="00D60F3F" w14:paraId="492ADD89" w14:textId="77777777" w:rsidTr="005E79AB">
        <w:trPr>
          <w:jc w:val="center"/>
        </w:trPr>
        <w:tc>
          <w:tcPr>
            <w:tcW w:w="812" w:type="dxa"/>
            <w:shd w:val="clear" w:color="auto" w:fill="BFBFBF" w:themeFill="background1" w:themeFillShade="BF"/>
            <w:vAlign w:val="center"/>
          </w:tcPr>
          <w:p w14:paraId="334B87C1" w14:textId="77777777" w:rsidR="00D9474F" w:rsidRPr="00D60F3F" w:rsidRDefault="00D9474F"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申报价格</w:t>
            </w:r>
          </w:p>
        </w:tc>
        <w:tc>
          <w:tcPr>
            <w:tcW w:w="7484" w:type="dxa"/>
            <w:gridSpan w:val="5"/>
            <w:vAlign w:val="center"/>
          </w:tcPr>
          <w:p w14:paraId="3584F800" w14:textId="77777777" w:rsidR="00D9474F" w:rsidRPr="00D60F3F" w:rsidRDefault="00D9474F"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w:t>
            </w:r>
          </w:p>
        </w:tc>
      </w:tr>
      <w:tr w:rsidR="00D60F3F" w:rsidRPr="00D60F3F" w14:paraId="633EEC75" w14:textId="77777777" w:rsidTr="00670022">
        <w:trPr>
          <w:jc w:val="center"/>
        </w:trPr>
        <w:tc>
          <w:tcPr>
            <w:tcW w:w="812" w:type="dxa"/>
            <w:shd w:val="clear" w:color="auto" w:fill="BFBFBF" w:themeFill="background1" w:themeFillShade="BF"/>
            <w:vAlign w:val="center"/>
          </w:tcPr>
          <w:p w14:paraId="0C8199D4" w14:textId="77777777" w:rsidR="003F4BE7" w:rsidRPr="00D60F3F" w:rsidRDefault="003F4BE7"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申报数量</w:t>
            </w:r>
          </w:p>
        </w:tc>
        <w:tc>
          <w:tcPr>
            <w:tcW w:w="6425" w:type="dxa"/>
            <w:gridSpan w:val="4"/>
            <w:vAlign w:val="center"/>
          </w:tcPr>
          <w:p w14:paraId="6DCD433A" w14:textId="2ACD9963" w:rsidR="003F4BE7" w:rsidRPr="00D60F3F" w:rsidRDefault="003F4BE7" w:rsidP="00BE7F6E">
            <w:pPr>
              <w:spacing w:beforeLines="0" w:line="560" w:lineRule="exact"/>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&gt;0,</w:t>
            </w:r>
            <w:r w:rsidRPr="00D60F3F">
              <w:rPr>
                <w:rFonts w:ascii="Times New Roman" w:eastAsia="方正仿宋简体" w:hAnsi="Times New Roman"/>
                <w:color w:val="000000" w:themeColor="text1"/>
                <w:sz w:val="24"/>
                <w:szCs w:val="24"/>
              </w:rPr>
              <w:t>整数，买卖最小申报数量</w:t>
            </w:r>
            <w:r w:rsidR="00BE7F6E" w:rsidRPr="00D60F3F">
              <w:rPr>
                <w:rFonts w:ascii="Times New Roman" w:eastAsia="方正仿宋简体" w:hAnsi="Times New Roman" w:hint="eastAsia"/>
                <w:color w:val="000000" w:themeColor="text1"/>
                <w:sz w:val="24"/>
                <w:szCs w:val="24"/>
              </w:rPr>
              <w:t>为</w:t>
            </w:r>
            <w:r w:rsidR="00BE7F6E" w:rsidRPr="00D60F3F">
              <w:rPr>
                <w:rFonts w:ascii="Times New Roman" w:eastAsia="方正仿宋简体" w:hAnsi="Times New Roman" w:hint="eastAsia"/>
                <w:color w:val="000000" w:themeColor="text1"/>
                <w:sz w:val="24"/>
                <w:szCs w:val="24"/>
              </w:rPr>
              <w:t>100</w:t>
            </w:r>
            <w:r w:rsidR="00BE7F6E" w:rsidRPr="00D60F3F">
              <w:rPr>
                <w:rFonts w:ascii="Times New Roman" w:eastAsia="方正仿宋简体" w:hAnsi="Times New Roman" w:hint="eastAsia"/>
                <w:color w:val="000000" w:themeColor="text1"/>
                <w:sz w:val="24"/>
                <w:szCs w:val="24"/>
              </w:rPr>
              <w:t>股，</w:t>
            </w:r>
            <w:r w:rsidRPr="00D60F3F">
              <w:rPr>
                <w:rFonts w:ascii="Times New Roman" w:eastAsia="方正仿宋简体" w:hAnsi="Times New Roman"/>
                <w:color w:val="000000" w:themeColor="text1"/>
                <w:sz w:val="24"/>
                <w:szCs w:val="24"/>
              </w:rPr>
              <w:t>买卖基本变动单位</w:t>
            </w:r>
            <w:r w:rsidR="00BE7F6E" w:rsidRPr="00D60F3F">
              <w:rPr>
                <w:rFonts w:ascii="Times New Roman" w:eastAsia="方正仿宋简体" w:hAnsi="Times New Roman" w:hint="eastAsia"/>
                <w:color w:val="000000" w:themeColor="text1"/>
                <w:sz w:val="24"/>
                <w:szCs w:val="24"/>
              </w:rPr>
              <w:t>为</w:t>
            </w:r>
            <w:r w:rsidR="00BE7F6E" w:rsidRPr="00D60F3F">
              <w:rPr>
                <w:rFonts w:ascii="Times New Roman" w:eastAsia="方正仿宋简体" w:hAnsi="Times New Roman" w:hint="eastAsia"/>
                <w:color w:val="000000" w:themeColor="text1"/>
                <w:sz w:val="24"/>
                <w:szCs w:val="24"/>
              </w:rPr>
              <w:t>1</w:t>
            </w:r>
            <w:r w:rsidR="00BE7F6E" w:rsidRPr="00D60F3F">
              <w:rPr>
                <w:rFonts w:ascii="Times New Roman" w:eastAsia="方正仿宋简体" w:hAnsi="Times New Roman" w:hint="eastAsia"/>
                <w:color w:val="000000" w:themeColor="text1"/>
                <w:sz w:val="24"/>
                <w:szCs w:val="24"/>
              </w:rPr>
              <w:t>股</w:t>
            </w:r>
            <w:r w:rsidRPr="00D60F3F">
              <w:rPr>
                <w:rFonts w:ascii="Times New Roman" w:eastAsia="方正仿宋简体" w:hAnsi="Times New Roman"/>
                <w:color w:val="000000" w:themeColor="text1"/>
                <w:sz w:val="24"/>
                <w:szCs w:val="24"/>
              </w:rPr>
              <w:t>，余股不足</w:t>
            </w:r>
            <w:r w:rsidR="00BE7F6E" w:rsidRPr="00D60F3F">
              <w:rPr>
                <w:rFonts w:ascii="Times New Roman" w:eastAsia="方正仿宋简体" w:hAnsi="Times New Roman" w:hint="eastAsia"/>
                <w:color w:val="000000" w:themeColor="text1"/>
                <w:sz w:val="24"/>
                <w:szCs w:val="24"/>
              </w:rPr>
              <w:t>100</w:t>
            </w:r>
            <w:r w:rsidR="00BE7F6E" w:rsidRPr="00D60F3F">
              <w:rPr>
                <w:rFonts w:ascii="Times New Roman" w:eastAsia="方正仿宋简体" w:hAnsi="Times New Roman" w:hint="eastAsia"/>
                <w:color w:val="000000" w:themeColor="text1"/>
                <w:sz w:val="24"/>
                <w:szCs w:val="24"/>
              </w:rPr>
              <w:t>股</w:t>
            </w:r>
            <w:r w:rsidRPr="00D60F3F">
              <w:rPr>
                <w:rFonts w:ascii="Times New Roman" w:eastAsia="方正仿宋简体" w:hAnsi="Times New Roman"/>
                <w:color w:val="000000" w:themeColor="text1"/>
                <w:sz w:val="24"/>
                <w:szCs w:val="24"/>
              </w:rPr>
              <w:t>时必须一次性卖出</w:t>
            </w:r>
          </w:p>
        </w:tc>
        <w:tc>
          <w:tcPr>
            <w:tcW w:w="1059" w:type="dxa"/>
            <w:vAlign w:val="center"/>
          </w:tcPr>
          <w:p w14:paraId="7698E966" w14:textId="77777777" w:rsidR="003F4BE7" w:rsidRPr="00D60F3F" w:rsidRDefault="003F4BE7"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w:t>
            </w:r>
          </w:p>
        </w:tc>
      </w:tr>
      <w:tr w:rsidR="00D60F3F" w:rsidRPr="00D60F3F" w14:paraId="56669975" w14:textId="77777777" w:rsidTr="00670022">
        <w:trPr>
          <w:jc w:val="center"/>
        </w:trPr>
        <w:tc>
          <w:tcPr>
            <w:tcW w:w="812" w:type="dxa"/>
            <w:shd w:val="clear" w:color="auto" w:fill="BFBFBF" w:themeFill="background1" w:themeFillShade="BF"/>
            <w:vAlign w:val="center"/>
          </w:tcPr>
          <w:p w14:paraId="63892E50" w14:textId="3898275F" w:rsidR="003F4BE7" w:rsidRPr="00D60F3F" w:rsidRDefault="003F4BE7"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保护限价</w:t>
            </w:r>
          </w:p>
        </w:tc>
        <w:tc>
          <w:tcPr>
            <w:tcW w:w="6425" w:type="dxa"/>
            <w:gridSpan w:val="4"/>
            <w:vAlign w:val="center"/>
          </w:tcPr>
          <w:p w14:paraId="667B5F5C" w14:textId="59073AED" w:rsidR="003F4BE7" w:rsidRPr="00D60F3F" w:rsidRDefault="003F4BE7"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&gt;0,</w:t>
            </w:r>
            <w:r w:rsidRPr="00D60F3F">
              <w:rPr>
                <w:rFonts w:ascii="Times New Roman" w:eastAsia="方正仿宋简体" w:hAnsi="Times New Roman"/>
                <w:color w:val="000000" w:themeColor="text1"/>
                <w:sz w:val="24"/>
                <w:szCs w:val="24"/>
              </w:rPr>
              <w:t>价格最小变动单位</w:t>
            </w:r>
            <w:r w:rsidR="00747161" w:rsidRPr="00D60F3F">
              <w:rPr>
                <w:rFonts w:ascii="Times New Roman" w:eastAsia="方正仿宋简体" w:hAnsi="Times New Roman"/>
                <w:color w:val="000000" w:themeColor="text1"/>
                <w:sz w:val="24"/>
                <w:szCs w:val="24"/>
              </w:rPr>
              <w:t>以业务规则为准</w:t>
            </w:r>
          </w:p>
        </w:tc>
        <w:tc>
          <w:tcPr>
            <w:tcW w:w="1059" w:type="dxa"/>
            <w:vAlign w:val="center"/>
          </w:tcPr>
          <w:p w14:paraId="26062FDB" w14:textId="66D491AB" w:rsidR="003F4BE7" w:rsidRPr="00D60F3F" w:rsidRDefault="00D9474F"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w:t>
            </w:r>
          </w:p>
        </w:tc>
      </w:tr>
      <w:tr w:rsidR="00D60F3F" w:rsidRPr="00D60F3F" w14:paraId="658F465D" w14:textId="77777777" w:rsidTr="00670022">
        <w:trPr>
          <w:jc w:val="center"/>
        </w:trPr>
        <w:tc>
          <w:tcPr>
            <w:tcW w:w="812" w:type="dxa"/>
            <w:shd w:val="clear" w:color="auto" w:fill="BFBFBF" w:themeFill="background1" w:themeFillShade="BF"/>
            <w:vAlign w:val="center"/>
          </w:tcPr>
          <w:p w14:paraId="2263D740" w14:textId="77777777" w:rsidR="003F4BE7" w:rsidRPr="00D60F3F" w:rsidRDefault="003F4BE7"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申报时间</w:t>
            </w:r>
          </w:p>
        </w:tc>
        <w:tc>
          <w:tcPr>
            <w:tcW w:w="7484" w:type="dxa"/>
            <w:gridSpan w:val="5"/>
            <w:vAlign w:val="center"/>
          </w:tcPr>
          <w:p w14:paraId="6B45886A" w14:textId="77777777" w:rsidR="003F4BE7" w:rsidRPr="00D60F3F" w:rsidRDefault="003F4BE7"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6</w:t>
            </w:r>
            <w:r w:rsidRPr="00D60F3F">
              <w:rPr>
                <w:rFonts w:ascii="Times New Roman" w:eastAsia="方正仿宋简体" w:hAnsi="Times New Roman"/>
                <w:color w:val="000000" w:themeColor="text1"/>
                <w:sz w:val="24"/>
                <w:szCs w:val="24"/>
              </w:rPr>
              <w:t>位数字编码（</w:t>
            </w:r>
            <w:r w:rsidRPr="00D60F3F">
              <w:rPr>
                <w:rFonts w:ascii="Times New Roman" w:eastAsia="方正仿宋简体" w:hAnsi="Times New Roman"/>
                <w:color w:val="000000" w:themeColor="text1"/>
                <w:sz w:val="24"/>
                <w:szCs w:val="24"/>
              </w:rPr>
              <w:t>HHMMSS</w:t>
            </w:r>
            <w:r w:rsidRPr="00D60F3F">
              <w:rPr>
                <w:rFonts w:ascii="Times New Roman" w:eastAsia="方正仿宋简体" w:hAnsi="Times New Roman"/>
                <w:color w:val="000000" w:themeColor="text1"/>
                <w:sz w:val="24"/>
                <w:szCs w:val="24"/>
              </w:rPr>
              <w:t>）</w:t>
            </w:r>
          </w:p>
        </w:tc>
      </w:tr>
      <w:tr w:rsidR="00D60F3F" w:rsidRPr="00D60F3F" w14:paraId="0F561F4A" w14:textId="77777777" w:rsidTr="00670022">
        <w:trPr>
          <w:jc w:val="center"/>
        </w:trPr>
        <w:tc>
          <w:tcPr>
            <w:tcW w:w="812" w:type="dxa"/>
            <w:shd w:val="clear" w:color="auto" w:fill="BFBFBF" w:themeFill="background1" w:themeFillShade="BF"/>
            <w:vAlign w:val="center"/>
          </w:tcPr>
          <w:p w14:paraId="448B415D" w14:textId="77777777" w:rsidR="003F4BE7" w:rsidRPr="00D60F3F" w:rsidRDefault="003F4BE7"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处理标记</w:t>
            </w:r>
          </w:p>
        </w:tc>
        <w:tc>
          <w:tcPr>
            <w:tcW w:w="7484" w:type="dxa"/>
            <w:gridSpan w:val="5"/>
            <w:vAlign w:val="center"/>
          </w:tcPr>
          <w:p w14:paraId="2D5775FC" w14:textId="77777777" w:rsidR="003F4BE7" w:rsidRPr="00D60F3F" w:rsidRDefault="003F4BE7"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1</w:t>
            </w:r>
            <w:r w:rsidRPr="00D60F3F">
              <w:rPr>
                <w:rFonts w:ascii="Times New Roman" w:eastAsia="方正仿宋简体" w:hAnsi="Times New Roman"/>
                <w:color w:val="000000" w:themeColor="text1"/>
                <w:sz w:val="24"/>
                <w:szCs w:val="24"/>
              </w:rPr>
              <w:t>位编码</w:t>
            </w:r>
          </w:p>
        </w:tc>
      </w:tr>
    </w:tbl>
    <w:p w14:paraId="0C833901" w14:textId="77777777" w:rsidR="00421D5D" w:rsidRPr="00D60F3F" w:rsidRDefault="00421D5D"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注：</w:t>
      </w:r>
    </w:p>
    <w:p w14:paraId="212E913D" w14:textId="77777777" w:rsidR="00421D5D" w:rsidRPr="00D60F3F" w:rsidRDefault="00421D5D" w:rsidP="00571344">
      <w:pPr>
        <w:pStyle w:val="af2"/>
        <w:numPr>
          <w:ilvl w:val="0"/>
          <w:numId w:val="17"/>
        </w:numPr>
        <w:spacing w:beforeLines="0" w:line="600" w:lineRule="exact"/>
        <w:ind w:left="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限价申报内容包括合同序号、证券账户号码、证券代码、业务类别、申报价格、申报数量、申报时间、处理标</w:t>
      </w:r>
      <w:r w:rsidRPr="00D60F3F">
        <w:rPr>
          <w:rFonts w:ascii="Times New Roman" w:eastAsia="方正仿宋简体" w:hAnsi="Times New Roman" w:cs="Times New Roman"/>
          <w:color w:val="000000" w:themeColor="text1"/>
          <w:sz w:val="32"/>
          <w:szCs w:val="30"/>
        </w:rPr>
        <w:lastRenderedPageBreak/>
        <w:t>记等。</w:t>
      </w:r>
    </w:p>
    <w:p w14:paraId="12869BA4" w14:textId="77777777" w:rsidR="00594D2D" w:rsidRPr="00D60F3F" w:rsidRDefault="001D38BF" w:rsidP="00571344">
      <w:pPr>
        <w:pStyle w:val="af2"/>
        <w:numPr>
          <w:ilvl w:val="0"/>
          <w:numId w:val="17"/>
        </w:numPr>
        <w:spacing w:beforeLines="0" w:line="600" w:lineRule="exact"/>
        <w:ind w:left="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成交确认</w:t>
      </w:r>
      <w:r w:rsidR="00C27882" w:rsidRPr="00D60F3F">
        <w:rPr>
          <w:rFonts w:ascii="Times New Roman" w:eastAsia="方正仿宋简体" w:hAnsi="Times New Roman" w:cs="Times New Roman"/>
          <w:color w:val="000000" w:themeColor="text1"/>
          <w:sz w:val="32"/>
          <w:szCs w:val="30"/>
        </w:rPr>
        <w:t>申报成交内容包括合同序号、证券账户号码、证券代码、业务类别、申报价格、申报数量、拟成交对手方交易单元、拟成交对手方证券账户号码、成交约定号、申报时间、处理标记等。</w:t>
      </w:r>
    </w:p>
    <w:p w14:paraId="61586972" w14:textId="65F95DB8" w:rsidR="003F4BE7" w:rsidRPr="00D60F3F" w:rsidRDefault="003F4BE7" w:rsidP="00571344">
      <w:pPr>
        <w:pStyle w:val="af2"/>
        <w:numPr>
          <w:ilvl w:val="0"/>
          <w:numId w:val="17"/>
        </w:numPr>
        <w:spacing w:beforeLines="0" w:line="600" w:lineRule="exact"/>
        <w:ind w:left="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市价申报内容包括合同序号、证券账户号码、证券代码、业务类别、申报价格、申报数量、保护限价、申报时间、处理标记等。</w:t>
      </w:r>
    </w:p>
    <w:p w14:paraId="510DAB2F" w14:textId="7781DBEB" w:rsidR="00C27882" w:rsidRPr="00D60F3F" w:rsidRDefault="00885715" w:rsidP="00571344">
      <w:pPr>
        <w:pStyle w:val="af2"/>
        <w:numPr>
          <w:ilvl w:val="0"/>
          <w:numId w:val="17"/>
        </w:numPr>
        <w:spacing w:beforeLines="0" w:line="600" w:lineRule="exact"/>
        <w:ind w:left="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挂牌后未发生成交</w:t>
      </w:r>
      <w:r w:rsidR="002D7BA8" w:rsidRPr="00D60F3F">
        <w:rPr>
          <w:rFonts w:ascii="Times New Roman" w:eastAsia="方正仿宋简体" w:hAnsi="Times New Roman" w:cs="Times New Roman"/>
          <w:color w:val="000000" w:themeColor="text1"/>
          <w:sz w:val="32"/>
          <w:szCs w:val="30"/>
        </w:rPr>
        <w:t>也无可参考前收盘价</w:t>
      </w:r>
      <w:r w:rsidRPr="00D60F3F">
        <w:rPr>
          <w:rFonts w:ascii="Times New Roman" w:eastAsia="方正仿宋简体" w:hAnsi="Times New Roman" w:cs="Times New Roman"/>
          <w:color w:val="000000" w:themeColor="text1"/>
          <w:sz w:val="32"/>
          <w:szCs w:val="30"/>
        </w:rPr>
        <w:t>时，禁止做</w:t>
      </w:r>
      <w:r w:rsidR="002D7BA8" w:rsidRPr="00D60F3F">
        <w:rPr>
          <w:rFonts w:ascii="Times New Roman" w:eastAsia="方正仿宋简体" w:hAnsi="Times New Roman" w:cs="Times New Roman"/>
          <w:color w:val="000000" w:themeColor="text1"/>
          <w:sz w:val="32"/>
          <w:szCs w:val="30"/>
        </w:rPr>
        <w:t>大</w:t>
      </w:r>
      <w:r w:rsidR="00425B00" w:rsidRPr="00D60F3F">
        <w:rPr>
          <w:rFonts w:ascii="Times New Roman" w:eastAsia="方正仿宋简体" w:hAnsi="Times New Roman" w:cs="Times New Roman"/>
          <w:color w:val="000000" w:themeColor="text1"/>
          <w:sz w:val="32"/>
          <w:szCs w:val="30"/>
        </w:rPr>
        <w:t>宗交易业务</w:t>
      </w:r>
      <w:r w:rsidRPr="00D60F3F">
        <w:rPr>
          <w:rFonts w:ascii="Times New Roman" w:eastAsia="方正仿宋简体" w:hAnsi="Times New Roman" w:cs="Times New Roman"/>
          <w:color w:val="000000" w:themeColor="text1"/>
          <w:sz w:val="32"/>
          <w:szCs w:val="30"/>
        </w:rPr>
        <w:t>。</w:t>
      </w:r>
    </w:p>
    <w:p w14:paraId="146D044A" w14:textId="31D41364" w:rsidR="00944427" w:rsidRPr="00D60F3F" w:rsidRDefault="000E094A" w:rsidP="00571344">
      <w:pPr>
        <w:pStyle w:val="af2"/>
        <w:numPr>
          <w:ilvl w:val="0"/>
          <w:numId w:val="17"/>
        </w:numPr>
        <w:spacing w:beforeLines="0" w:line="600" w:lineRule="exact"/>
        <w:ind w:left="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当日</w:t>
      </w:r>
      <w:r w:rsidR="00944427" w:rsidRPr="00D60F3F">
        <w:rPr>
          <w:rFonts w:ascii="Times New Roman" w:eastAsia="方正仿宋简体" w:hAnsi="Times New Roman" w:cs="Times New Roman"/>
          <w:color w:val="000000" w:themeColor="text1"/>
          <w:sz w:val="32"/>
          <w:szCs w:val="30"/>
        </w:rPr>
        <w:t>买入的股票，当日不能</w:t>
      </w:r>
      <w:r w:rsidR="002D7BA8" w:rsidRPr="00D60F3F">
        <w:rPr>
          <w:rFonts w:ascii="Times New Roman" w:eastAsia="方正仿宋简体" w:hAnsi="Times New Roman" w:cs="Times New Roman"/>
          <w:color w:val="000000" w:themeColor="text1"/>
          <w:sz w:val="32"/>
          <w:szCs w:val="30"/>
        </w:rPr>
        <w:t>做大宗交易业务</w:t>
      </w:r>
      <w:r w:rsidR="00944427" w:rsidRPr="00D60F3F">
        <w:rPr>
          <w:rFonts w:ascii="Times New Roman" w:eastAsia="方正仿宋简体" w:hAnsi="Times New Roman" w:cs="Times New Roman"/>
          <w:color w:val="000000" w:themeColor="text1"/>
          <w:sz w:val="32"/>
          <w:szCs w:val="30"/>
        </w:rPr>
        <w:t>。</w:t>
      </w:r>
    </w:p>
    <w:p w14:paraId="29B8B030" w14:textId="655E73FD" w:rsidR="009C40B1" w:rsidRPr="00D60F3F" w:rsidRDefault="00421D5D" w:rsidP="00571344">
      <w:pPr>
        <w:pStyle w:val="af2"/>
        <w:numPr>
          <w:ilvl w:val="0"/>
          <w:numId w:val="17"/>
        </w:numPr>
        <w:spacing w:beforeLines="0" w:line="600" w:lineRule="exact"/>
        <w:ind w:left="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申报价格不能超过价格</w:t>
      </w:r>
      <w:r w:rsidR="00BE7F6E" w:rsidRPr="00D60F3F">
        <w:rPr>
          <w:rFonts w:ascii="Times New Roman" w:eastAsia="方正仿宋简体" w:hAnsi="Times New Roman" w:cs="Times New Roman" w:hint="eastAsia"/>
          <w:color w:val="000000" w:themeColor="text1"/>
          <w:sz w:val="32"/>
          <w:szCs w:val="30"/>
        </w:rPr>
        <w:t>涨跌幅</w:t>
      </w:r>
      <w:r w:rsidRPr="00D60F3F">
        <w:rPr>
          <w:rFonts w:ascii="Times New Roman" w:eastAsia="方正仿宋简体" w:hAnsi="Times New Roman" w:cs="Times New Roman"/>
          <w:color w:val="000000" w:themeColor="text1"/>
          <w:sz w:val="32"/>
          <w:szCs w:val="30"/>
        </w:rPr>
        <w:t>范围的限制。</w:t>
      </w:r>
      <w:r w:rsidR="00726180" w:rsidRPr="00D60F3F">
        <w:rPr>
          <w:rFonts w:ascii="Times New Roman" w:eastAsia="方正仿宋简体" w:hAnsi="Times New Roman" w:cs="Times New Roman"/>
          <w:color w:val="000000" w:themeColor="text1"/>
          <w:sz w:val="32"/>
          <w:szCs w:val="30"/>
        </w:rPr>
        <w:t>价格范围以业务细则</w:t>
      </w:r>
      <w:r w:rsidR="006A4FA8" w:rsidRPr="00D60F3F">
        <w:rPr>
          <w:rFonts w:ascii="Times New Roman" w:eastAsia="方正仿宋简体" w:hAnsi="Times New Roman" w:cs="Times New Roman"/>
          <w:color w:val="000000" w:themeColor="text1"/>
          <w:sz w:val="32"/>
          <w:szCs w:val="30"/>
        </w:rPr>
        <w:t>中公布的范围为准。</w:t>
      </w:r>
      <w:r w:rsidR="009C40B1" w:rsidRPr="00D60F3F">
        <w:rPr>
          <w:rFonts w:ascii="Times New Roman" w:eastAsia="方正仿宋简体" w:hAnsi="Times New Roman" w:cs="Times New Roman"/>
          <w:color w:val="000000" w:themeColor="text1"/>
          <w:sz w:val="32"/>
          <w:szCs w:val="30"/>
        </w:rPr>
        <w:t>申报价格下限不能小于</w:t>
      </w:r>
      <w:r w:rsidR="009C40B1" w:rsidRPr="00D60F3F">
        <w:rPr>
          <w:rFonts w:ascii="Times New Roman" w:eastAsia="方正仿宋简体" w:hAnsi="Times New Roman" w:cs="Times New Roman"/>
          <w:color w:val="000000" w:themeColor="text1"/>
          <w:sz w:val="32"/>
          <w:szCs w:val="30"/>
        </w:rPr>
        <w:t>0</w:t>
      </w:r>
      <w:r w:rsidR="009C40B1" w:rsidRPr="00D60F3F">
        <w:rPr>
          <w:rFonts w:ascii="Times New Roman" w:eastAsia="方正仿宋简体" w:hAnsi="Times New Roman" w:cs="Times New Roman"/>
          <w:color w:val="000000" w:themeColor="text1"/>
          <w:sz w:val="32"/>
          <w:szCs w:val="30"/>
        </w:rPr>
        <w:t>。</w:t>
      </w:r>
    </w:p>
    <w:p w14:paraId="2D4BDB96" w14:textId="76718402" w:rsidR="006A4FA8" w:rsidRPr="00D60F3F" w:rsidRDefault="006A4FA8" w:rsidP="00571344">
      <w:pPr>
        <w:pStyle w:val="af2"/>
        <w:numPr>
          <w:ilvl w:val="0"/>
          <w:numId w:val="17"/>
        </w:numPr>
        <w:spacing w:beforeLines="0" w:line="600" w:lineRule="exact"/>
        <w:ind w:left="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对于</w:t>
      </w:r>
      <w:r w:rsidR="001D38BF" w:rsidRPr="00D60F3F">
        <w:rPr>
          <w:rFonts w:ascii="Times New Roman" w:eastAsia="方正仿宋简体" w:hAnsi="Times New Roman" w:cs="Times New Roman"/>
          <w:color w:val="000000" w:themeColor="text1"/>
          <w:sz w:val="32"/>
          <w:szCs w:val="30"/>
        </w:rPr>
        <w:t>成交确认</w:t>
      </w:r>
      <w:r w:rsidRPr="00D60F3F">
        <w:rPr>
          <w:rFonts w:ascii="Times New Roman" w:eastAsia="方正仿宋简体" w:hAnsi="Times New Roman" w:cs="Times New Roman"/>
          <w:color w:val="000000" w:themeColor="text1"/>
          <w:sz w:val="32"/>
          <w:szCs w:val="30"/>
        </w:rPr>
        <w:t>申报，</w:t>
      </w:r>
      <w:r w:rsidR="008653D6" w:rsidRPr="00D60F3F">
        <w:rPr>
          <w:rFonts w:ascii="Times New Roman" w:eastAsia="方正仿宋简体" w:hAnsi="Times New Roman" w:cs="Times New Roman"/>
          <w:color w:val="000000" w:themeColor="text1"/>
          <w:sz w:val="32"/>
          <w:szCs w:val="30"/>
        </w:rPr>
        <w:t>最大申报数量不作限制，</w:t>
      </w:r>
      <w:r w:rsidR="00C16602" w:rsidRPr="00D60F3F">
        <w:rPr>
          <w:rFonts w:ascii="方正仿宋简体" w:eastAsia="方正仿宋简体" w:hAnsi="Times New Roman" w:cs="Times New Roman" w:hint="eastAsia"/>
          <w:color w:val="000000" w:themeColor="text1"/>
          <w:sz w:val="32"/>
          <w:szCs w:val="32"/>
        </w:rPr>
        <w:t>但</w:t>
      </w:r>
      <w:r w:rsidR="00C16602" w:rsidRPr="00D60F3F">
        <w:rPr>
          <w:rFonts w:ascii="方正仿宋简体" w:eastAsia="方正仿宋简体" w:hAnsi="Times New Roman" w:cs="Times New Roman"/>
          <w:color w:val="000000" w:themeColor="text1"/>
          <w:sz w:val="32"/>
          <w:szCs w:val="32"/>
        </w:rPr>
        <w:t>必须满足申报数量</w:t>
      </w:r>
      <w:r w:rsidR="00C16602" w:rsidRPr="00D60F3F">
        <w:rPr>
          <w:rFonts w:ascii="方正仿宋简体" w:eastAsia="方正仿宋简体" w:hAnsi="Times New Roman" w:cs="Times New Roman" w:hint="eastAsia"/>
          <w:color w:val="000000" w:themeColor="text1"/>
          <w:sz w:val="32"/>
          <w:szCs w:val="32"/>
        </w:rPr>
        <w:t>大于等于10万股</w:t>
      </w:r>
      <w:r w:rsidR="00C16602" w:rsidRPr="00D60F3F">
        <w:rPr>
          <w:rFonts w:ascii="方正仿宋简体" w:eastAsia="方正仿宋简体" w:hAnsi="Times New Roman" w:cs="Times New Roman"/>
          <w:color w:val="000000" w:themeColor="text1"/>
          <w:sz w:val="32"/>
          <w:szCs w:val="32"/>
        </w:rPr>
        <w:t>或申报金额</w:t>
      </w:r>
      <w:r w:rsidR="00C16602" w:rsidRPr="00D60F3F">
        <w:rPr>
          <w:rFonts w:ascii="方正仿宋简体" w:eastAsia="方正仿宋简体" w:hAnsi="Times New Roman" w:cs="Times New Roman" w:hint="eastAsia"/>
          <w:color w:val="000000" w:themeColor="text1"/>
          <w:sz w:val="32"/>
          <w:szCs w:val="32"/>
        </w:rPr>
        <w:t>大于等于100万元</w:t>
      </w:r>
      <w:r w:rsidR="00C16602" w:rsidRPr="00D60F3F">
        <w:rPr>
          <w:rFonts w:ascii="方正仿宋简体" w:eastAsia="方正仿宋简体" w:hAnsi="Times New Roman" w:cs="Times New Roman"/>
          <w:color w:val="000000" w:themeColor="text1"/>
          <w:sz w:val="32"/>
          <w:szCs w:val="32"/>
        </w:rPr>
        <w:t>的要求</w:t>
      </w:r>
      <w:r w:rsidR="00981384" w:rsidRPr="00D60F3F">
        <w:rPr>
          <w:rFonts w:ascii="Times New Roman" w:eastAsia="方正仿宋简体" w:hAnsi="Times New Roman" w:cs="Times New Roman"/>
          <w:color w:val="000000" w:themeColor="text1"/>
          <w:sz w:val="32"/>
          <w:szCs w:val="30"/>
        </w:rPr>
        <w:t>。</w:t>
      </w:r>
    </w:p>
    <w:p w14:paraId="27C8320A" w14:textId="77777777" w:rsidR="00421D5D" w:rsidRPr="00D60F3F" w:rsidRDefault="00421D5D" w:rsidP="00571344">
      <w:pPr>
        <w:pStyle w:val="af2"/>
        <w:numPr>
          <w:ilvl w:val="0"/>
          <w:numId w:val="17"/>
        </w:numPr>
        <w:spacing w:beforeLines="0" w:line="600" w:lineRule="exact"/>
        <w:ind w:left="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接收申报的时间安排如下：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1"/>
        <w:gridCol w:w="2997"/>
        <w:gridCol w:w="3198"/>
      </w:tblGrid>
      <w:tr w:rsidR="00D60F3F" w:rsidRPr="00D60F3F" w14:paraId="61B3EEE1" w14:textId="77777777" w:rsidTr="00D30907">
        <w:trPr>
          <w:jc w:val="center"/>
        </w:trPr>
        <w:tc>
          <w:tcPr>
            <w:tcW w:w="2101" w:type="dxa"/>
            <w:shd w:val="clear" w:color="auto" w:fill="BFBFBF" w:themeFill="background1" w:themeFillShade="BF"/>
          </w:tcPr>
          <w:p w14:paraId="46348139" w14:textId="77777777" w:rsidR="00421D5D" w:rsidRPr="00D60F3F" w:rsidRDefault="00421D5D" w:rsidP="00A50F45">
            <w:pPr>
              <w:spacing w:beforeLines="0" w:line="520" w:lineRule="exact"/>
              <w:jc w:val="center"/>
              <w:rPr>
                <w:rFonts w:ascii="Times New Roman" w:eastAsia="方正仿宋简体" w:hAnsi="Times New Roman" w:cs="Times New Roman"/>
                <w:b/>
                <w:color w:val="000000" w:themeColor="text1"/>
                <w:sz w:val="24"/>
                <w:szCs w:val="24"/>
              </w:rPr>
            </w:pPr>
            <w:r w:rsidRPr="00D60F3F">
              <w:rPr>
                <w:rFonts w:ascii="Times New Roman" w:eastAsia="方正仿宋简体" w:hAnsi="Times New Roman" w:cs="Times New Roman"/>
                <w:b/>
                <w:color w:val="000000" w:themeColor="text1"/>
                <w:sz w:val="24"/>
                <w:szCs w:val="24"/>
              </w:rPr>
              <w:t>时间</w:t>
            </w:r>
          </w:p>
        </w:tc>
        <w:tc>
          <w:tcPr>
            <w:tcW w:w="2997" w:type="dxa"/>
            <w:shd w:val="clear" w:color="auto" w:fill="BFBFBF" w:themeFill="background1" w:themeFillShade="BF"/>
          </w:tcPr>
          <w:p w14:paraId="674E4E82" w14:textId="742C5E02" w:rsidR="00421D5D" w:rsidRPr="00D60F3F" w:rsidRDefault="00425B00" w:rsidP="00A50F45">
            <w:pPr>
              <w:spacing w:beforeLines="0" w:line="520" w:lineRule="exact"/>
              <w:jc w:val="center"/>
              <w:rPr>
                <w:rFonts w:ascii="Times New Roman" w:eastAsia="方正仿宋简体" w:hAnsi="Times New Roman" w:cs="Times New Roman"/>
                <w:b/>
                <w:color w:val="000000" w:themeColor="text1"/>
                <w:sz w:val="24"/>
                <w:szCs w:val="24"/>
              </w:rPr>
            </w:pPr>
            <w:r w:rsidRPr="00D60F3F">
              <w:rPr>
                <w:rFonts w:ascii="Times New Roman" w:eastAsia="方正仿宋简体" w:hAnsi="Times New Roman" w:cs="Times New Roman"/>
                <w:b/>
                <w:color w:val="000000" w:themeColor="text1"/>
                <w:sz w:val="24"/>
                <w:szCs w:val="24"/>
              </w:rPr>
              <w:t>交易方式</w:t>
            </w:r>
          </w:p>
        </w:tc>
        <w:tc>
          <w:tcPr>
            <w:tcW w:w="3198" w:type="dxa"/>
            <w:tcBorders>
              <w:bottom w:val="single" w:sz="4" w:space="0" w:color="000000"/>
            </w:tcBorders>
            <w:shd w:val="clear" w:color="auto" w:fill="BFBFBF" w:themeFill="background1" w:themeFillShade="BF"/>
          </w:tcPr>
          <w:p w14:paraId="4226B328" w14:textId="77777777" w:rsidR="00421D5D" w:rsidRPr="00D60F3F" w:rsidRDefault="00421D5D" w:rsidP="00A50F45">
            <w:pPr>
              <w:spacing w:beforeLines="0" w:line="520" w:lineRule="exact"/>
              <w:jc w:val="center"/>
              <w:rPr>
                <w:rFonts w:ascii="Times New Roman" w:eastAsia="方正仿宋简体" w:hAnsi="Times New Roman" w:cs="Times New Roman"/>
                <w:b/>
                <w:color w:val="000000" w:themeColor="text1"/>
                <w:sz w:val="24"/>
                <w:szCs w:val="24"/>
              </w:rPr>
            </w:pPr>
            <w:r w:rsidRPr="00D60F3F">
              <w:rPr>
                <w:rFonts w:ascii="Times New Roman" w:eastAsia="方正仿宋简体" w:hAnsi="Times New Roman" w:cs="Times New Roman"/>
                <w:b/>
                <w:color w:val="000000" w:themeColor="text1"/>
                <w:sz w:val="24"/>
                <w:szCs w:val="24"/>
              </w:rPr>
              <w:t>接收申报类型</w:t>
            </w:r>
          </w:p>
        </w:tc>
      </w:tr>
      <w:tr w:rsidR="00D60F3F" w:rsidRPr="00D60F3F" w14:paraId="227B09A4" w14:textId="77777777" w:rsidTr="00D30907">
        <w:trPr>
          <w:jc w:val="center"/>
        </w:trPr>
        <w:tc>
          <w:tcPr>
            <w:tcW w:w="2101" w:type="dxa"/>
            <w:shd w:val="clear" w:color="auto" w:fill="auto"/>
          </w:tcPr>
          <w:p w14:paraId="4EE0166A" w14:textId="77777777" w:rsidR="0085585C" w:rsidRPr="00D60F3F" w:rsidRDefault="0085585C" w:rsidP="00A50F45">
            <w:pPr>
              <w:spacing w:beforeLines="0" w:line="52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9:15-9:20</w:t>
            </w:r>
          </w:p>
        </w:tc>
        <w:tc>
          <w:tcPr>
            <w:tcW w:w="2997" w:type="dxa"/>
            <w:shd w:val="clear" w:color="auto" w:fill="auto"/>
          </w:tcPr>
          <w:p w14:paraId="05C8B0D6" w14:textId="098A42C7" w:rsidR="0085585C" w:rsidRPr="00D60F3F" w:rsidRDefault="0085585C" w:rsidP="00A50F45">
            <w:pPr>
              <w:spacing w:beforeLines="0" w:line="52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连续竞价（开盘集合竞价）</w:t>
            </w:r>
          </w:p>
        </w:tc>
        <w:tc>
          <w:tcPr>
            <w:tcW w:w="3198" w:type="dxa"/>
            <w:shd w:val="clear" w:color="auto" w:fill="auto"/>
          </w:tcPr>
          <w:p w14:paraId="7F34AA6D" w14:textId="0B495DAE" w:rsidR="002D7BA8" w:rsidRPr="00D60F3F" w:rsidRDefault="0085585C" w:rsidP="00A50F45">
            <w:pPr>
              <w:spacing w:beforeLines="0" w:line="52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限价申报买入、卖出、撤单</w:t>
            </w:r>
          </w:p>
        </w:tc>
      </w:tr>
      <w:tr w:rsidR="00D60F3F" w:rsidRPr="00D60F3F" w14:paraId="02E3D337" w14:textId="77777777" w:rsidTr="00D30907">
        <w:trPr>
          <w:jc w:val="center"/>
        </w:trPr>
        <w:tc>
          <w:tcPr>
            <w:tcW w:w="2101" w:type="dxa"/>
            <w:shd w:val="clear" w:color="auto" w:fill="auto"/>
          </w:tcPr>
          <w:p w14:paraId="2209283D" w14:textId="079E328D" w:rsidR="0085585C" w:rsidRPr="00D60F3F" w:rsidRDefault="0085585C" w:rsidP="00A50F45">
            <w:pPr>
              <w:spacing w:beforeLines="0" w:line="52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9:20-9:25</w:t>
            </w:r>
          </w:p>
        </w:tc>
        <w:tc>
          <w:tcPr>
            <w:tcW w:w="2997" w:type="dxa"/>
            <w:shd w:val="clear" w:color="auto" w:fill="auto"/>
          </w:tcPr>
          <w:p w14:paraId="54597810" w14:textId="0D73C873" w:rsidR="0085585C" w:rsidRPr="00D60F3F" w:rsidRDefault="0085585C" w:rsidP="00A50F45">
            <w:pPr>
              <w:spacing w:beforeLines="0" w:line="52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连续竞价（开盘集合竞价）</w:t>
            </w:r>
          </w:p>
        </w:tc>
        <w:tc>
          <w:tcPr>
            <w:tcW w:w="3198" w:type="dxa"/>
            <w:shd w:val="clear" w:color="auto" w:fill="auto"/>
          </w:tcPr>
          <w:p w14:paraId="075FD7BB" w14:textId="22ECC439" w:rsidR="002D7BA8" w:rsidRPr="00D60F3F" w:rsidRDefault="0085585C" w:rsidP="00A50F45">
            <w:pPr>
              <w:spacing w:beforeLines="0" w:line="52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限价申报买入、卖出</w:t>
            </w:r>
          </w:p>
        </w:tc>
      </w:tr>
      <w:tr w:rsidR="00D60F3F" w:rsidRPr="00D60F3F" w14:paraId="59CFF9E3" w14:textId="77777777" w:rsidTr="00D30907">
        <w:trPr>
          <w:jc w:val="center"/>
        </w:trPr>
        <w:tc>
          <w:tcPr>
            <w:tcW w:w="2101" w:type="dxa"/>
            <w:shd w:val="clear" w:color="auto" w:fill="auto"/>
          </w:tcPr>
          <w:p w14:paraId="792A93E2" w14:textId="77777777" w:rsidR="0085585C" w:rsidRPr="00D60F3F" w:rsidRDefault="0085585C" w:rsidP="00A50F45">
            <w:pPr>
              <w:spacing w:beforeLines="0" w:line="52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lastRenderedPageBreak/>
              <w:t>9:25-9:30</w:t>
            </w:r>
          </w:p>
        </w:tc>
        <w:tc>
          <w:tcPr>
            <w:tcW w:w="2997" w:type="dxa"/>
            <w:shd w:val="clear" w:color="auto" w:fill="auto"/>
          </w:tcPr>
          <w:p w14:paraId="71783A10" w14:textId="7BE25847" w:rsidR="0085585C" w:rsidRPr="00D60F3F" w:rsidRDefault="0085585C" w:rsidP="00A50F45">
            <w:pPr>
              <w:spacing w:beforeLines="0" w:line="52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连续竞价</w:t>
            </w:r>
            <w:r w:rsidR="00F829FB" w:rsidRPr="00D60F3F">
              <w:rPr>
                <w:rFonts w:ascii="Times New Roman" w:eastAsia="方正仿宋简体" w:hAnsi="Times New Roman" w:cs="Times New Roman"/>
                <w:color w:val="000000" w:themeColor="text1"/>
                <w:sz w:val="24"/>
                <w:szCs w:val="24"/>
              </w:rPr>
              <w:t>（静默期）</w:t>
            </w:r>
          </w:p>
        </w:tc>
        <w:tc>
          <w:tcPr>
            <w:tcW w:w="3198" w:type="dxa"/>
            <w:shd w:val="clear" w:color="auto" w:fill="auto"/>
          </w:tcPr>
          <w:p w14:paraId="2C587D69" w14:textId="651F593A" w:rsidR="002D7BA8" w:rsidRPr="00D60F3F" w:rsidRDefault="00B66ECC" w:rsidP="00A50F45">
            <w:pPr>
              <w:spacing w:beforeLines="0" w:line="52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不接受申报</w:t>
            </w:r>
          </w:p>
        </w:tc>
      </w:tr>
      <w:tr w:rsidR="00D60F3F" w:rsidRPr="00D60F3F" w14:paraId="524A4EAA" w14:textId="77777777" w:rsidTr="00D30907">
        <w:trPr>
          <w:jc w:val="center"/>
        </w:trPr>
        <w:tc>
          <w:tcPr>
            <w:tcW w:w="2101" w:type="dxa"/>
            <w:shd w:val="clear" w:color="auto" w:fill="auto"/>
          </w:tcPr>
          <w:p w14:paraId="1AB26404" w14:textId="77777777" w:rsidR="0085585C" w:rsidRPr="00D60F3F" w:rsidRDefault="0085585C" w:rsidP="00A50F45">
            <w:pPr>
              <w:spacing w:beforeLines="0" w:line="52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9:30-11:30</w:t>
            </w:r>
          </w:p>
          <w:p w14:paraId="48B3AC2B" w14:textId="77777777" w:rsidR="0085585C" w:rsidRPr="00D60F3F" w:rsidRDefault="0085585C" w:rsidP="00A50F45">
            <w:pPr>
              <w:spacing w:beforeLines="0" w:line="52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13:00-14:55</w:t>
            </w:r>
          </w:p>
        </w:tc>
        <w:tc>
          <w:tcPr>
            <w:tcW w:w="2997" w:type="dxa"/>
            <w:shd w:val="clear" w:color="auto" w:fill="auto"/>
          </w:tcPr>
          <w:p w14:paraId="2FE0C8BC" w14:textId="77777777" w:rsidR="0085585C" w:rsidRPr="00D60F3F" w:rsidRDefault="0085585C" w:rsidP="00A50F45">
            <w:pPr>
              <w:spacing w:beforeLines="0" w:line="52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连续竞价</w:t>
            </w:r>
          </w:p>
        </w:tc>
        <w:tc>
          <w:tcPr>
            <w:tcW w:w="3198" w:type="dxa"/>
            <w:shd w:val="clear" w:color="auto" w:fill="auto"/>
          </w:tcPr>
          <w:p w14:paraId="6BBE8060" w14:textId="77777777" w:rsidR="0085585C" w:rsidRPr="00D60F3F" w:rsidRDefault="0085585C" w:rsidP="00A50F45">
            <w:pPr>
              <w:spacing w:beforeLines="0" w:line="52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限价申报买入、卖出、撤单</w:t>
            </w:r>
          </w:p>
          <w:p w14:paraId="5D81A957" w14:textId="118F3202" w:rsidR="002D7BA8" w:rsidRPr="00D60F3F" w:rsidRDefault="0085585C" w:rsidP="00A50F45">
            <w:pPr>
              <w:spacing w:beforeLines="0" w:line="52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市价申报买入、卖出、撤单</w:t>
            </w:r>
          </w:p>
        </w:tc>
      </w:tr>
      <w:tr w:rsidR="00D60F3F" w:rsidRPr="00D60F3F" w14:paraId="0FFE65E5" w14:textId="77777777" w:rsidTr="00D30907">
        <w:trPr>
          <w:jc w:val="center"/>
        </w:trPr>
        <w:tc>
          <w:tcPr>
            <w:tcW w:w="2101" w:type="dxa"/>
            <w:shd w:val="clear" w:color="auto" w:fill="auto"/>
          </w:tcPr>
          <w:p w14:paraId="5118A472" w14:textId="4C549641" w:rsidR="0085585C" w:rsidRPr="00D60F3F" w:rsidRDefault="0085585C" w:rsidP="00A50F45">
            <w:pPr>
              <w:spacing w:beforeLines="0" w:line="52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14:55-15:00</w:t>
            </w:r>
          </w:p>
        </w:tc>
        <w:tc>
          <w:tcPr>
            <w:tcW w:w="2997" w:type="dxa"/>
            <w:shd w:val="clear" w:color="auto" w:fill="auto"/>
          </w:tcPr>
          <w:p w14:paraId="39697DC9" w14:textId="015D1A16" w:rsidR="0085585C" w:rsidRPr="00D60F3F" w:rsidRDefault="0085585C" w:rsidP="00A50F45">
            <w:pPr>
              <w:spacing w:beforeLines="0" w:line="52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连续竞价（收盘集合竞价）</w:t>
            </w:r>
          </w:p>
        </w:tc>
        <w:tc>
          <w:tcPr>
            <w:tcW w:w="3198" w:type="dxa"/>
            <w:shd w:val="clear" w:color="auto" w:fill="auto"/>
          </w:tcPr>
          <w:p w14:paraId="1F0B4FBA" w14:textId="2F3C5B00" w:rsidR="002D7BA8" w:rsidRPr="00D60F3F" w:rsidRDefault="0085585C" w:rsidP="00A50F45">
            <w:pPr>
              <w:spacing w:beforeLines="0" w:line="52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限价申报买入、卖出</w:t>
            </w:r>
          </w:p>
        </w:tc>
      </w:tr>
      <w:tr w:rsidR="00D60F3F" w:rsidRPr="00D60F3F" w14:paraId="4F852565" w14:textId="77777777" w:rsidTr="00D30907">
        <w:trPr>
          <w:jc w:val="center"/>
        </w:trPr>
        <w:tc>
          <w:tcPr>
            <w:tcW w:w="2101" w:type="dxa"/>
            <w:shd w:val="clear" w:color="auto" w:fill="auto"/>
          </w:tcPr>
          <w:p w14:paraId="35CD76F2" w14:textId="77777777" w:rsidR="002B0F23" w:rsidRPr="00D60F3F" w:rsidRDefault="00B66ECC" w:rsidP="00A50F45">
            <w:pPr>
              <w:spacing w:beforeLines="0" w:line="52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9:15</w:t>
            </w:r>
            <w:r w:rsidR="002B0F23" w:rsidRPr="00D60F3F">
              <w:rPr>
                <w:rFonts w:ascii="Times New Roman" w:eastAsia="方正仿宋简体" w:hAnsi="Times New Roman" w:cs="Times New Roman"/>
                <w:color w:val="000000" w:themeColor="text1"/>
                <w:sz w:val="24"/>
                <w:szCs w:val="24"/>
              </w:rPr>
              <w:t>-11:30</w:t>
            </w:r>
          </w:p>
          <w:p w14:paraId="07B8A45B" w14:textId="3B699622" w:rsidR="0085585C" w:rsidRPr="00D60F3F" w:rsidRDefault="002B0F23" w:rsidP="00A50F45">
            <w:pPr>
              <w:spacing w:beforeLines="0" w:line="52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13:00</w:t>
            </w:r>
            <w:r w:rsidR="0085585C" w:rsidRPr="00D60F3F">
              <w:rPr>
                <w:rFonts w:ascii="Times New Roman" w:eastAsia="方正仿宋简体" w:hAnsi="Times New Roman" w:cs="Times New Roman"/>
                <w:color w:val="000000" w:themeColor="text1"/>
                <w:sz w:val="24"/>
                <w:szCs w:val="24"/>
              </w:rPr>
              <w:t>-15:30</w:t>
            </w:r>
          </w:p>
        </w:tc>
        <w:tc>
          <w:tcPr>
            <w:tcW w:w="2997" w:type="dxa"/>
            <w:shd w:val="clear" w:color="auto" w:fill="auto"/>
          </w:tcPr>
          <w:p w14:paraId="5185ED4E" w14:textId="587EF4D9" w:rsidR="0085585C" w:rsidRPr="00D60F3F" w:rsidRDefault="00425B00" w:rsidP="00A50F45">
            <w:pPr>
              <w:spacing w:beforeLines="0" w:line="52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大宗交易</w:t>
            </w:r>
          </w:p>
        </w:tc>
        <w:tc>
          <w:tcPr>
            <w:tcW w:w="3198" w:type="dxa"/>
            <w:shd w:val="clear" w:color="auto" w:fill="auto"/>
          </w:tcPr>
          <w:p w14:paraId="19EDB6A9" w14:textId="77777777" w:rsidR="0085585C" w:rsidRPr="00D60F3F" w:rsidRDefault="0085585C" w:rsidP="00A50F45">
            <w:pPr>
              <w:spacing w:beforeLines="0" w:line="52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成交确认申报买入、卖出、撤单</w:t>
            </w:r>
          </w:p>
        </w:tc>
      </w:tr>
    </w:tbl>
    <w:p w14:paraId="41F86FC7" w14:textId="50B4B433" w:rsidR="002E00BB" w:rsidRPr="00D60F3F" w:rsidRDefault="0085585C" w:rsidP="00571344">
      <w:pPr>
        <w:pStyle w:val="3"/>
        <w:numPr>
          <w:ilvl w:val="0"/>
          <w:numId w:val="31"/>
        </w:numPr>
        <w:spacing w:beforeLines="0" w:before="0" w:line="600" w:lineRule="exact"/>
        <w:ind w:left="0" w:firstLineChars="200" w:firstLine="643"/>
        <w:rPr>
          <w:rFonts w:ascii="Times New Roman" w:eastAsia="方正仿宋简体" w:hAnsi="Times New Roman" w:cs="Times New Roman"/>
          <w:color w:val="000000" w:themeColor="text1"/>
          <w:szCs w:val="30"/>
        </w:rPr>
      </w:pPr>
      <w:bookmarkStart w:id="19" w:name="_Toc23775959"/>
      <w:r w:rsidRPr="00D60F3F">
        <w:rPr>
          <w:rFonts w:ascii="Times New Roman" w:eastAsia="方正仿宋简体" w:hAnsi="Times New Roman" w:cs="Times New Roman"/>
          <w:color w:val="000000" w:themeColor="text1"/>
          <w:szCs w:val="30"/>
        </w:rPr>
        <w:t>增加新的回报业务类型</w:t>
      </w:r>
      <w:bookmarkEnd w:id="19"/>
    </w:p>
    <w:p w14:paraId="72E50832" w14:textId="266B041C" w:rsidR="001E4DEB" w:rsidRPr="00D60F3F" w:rsidRDefault="00FE3DDA"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连续竞价</w:t>
      </w:r>
      <w:r w:rsidR="004500C1" w:rsidRPr="00D60F3F">
        <w:rPr>
          <w:rFonts w:ascii="Times New Roman" w:eastAsia="方正仿宋简体" w:hAnsi="Times New Roman" w:cs="Times New Roman"/>
          <w:color w:val="000000" w:themeColor="text1"/>
          <w:sz w:val="32"/>
          <w:szCs w:val="30"/>
        </w:rPr>
        <w:t>股票</w:t>
      </w:r>
      <w:r w:rsidRPr="00D60F3F">
        <w:rPr>
          <w:rFonts w:ascii="Times New Roman" w:eastAsia="方正仿宋简体" w:hAnsi="Times New Roman" w:cs="Times New Roman"/>
          <w:color w:val="000000" w:themeColor="text1"/>
          <w:sz w:val="32"/>
          <w:szCs w:val="30"/>
        </w:rPr>
        <w:t>开展</w:t>
      </w:r>
      <w:r w:rsidR="008A4877" w:rsidRPr="00D60F3F">
        <w:rPr>
          <w:rFonts w:ascii="Times New Roman" w:eastAsia="方正仿宋简体" w:hAnsi="Times New Roman" w:cs="Times New Roman"/>
          <w:color w:val="000000" w:themeColor="text1"/>
          <w:sz w:val="32"/>
          <w:szCs w:val="30"/>
        </w:rPr>
        <w:t>连续竞价</w:t>
      </w:r>
      <w:r w:rsidR="00425B00" w:rsidRPr="00D60F3F">
        <w:rPr>
          <w:rFonts w:ascii="Times New Roman" w:eastAsia="方正仿宋简体" w:hAnsi="Times New Roman" w:cs="Times New Roman"/>
          <w:color w:val="000000" w:themeColor="text1"/>
          <w:sz w:val="32"/>
          <w:szCs w:val="30"/>
        </w:rPr>
        <w:t>交易业务</w:t>
      </w:r>
      <w:r w:rsidR="004500C1" w:rsidRPr="00D60F3F">
        <w:rPr>
          <w:rFonts w:ascii="Times New Roman" w:eastAsia="方正仿宋简体" w:hAnsi="Times New Roman" w:cs="Times New Roman"/>
          <w:color w:val="000000" w:themeColor="text1"/>
          <w:sz w:val="32"/>
          <w:szCs w:val="30"/>
        </w:rPr>
        <w:t>和</w:t>
      </w:r>
      <w:r w:rsidR="00425B00" w:rsidRPr="00D60F3F">
        <w:rPr>
          <w:rFonts w:ascii="Times New Roman" w:eastAsia="方正仿宋简体" w:hAnsi="Times New Roman" w:cs="Times New Roman"/>
          <w:color w:val="000000" w:themeColor="text1"/>
          <w:sz w:val="32"/>
          <w:szCs w:val="30"/>
        </w:rPr>
        <w:t>大宗交易业务</w:t>
      </w:r>
      <w:r w:rsidR="004500C1" w:rsidRPr="00D60F3F">
        <w:rPr>
          <w:rFonts w:ascii="Times New Roman" w:eastAsia="方正仿宋简体" w:hAnsi="Times New Roman" w:cs="Times New Roman"/>
          <w:color w:val="000000" w:themeColor="text1"/>
          <w:sz w:val="32"/>
          <w:szCs w:val="30"/>
        </w:rPr>
        <w:t>仍使用现有的</w:t>
      </w:r>
      <w:r w:rsidR="00DB1075" w:rsidRPr="00D60F3F">
        <w:rPr>
          <w:rFonts w:ascii="Times New Roman" w:eastAsia="方正仿宋简体" w:hAnsi="Times New Roman" w:cs="Times New Roman"/>
          <w:color w:val="000000" w:themeColor="text1"/>
          <w:sz w:val="32"/>
          <w:szCs w:val="30"/>
        </w:rPr>
        <w:t>回报库</w:t>
      </w:r>
      <w:r w:rsidR="00DB1075" w:rsidRPr="00D60F3F">
        <w:rPr>
          <w:rFonts w:ascii="Times New Roman" w:eastAsia="方正仿宋简体" w:hAnsi="Times New Roman" w:cs="Times New Roman"/>
          <w:color w:val="000000" w:themeColor="text1"/>
          <w:sz w:val="32"/>
          <w:szCs w:val="30"/>
        </w:rPr>
        <w:t>NQHB.DBF</w:t>
      </w:r>
      <w:r w:rsidR="004500C1" w:rsidRPr="00D60F3F">
        <w:rPr>
          <w:rFonts w:ascii="Times New Roman" w:eastAsia="方正仿宋简体" w:hAnsi="Times New Roman" w:cs="Times New Roman"/>
          <w:color w:val="000000" w:themeColor="text1"/>
          <w:sz w:val="32"/>
          <w:szCs w:val="30"/>
        </w:rPr>
        <w:t>，回报库</w:t>
      </w:r>
      <w:r w:rsidR="00DB1075" w:rsidRPr="00D60F3F">
        <w:rPr>
          <w:rFonts w:ascii="Times New Roman" w:eastAsia="方正仿宋简体" w:hAnsi="Times New Roman" w:cs="Times New Roman"/>
          <w:color w:val="000000" w:themeColor="text1"/>
          <w:sz w:val="32"/>
          <w:szCs w:val="30"/>
        </w:rPr>
        <w:t>的文件格式未做任何变更。</w:t>
      </w:r>
      <w:r w:rsidR="00206F25" w:rsidRPr="00D60F3F">
        <w:rPr>
          <w:rFonts w:ascii="Times New Roman" w:eastAsia="方正仿宋简体" w:hAnsi="Times New Roman" w:cs="Times New Roman"/>
          <w:color w:val="000000" w:themeColor="text1"/>
          <w:sz w:val="32"/>
          <w:szCs w:val="30"/>
        </w:rPr>
        <w:t>新增四类回报业务类型：对手方最优申报撤单、本方最优申报撤单、最优五档即时成交剩余撤单、最优五档即时成交剩余转限价撤单。</w:t>
      </w:r>
      <w:r w:rsidR="001D37C9" w:rsidRPr="00D60F3F">
        <w:rPr>
          <w:rFonts w:ascii="Times New Roman" w:eastAsia="方正仿宋简体" w:hAnsi="Times New Roman" w:cs="Times New Roman"/>
          <w:color w:val="000000" w:themeColor="text1"/>
          <w:sz w:val="32"/>
          <w:szCs w:val="30"/>
        </w:rPr>
        <w:t>回报</w:t>
      </w:r>
      <w:r w:rsidR="001E4DEB" w:rsidRPr="00D60F3F">
        <w:rPr>
          <w:rFonts w:ascii="Times New Roman" w:eastAsia="方正仿宋简体" w:hAnsi="Times New Roman" w:cs="Times New Roman"/>
          <w:color w:val="000000" w:themeColor="text1"/>
          <w:sz w:val="32"/>
          <w:szCs w:val="30"/>
        </w:rPr>
        <w:t>要素及填写格式见表</w:t>
      </w:r>
      <w:r w:rsidR="00E21DB4" w:rsidRPr="00D60F3F">
        <w:rPr>
          <w:rFonts w:ascii="Times New Roman" w:eastAsia="方正仿宋简体" w:hAnsi="Times New Roman" w:cs="Times New Roman"/>
          <w:color w:val="000000" w:themeColor="text1"/>
          <w:sz w:val="32"/>
          <w:szCs w:val="30"/>
        </w:rPr>
        <w:t>3</w:t>
      </w:r>
      <w:r w:rsidR="001E4DEB" w:rsidRPr="00D60F3F">
        <w:rPr>
          <w:rFonts w:ascii="Times New Roman" w:eastAsia="方正仿宋简体" w:hAnsi="Times New Roman" w:cs="Times New Roman"/>
          <w:color w:val="000000" w:themeColor="text1"/>
          <w:sz w:val="32"/>
          <w:szCs w:val="30"/>
        </w:rPr>
        <w:t>-</w:t>
      </w:r>
      <w:r w:rsidR="00887708" w:rsidRPr="00D60F3F">
        <w:rPr>
          <w:rFonts w:ascii="Times New Roman" w:eastAsia="方正仿宋简体" w:hAnsi="Times New Roman" w:cs="Times New Roman"/>
          <w:color w:val="000000" w:themeColor="text1"/>
          <w:sz w:val="32"/>
          <w:szCs w:val="30"/>
        </w:rPr>
        <w:t>4</w:t>
      </w:r>
      <w:r w:rsidR="001E4DEB" w:rsidRPr="00D60F3F">
        <w:rPr>
          <w:rFonts w:ascii="Times New Roman" w:eastAsia="方正仿宋简体" w:hAnsi="Times New Roman" w:cs="Times New Roman"/>
          <w:color w:val="000000" w:themeColor="text1"/>
          <w:sz w:val="32"/>
          <w:szCs w:val="30"/>
        </w:rPr>
        <w:t>。</w:t>
      </w:r>
    </w:p>
    <w:p w14:paraId="57785D60" w14:textId="62B398B0" w:rsidR="007A22FC" w:rsidRPr="00D60F3F" w:rsidRDefault="001E4DEB" w:rsidP="009218FF">
      <w:pPr>
        <w:spacing w:beforeLines="0" w:line="560" w:lineRule="exact"/>
        <w:jc w:val="center"/>
        <w:rPr>
          <w:rFonts w:ascii="Times New Roman" w:eastAsia="方正仿宋简体" w:hAnsi="Times New Roman" w:cs="Times New Roman"/>
          <w:b/>
          <w:color w:val="000000" w:themeColor="text1"/>
          <w:sz w:val="32"/>
          <w:szCs w:val="30"/>
        </w:rPr>
      </w:pPr>
      <w:r w:rsidRPr="00D60F3F">
        <w:rPr>
          <w:rFonts w:ascii="Times New Roman" w:eastAsia="方正仿宋简体" w:hAnsi="Times New Roman" w:cs="Times New Roman"/>
          <w:b/>
          <w:color w:val="000000" w:themeColor="text1"/>
          <w:sz w:val="32"/>
          <w:szCs w:val="30"/>
        </w:rPr>
        <w:t>表</w:t>
      </w:r>
      <w:r w:rsidR="00E21DB4" w:rsidRPr="00D60F3F">
        <w:rPr>
          <w:rFonts w:ascii="Times New Roman" w:eastAsia="方正仿宋简体" w:hAnsi="Times New Roman" w:cs="Times New Roman"/>
          <w:b/>
          <w:color w:val="000000" w:themeColor="text1"/>
          <w:sz w:val="32"/>
          <w:szCs w:val="30"/>
        </w:rPr>
        <w:t>3</w:t>
      </w:r>
      <w:r w:rsidRPr="00D60F3F">
        <w:rPr>
          <w:rFonts w:ascii="Times New Roman" w:eastAsia="方正仿宋简体" w:hAnsi="Times New Roman" w:cs="Times New Roman"/>
          <w:b/>
          <w:color w:val="000000" w:themeColor="text1"/>
          <w:sz w:val="32"/>
          <w:szCs w:val="30"/>
        </w:rPr>
        <w:t>-</w:t>
      </w:r>
      <w:r w:rsidR="00887708" w:rsidRPr="00D60F3F">
        <w:rPr>
          <w:rFonts w:ascii="Times New Roman" w:eastAsia="方正仿宋简体" w:hAnsi="Times New Roman" w:cs="Times New Roman"/>
          <w:b/>
          <w:color w:val="000000" w:themeColor="text1"/>
          <w:sz w:val="32"/>
          <w:szCs w:val="30"/>
        </w:rPr>
        <w:t>4</w:t>
      </w:r>
      <w:r w:rsidRPr="00D60F3F">
        <w:rPr>
          <w:rFonts w:ascii="Times New Roman" w:eastAsia="方正仿宋简体" w:hAnsi="Times New Roman" w:cs="Times New Roman"/>
          <w:b/>
          <w:color w:val="000000" w:themeColor="text1"/>
          <w:sz w:val="32"/>
          <w:szCs w:val="30"/>
        </w:rPr>
        <w:t>：回报要素</w:t>
      </w:r>
    </w:p>
    <w:tbl>
      <w:tblPr>
        <w:tblStyle w:val="aa"/>
        <w:tblW w:w="8472" w:type="dxa"/>
        <w:tblInd w:w="-176" w:type="dxa"/>
        <w:tblLook w:val="04A0" w:firstRow="1" w:lastRow="0" w:firstColumn="1" w:lastColumn="0" w:noHBand="0" w:noVBand="1"/>
      </w:tblPr>
      <w:tblGrid>
        <w:gridCol w:w="1479"/>
        <w:gridCol w:w="1151"/>
        <w:gridCol w:w="1280"/>
        <w:gridCol w:w="1157"/>
        <w:gridCol w:w="1148"/>
        <w:gridCol w:w="1109"/>
        <w:gridCol w:w="1148"/>
      </w:tblGrid>
      <w:tr w:rsidR="00D60F3F" w:rsidRPr="00D60F3F" w14:paraId="2D770F71" w14:textId="77777777" w:rsidTr="00D042C1">
        <w:trPr>
          <w:trHeight w:val="480"/>
        </w:trPr>
        <w:tc>
          <w:tcPr>
            <w:tcW w:w="1479" w:type="dxa"/>
            <w:vMerge w:val="restart"/>
            <w:shd w:val="clear" w:color="auto" w:fill="BFBFBF" w:themeFill="background1" w:themeFillShade="BF"/>
          </w:tcPr>
          <w:p w14:paraId="3FA3056A" w14:textId="77777777" w:rsidR="00E234A9" w:rsidRPr="00D60F3F" w:rsidRDefault="00E234A9"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成交回报内容</w:t>
            </w:r>
          </w:p>
        </w:tc>
        <w:tc>
          <w:tcPr>
            <w:tcW w:w="3588" w:type="dxa"/>
            <w:gridSpan w:val="3"/>
            <w:shd w:val="clear" w:color="auto" w:fill="BFBFBF" w:themeFill="background1" w:themeFillShade="BF"/>
          </w:tcPr>
          <w:p w14:paraId="6C138FAB" w14:textId="77777777" w:rsidR="00E234A9" w:rsidRPr="00D60F3F" w:rsidRDefault="00E234A9"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限价申报</w:t>
            </w:r>
          </w:p>
        </w:tc>
        <w:tc>
          <w:tcPr>
            <w:tcW w:w="3405" w:type="dxa"/>
            <w:gridSpan w:val="3"/>
            <w:shd w:val="clear" w:color="auto" w:fill="BFBFBF" w:themeFill="background1" w:themeFillShade="BF"/>
          </w:tcPr>
          <w:p w14:paraId="457B7CFF" w14:textId="77777777" w:rsidR="00E234A9" w:rsidRPr="00D60F3F" w:rsidRDefault="001D38BF"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成交确认</w:t>
            </w:r>
            <w:r w:rsidR="00E234A9" w:rsidRPr="00D60F3F">
              <w:rPr>
                <w:rFonts w:ascii="Times New Roman" w:eastAsia="方正仿宋简体" w:hAnsi="Times New Roman"/>
                <w:b/>
                <w:color w:val="000000" w:themeColor="text1"/>
                <w:sz w:val="24"/>
                <w:szCs w:val="24"/>
              </w:rPr>
              <w:t>申报</w:t>
            </w:r>
          </w:p>
        </w:tc>
      </w:tr>
      <w:tr w:rsidR="00D60F3F" w:rsidRPr="00D60F3F" w14:paraId="23406C55" w14:textId="77777777" w:rsidTr="00D042C1">
        <w:trPr>
          <w:trHeight w:val="480"/>
        </w:trPr>
        <w:tc>
          <w:tcPr>
            <w:tcW w:w="1479" w:type="dxa"/>
            <w:vMerge/>
            <w:shd w:val="clear" w:color="auto" w:fill="BFBFBF" w:themeFill="background1" w:themeFillShade="BF"/>
          </w:tcPr>
          <w:p w14:paraId="4B981C7F" w14:textId="77777777" w:rsidR="00E234A9" w:rsidRPr="00D60F3F" w:rsidRDefault="00E234A9" w:rsidP="009218FF">
            <w:pPr>
              <w:spacing w:beforeLines="0" w:line="560" w:lineRule="exact"/>
              <w:jc w:val="center"/>
              <w:rPr>
                <w:rFonts w:ascii="Times New Roman" w:eastAsia="方正仿宋简体" w:hAnsi="Times New Roman"/>
                <w:b/>
                <w:color w:val="000000" w:themeColor="text1"/>
                <w:sz w:val="24"/>
                <w:szCs w:val="24"/>
              </w:rPr>
            </w:pPr>
          </w:p>
        </w:tc>
        <w:tc>
          <w:tcPr>
            <w:tcW w:w="1151" w:type="dxa"/>
            <w:shd w:val="clear" w:color="auto" w:fill="BFBFBF" w:themeFill="background1" w:themeFillShade="BF"/>
          </w:tcPr>
          <w:p w14:paraId="258A01B0" w14:textId="77777777" w:rsidR="00E234A9" w:rsidRPr="00D60F3F" w:rsidRDefault="00E234A9"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买入成交回报</w:t>
            </w:r>
          </w:p>
        </w:tc>
        <w:tc>
          <w:tcPr>
            <w:tcW w:w="1280" w:type="dxa"/>
            <w:shd w:val="clear" w:color="auto" w:fill="BFBFBF" w:themeFill="background1" w:themeFillShade="BF"/>
          </w:tcPr>
          <w:p w14:paraId="3A6F96B4" w14:textId="77777777" w:rsidR="00E234A9" w:rsidRPr="00D60F3F" w:rsidRDefault="00E234A9"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卖出成交回报</w:t>
            </w:r>
          </w:p>
        </w:tc>
        <w:tc>
          <w:tcPr>
            <w:tcW w:w="1157" w:type="dxa"/>
            <w:shd w:val="clear" w:color="auto" w:fill="BFBFBF" w:themeFill="background1" w:themeFillShade="BF"/>
          </w:tcPr>
          <w:p w14:paraId="65F54218" w14:textId="77777777" w:rsidR="00E234A9" w:rsidRPr="00D60F3F" w:rsidRDefault="00E234A9"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撤单回报</w:t>
            </w:r>
          </w:p>
        </w:tc>
        <w:tc>
          <w:tcPr>
            <w:tcW w:w="1148" w:type="dxa"/>
            <w:shd w:val="clear" w:color="auto" w:fill="BFBFBF" w:themeFill="background1" w:themeFillShade="BF"/>
          </w:tcPr>
          <w:p w14:paraId="0CF5703C" w14:textId="77777777" w:rsidR="00E234A9" w:rsidRPr="00D60F3F" w:rsidRDefault="00E234A9"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买入成交回报</w:t>
            </w:r>
          </w:p>
        </w:tc>
        <w:tc>
          <w:tcPr>
            <w:tcW w:w="1109" w:type="dxa"/>
            <w:shd w:val="clear" w:color="auto" w:fill="BFBFBF" w:themeFill="background1" w:themeFillShade="BF"/>
          </w:tcPr>
          <w:p w14:paraId="3EDF5549" w14:textId="77777777" w:rsidR="00E234A9" w:rsidRPr="00D60F3F" w:rsidRDefault="00E234A9"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卖出成交回报</w:t>
            </w:r>
          </w:p>
        </w:tc>
        <w:tc>
          <w:tcPr>
            <w:tcW w:w="1148" w:type="dxa"/>
            <w:shd w:val="clear" w:color="auto" w:fill="BFBFBF" w:themeFill="background1" w:themeFillShade="BF"/>
          </w:tcPr>
          <w:p w14:paraId="18D7A0CC" w14:textId="77777777" w:rsidR="00E234A9" w:rsidRPr="00D60F3F" w:rsidRDefault="00E234A9"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撤单回报</w:t>
            </w:r>
          </w:p>
        </w:tc>
      </w:tr>
      <w:tr w:rsidR="00D60F3F" w:rsidRPr="00D60F3F" w14:paraId="414299DB" w14:textId="77777777" w:rsidTr="00D042C1">
        <w:tc>
          <w:tcPr>
            <w:tcW w:w="1479" w:type="dxa"/>
            <w:shd w:val="clear" w:color="auto" w:fill="BFBFBF" w:themeFill="background1" w:themeFillShade="BF"/>
          </w:tcPr>
          <w:p w14:paraId="7988B186"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成交号码</w:t>
            </w:r>
          </w:p>
        </w:tc>
        <w:tc>
          <w:tcPr>
            <w:tcW w:w="6993" w:type="dxa"/>
            <w:gridSpan w:val="6"/>
          </w:tcPr>
          <w:p w14:paraId="0C0F47CF"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8</w:t>
            </w:r>
            <w:r w:rsidRPr="00D60F3F">
              <w:rPr>
                <w:rFonts w:ascii="Times New Roman" w:eastAsia="方正仿宋简体" w:hAnsi="Times New Roman"/>
                <w:color w:val="000000" w:themeColor="text1"/>
                <w:sz w:val="24"/>
                <w:szCs w:val="24"/>
              </w:rPr>
              <w:t>位数字编码</w:t>
            </w:r>
          </w:p>
        </w:tc>
      </w:tr>
      <w:tr w:rsidR="00D60F3F" w:rsidRPr="00D60F3F" w14:paraId="072CB200" w14:textId="77777777" w:rsidTr="00D042C1">
        <w:tc>
          <w:tcPr>
            <w:tcW w:w="1479" w:type="dxa"/>
            <w:shd w:val="clear" w:color="auto" w:fill="BFBFBF" w:themeFill="background1" w:themeFillShade="BF"/>
          </w:tcPr>
          <w:p w14:paraId="33152F3D"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证券账户号码</w:t>
            </w:r>
          </w:p>
        </w:tc>
        <w:tc>
          <w:tcPr>
            <w:tcW w:w="6993" w:type="dxa"/>
            <w:gridSpan w:val="6"/>
          </w:tcPr>
          <w:p w14:paraId="4EC21857"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10</w:t>
            </w:r>
            <w:r w:rsidRPr="00D60F3F">
              <w:rPr>
                <w:rFonts w:ascii="Times New Roman" w:eastAsia="方正仿宋简体" w:hAnsi="Times New Roman"/>
                <w:color w:val="000000" w:themeColor="text1"/>
                <w:sz w:val="24"/>
                <w:szCs w:val="24"/>
              </w:rPr>
              <w:t>位字母和数字编码，同对应申报证券账户号码</w:t>
            </w:r>
          </w:p>
        </w:tc>
      </w:tr>
      <w:tr w:rsidR="00D60F3F" w:rsidRPr="00D60F3F" w14:paraId="2B2DA1DC" w14:textId="77777777" w:rsidTr="00D042C1">
        <w:tc>
          <w:tcPr>
            <w:tcW w:w="1479" w:type="dxa"/>
            <w:shd w:val="clear" w:color="auto" w:fill="BFBFBF" w:themeFill="background1" w:themeFillShade="BF"/>
          </w:tcPr>
          <w:p w14:paraId="58B56F28"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证券代码</w:t>
            </w:r>
          </w:p>
        </w:tc>
        <w:tc>
          <w:tcPr>
            <w:tcW w:w="6993" w:type="dxa"/>
            <w:gridSpan w:val="6"/>
          </w:tcPr>
          <w:p w14:paraId="43764479"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6</w:t>
            </w:r>
            <w:r w:rsidRPr="00D60F3F">
              <w:rPr>
                <w:rFonts w:ascii="Times New Roman" w:eastAsia="方正仿宋简体" w:hAnsi="Times New Roman"/>
                <w:color w:val="000000" w:themeColor="text1"/>
                <w:sz w:val="24"/>
                <w:szCs w:val="24"/>
              </w:rPr>
              <w:t>位数字编码，同对应申报证券代码</w:t>
            </w:r>
          </w:p>
        </w:tc>
      </w:tr>
      <w:tr w:rsidR="00D60F3F" w:rsidRPr="00D60F3F" w14:paraId="6F1AC4DE" w14:textId="77777777" w:rsidTr="00D042C1">
        <w:tc>
          <w:tcPr>
            <w:tcW w:w="1479" w:type="dxa"/>
            <w:shd w:val="clear" w:color="auto" w:fill="BFBFBF" w:themeFill="background1" w:themeFillShade="BF"/>
            <w:vAlign w:val="center"/>
          </w:tcPr>
          <w:p w14:paraId="10A74ED7"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合同号码</w:t>
            </w:r>
          </w:p>
        </w:tc>
        <w:tc>
          <w:tcPr>
            <w:tcW w:w="6993" w:type="dxa"/>
            <w:gridSpan w:val="6"/>
          </w:tcPr>
          <w:p w14:paraId="7D884061"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22</w:t>
            </w:r>
            <w:r w:rsidRPr="00D60F3F">
              <w:rPr>
                <w:rFonts w:ascii="Times New Roman" w:eastAsia="方正仿宋简体" w:hAnsi="Times New Roman"/>
                <w:color w:val="000000" w:themeColor="text1"/>
                <w:sz w:val="24"/>
                <w:szCs w:val="24"/>
              </w:rPr>
              <w:t>位编码，同对应申报合同号码</w:t>
            </w:r>
          </w:p>
        </w:tc>
      </w:tr>
      <w:tr w:rsidR="00D60F3F" w:rsidRPr="00D60F3F" w14:paraId="43996852" w14:textId="77777777" w:rsidTr="00D042C1">
        <w:tc>
          <w:tcPr>
            <w:tcW w:w="1479" w:type="dxa"/>
            <w:shd w:val="clear" w:color="auto" w:fill="BFBFBF" w:themeFill="background1" w:themeFillShade="BF"/>
            <w:vAlign w:val="center"/>
          </w:tcPr>
          <w:p w14:paraId="70FF6DC2"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成交价格</w:t>
            </w:r>
          </w:p>
        </w:tc>
        <w:tc>
          <w:tcPr>
            <w:tcW w:w="2431" w:type="dxa"/>
            <w:gridSpan w:val="2"/>
          </w:tcPr>
          <w:p w14:paraId="1222A816"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撮合成交价格</w:t>
            </w:r>
          </w:p>
        </w:tc>
        <w:tc>
          <w:tcPr>
            <w:tcW w:w="1157" w:type="dxa"/>
            <w:vAlign w:val="center"/>
          </w:tcPr>
          <w:p w14:paraId="56970A2A"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w:t>
            </w:r>
          </w:p>
        </w:tc>
        <w:tc>
          <w:tcPr>
            <w:tcW w:w="2257" w:type="dxa"/>
            <w:gridSpan w:val="2"/>
          </w:tcPr>
          <w:p w14:paraId="7B6DD39B"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同对应申报价格</w:t>
            </w:r>
          </w:p>
        </w:tc>
        <w:tc>
          <w:tcPr>
            <w:tcW w:w="1148" w:type="dxa"/>
          </w:tcPr>
          <w:p w14:paraId="3F5BE628"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w:t>
            </w:r>
          </w:p>
        </w:tc>
      </w:tr>
      <w:tr w:rsidR="00D60F3F" w:rsidRPr="00D60F3F" w14:paraId="4FBE0BBE" w14:textId="77777777" w:rsidTr="00D042C1">
        <w:tc>
          <w:tcPr>
            <w:tcW w:w="1479" w:type="dxa"/>
            <w:shd w:val="clear" w:color="auto" w:fill="BFBFBF" w:themeFill="background1" w:themeFillShade="BF"/>
          </w:tcPr>
          <w:p w14:paraId="6F43D8D2"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lastRenderedPageBreak/>
              <w:t>成交数量</w:t>
            </w:r>
          </w:p>
        </w:tc>
        <w:tc>
          <w:tcPr>
            <w:tcW w:w="2431" w:type="dxa"/>
            <w:gridSpan w:val="2"/>
          </w:tcPr>
          <w:p w14:paraId="18E1D1A0"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撮合成交数量</w:t>
            </w:r>
          </w:p>
        </w:tc>
        <w:tc>
          <w:tcPr>
            <w:tcW w:w="1157" w:type="dxa"/>
          </w:tcPr>
          <w:p w14:paraId="2A3398CE"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申报数量的负值</w:t>
            </w:r>
          </w:p>
        </w:tc>
        <w:tc>
          <w:tcPr>
            <w:tcW w:w="2257" w:type="dxa"/>
            <w:gridSpan w:val="2"/>
          </w:tcPr>
          <w:p w14:paraId="1879DAB9"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同对应申报数量</w:t>
            </w:r>
          </w:p>
        </w:tc>
        <w:tc>
          <w:tcPr>
            <w:tcW w:w="1148" w:type="dxa"/>
          </w:tcPr>
          <w:p w14:paraId="15C8B46A"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申报数量的负值</w:t>
            </w:r>
          </w:p>
        </w:tc>
      </w:tr>
      <w:tr w:rsidR="00D60F3F" w:rsidRPr="00D60F3F" w14:paraId="5A0E5A11" w14:textId="77777777" w:rsidTr="00D042C1">
        <w:tc>
          <w:tcPr>
            <w:tcW w:w="1479" w:type="dxa"/>
            <w:shd w:val="clear" w:color="auto" w:fill="BFBFBF" w:themeFill="background1" w:themeFillShade="BF"/>
            <w:vAlign w:val="center"/>
          </w:tcPr>
          <w:p w14:paraId="48D54B91"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业务类别</w:t>
            </w:r>
          </w:p>
        </w:tc>
        <w:tc>
          <w:tcPr>
            <w:tcW w:w="1151" w:type="dxa"/>
          </w:tcPr>
          <w:p w14:paraId="39C0E7D2"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0B</w:t>
            </w:r>
          </w:p>
        </w:tc>
        <w:tc>
          <w:tcPr>
            <w:tcW w:w="1280" w:type="dxa"/>
            <w:tcBorders>
              <w:right w:val="single" w:sz="4" w:space="0" w:color="auto"/>
            </w:tcBorders>
            <w:vAlign w:val="center"/>
          </w:tcPr>
          <w:p w14:paraId="388A3D94"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0S</w:t>
            </w:r>
          </w:p>
        </w:tc>
        <w:tc>
          <w:tcPr>
            <w:tcW w:w="1157" w:type="dxa"/>
            <w:tcBorders>
              <w:left w:val="single" w:sz="4" w:space="0" w:color="auto"/>
            </w:tcBorders>
            <w:vAlign w:val="center"/>
          </w:tcPr>
          <w:p w14:paraId="2A692BE3"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0C</w:t>
            </w:r>
          </w:p>
        </w:tc>
        <w:tc>
          <w:tcPr>
            <w:tcW w:w="1148" w:type="dxa"/>
            <w:tcBorders>
              <w:left w:val="single" w:sz="4" w:space="0" w:color="auto"/>
              <w:right w:val="single" w:sz="4" w:space="0" w:color="auto"/>
            </w:tcBorders>
          </w:tcPr>
          <w:p w14:paraId="1FC56421"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3B</w:t>
            </w:r>
          </w:p>
        </w:tc>
        <w:tc>
          <w:tcPr>
            <w:tcW w:w="1109" w:type="dxa"/>
            <w:tcBorders>
              <w:left w:val="single" w:sz="4" w:space="0" w:color="auto"/>
              <w:right w:val="single" w:sz="4" w:space="0" w:color="auto"/>
            </w:tcBorders>
          </w:tcPr>
          <w:p w14:paraId="729F1675"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3S</w:t>
            </w:r>
          </w:p>
        </w:tc>
        <w:tc>
          <w:tcPr>
            <w:tcW w:w="1148" w:type="dxa"/>
            <w:tcBorders>
              <w:left w:val="single" w:sz="4" w:space="0" w:color="auto"/>
            </w:tcBorders>
          </w:tcPr>
          <w:p w14:paraId="5C2D89DA"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3C</w:t>
            </w:r>
          </w:p>
        </w:tc>
      </w:tr>
      <w:tr w:rsidR="00D60F3F" w:rsidRPr="00D60F3F" w14:paraId="7581C13D" w14:textId="77777777" w:rsidTr="00D042C1">
        <w:tc>
          <w:tcPr>
            <w:tcW w:w="1479" w:type="dxa"/>
            <w:shd w:val="clear" w:color="auto" w:fill="BFBFBF" w:themeFill="background1" w:themeFillShade="BF"/>
          </w:tcPr>
          <w:p w14:paraId="73A23143"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撤单原因</w:t>
            </w:r>
          </w:p>
        </w:tc>
        <w:tc>
          <w:tcPr>
            <w:tcW w:w="6993" w:type="dxa"/>
            <w:gridSpan w:val="6"/>
          </w:tcPr>
          <w:p w14:paraId="3048D78B"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详见数据接口规范描述</w:t>
            </w:r>
          </w:p>
        </w:tc>
      </w:tr>
      <w:tr w:rsidR="00D60F3F" w:rsidRPr="00D60F3F" w14:paraId="1CB74420" w14:textId="77777777" w:rsidTr="00D042C1">
        <w:tc>
          <w:tcPr>
            <w:tcW w:w="1479" w:type="dxa"/>
            <w:shd w:val="clear" w:color="auto" w:fill="BFBFBF" w:themeFill="background1" w:themeFillShade="BF"/>
          </w:tcPr>
          <w:p w14:paraId="0DDF47E2"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成交时间</w:t>
            </w:r>
          </w:p>
        </w:tc>
        <w:tc>
          <w:tcPr>
            <w:tcW w:w="6993" w:type="dxa"/>
            <w:gridSpan w:val="6"/>
          </w:tcPr>
          <w:p w14:paraId="49D5735B"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8</w:t>
            </w:r>
            <w:r w:rsidRPr="00D60F3F">
              <w:rPr>
                <w:rFonts w:ascii="Times New Roman" w:eastAsia="方正仿宋简体" w:hAnsi="Times New Roman"/>
                <w:color w:val="000000" w:themeColor="text1"/>
                <w:sz w:val="24"/>
                <w:szCs w:val="24"/>
              </w:rPr>
              <w:t>位数字编码，</w:t>
            </w:r>
            <w:r w:rsidRPr="00D60F3F">
              <w:rPr>
                <w:rFonts w:ascii="Times New Roman" w:eastAsia="方正仿宋简体" w:hAnsi="Times New Roman"/>
                <w:color w:val="000000" w:themeColor="text1"/>
                <w:sz w:val="24"/>
                <w:szCs w:val="24"/>
              </w:rPr>
              <w:t>HHMMSSCC</w:t>
            </w:r>
          </w:p>
        </w:tc>
      </w:tr>
      <w:tr w:rsidR="00D60F3F" w:rsidRPr="00D60F3F" w14:paraId="5B442FB3" w14:textId="77777777" w:rsidTr="00D042C1">
        <w:tc>
          <w:tcPr>
            <w:tcW w:w="1479" w:type="dxa"/>
            <w:shd w:val="clear" w:color="auto" w:fill="BFBFBF" w:themeFill="background1" w:themeFillShade="BF"/>
          </w:tcPr>
          <w:p w14:paraId="3DBD3FD7" w14:textId="77777777" w:rsidR="001B4323" w:rsidRPr="00D60F3F" w:rsidRDefault="001B4323"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成交日期</w:t>
            </w:r>
          </w:p>
        </w:tc>
        <w:tc>
          <w:tcPr>
            <w:tcW w:w="6993" w:type="dxa"/>
            <w:gridSpan w:val="6"/>
          </w:tcPr>
          <w:p w14:paraId="2046E822" w14:textId="77777777" w:rsidR="001B4323" w:rsidRPr="00D60F3F" w:rsidRDefault="001B4323"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8</w:t>
            </w:r>
            <w:r w:rsidRPr="00D60F3F">
              <w:rPr>
                <w:rFonts w:ascii="Times New Roman" w:eastAsia="方正仿宋简体" w:hAnsi="Times New Roman"/>
                <w:color w:val="000000" w:themeColor="text1"/>
                <w:sz w:val="24"/>
                <w:szCs w:val="24"/>
              </w:rPr>
              <w:t>位编码，</w:t>
            </w:r>
            <w:r w:rsidRPr="00D60F3F">
              <w:rPr>
                <w:rFonts w:ascii="Times New Roman" w:eastAsia="方正仿宋简体" w:hAnsi="Times New Roman"/>
                <w:color w:val="000000" w:themeColor="text1"/>
                <w:sz w:val="24"/>
                <w:szCs w:val="24"/>
              </w:rPr>
              <w:t>YYYYMMDD</w:t>
            </w:r>
          </w:p>
        </w:tc>
      </w:tr>
    </w:tbl>
    <w:p w14:paraId="2ACD2799" w14:textId="77777777" w:rsidR="00436300" w:rsidRPr="00D60F3F" w:rsidRDefault="00436300" w:rsidP="009218FF">
      <w:pPr>
        <w:spacing w:beforeLines="0" w:line="560" w:lineRule="exact"/>
        <w:rPr>
          <w:rFonts w:ascii="Times New Roman" w:hAnsi="Times New Roman" w:cs="Times New Roman"/>
          <w:color w:val="000000" w:themeColor="text1"/>
        </w:rPr>
      </w:pPr>
    </w:p>
    <w:tbl>
      <w:tblPr>
        <w:tblStyle w:val="aa"/>
        <w:tblW w:w="8472" w:type="dxa"/>
        <w:tblInd w:w="-176" w:type="dxa"/>
        <w:tblLook w:val="04A0" w:firstRow="1" w:lastRow="0" w:firstColumn="1" w:lastColumn="0" w:noHBand="0" w:noVBand="1"/>
      </w:tblPr>
      <w:tblGrid>
        <w:gridCol w:w="1479"/>
        <w:gridCol w:w="1151"/>
        <w:gridCol w:w="1280"/>
        <w:gridCol w:w="1157"/>
        <w:gridCol w:w="1148"/>
        <w:gridCol w:w="1109"/>
        <w:gridCol w:w="1148"/>
      </w:tblGrid>
      <w:tr w:rsidR="00D60F3F" w:rsidRPr="00D60F3F" w14:paraId="378D0B52" w14:textId="77777777" w:rsidTr="00D042C1">
        <w:trPr>
          <w:trHeight w:val="480"/>
        </w:trPr>
        <w:tc>
          <w:tcPr>
            <w:tcW w:w="1479" w:type="dxa"/>
            <w:vMerge w:val="restart"/>
            <w:shd w:val="clear" w:color="auto" w:fill="BFBFBF" w:themeFill="background1" w:themeFillShade="BF"/>
          </w:tcPr>
          <w:p w14:paraId="4842B11C" w14:textId="77777777" w:rsidR="00436300" w:rsidRPr="00D60F3F" w:rsidRDefault="00436300"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成交回报内容</w:t>
            </w:r>
          </w:p>
        </w:tc>
        <w:tc>
          <w:tcPr>
            <w:tcW w:w="3588" w:type="dxa"/>
            <w:gridSpan w:val="3"/>
            <w:shd w:val="clear" w:color="auto" w:fill="BFBFBF" w:themeFill="background1" w:themeFillShade="BF"/>
          </w:tcPr>
          <w:p w14:paraId="41915377" w14:textId="41EDF0D2" w:rsidR="00436300" w:rsidRPr="00D60F3F" w:rsidRDefault="00436300"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对手方最优申报</w:t>
            </w:r>
          </w:p>
        </w:tc>
        <w:tc>
          <w:tcPr>
            <w:tcW w:w="3405" w:type="dxa"/>
            <w:gridSpan w:val="3"/>
            <w:shd w:val="clear" w:color="auto" w:fill="BFBFBF" w:themeFill="background1" w:themeFillShade="BF"/>
          </w:tcPr>
          <w:p w14:paraId="7F3BE354" w14:textId="03F78162" w:rsidR="00436300" w:rsidRPr="00D60F3F" w:rsidRDefault="00436300"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本方最优申报</w:t>
            </w:r>
          </w:p>
        </w:tc>
      </w:tr>
      <w:tr w:rsidR="00D60F3F" w:rsidRPr="00D60F3F" w14:paraId="2DBE9889" w14:textId="77777777" w:rsidTr="00D042C1">
        <w:trPr>
          <w:trHeight w:val="480"/>
        </w:trPr>
        <w:tc>
          <w:tcPr>
            <w:tcW w:w="1479" w:type="dxa"/>
            <w:vMerge/>
            <w:shd w:val="clear" w:color="auto" w:fill="BFBFBF" w:themeFill="background1" w:themeFillShade="BF"/>
          </w:tcPr>
          <w:p w14:paraId="38F821BB" w14:textId="77777777" w:rsidR="00436300" w:rsidRPr="00D60F3F" w:rsidRDefault="00436300" w:rsidP="009218FF">
            <w:pPr>
              <w:spacing w:beforeLines="0" w:line="560" w:lineRule="exact"/>
              <w:jc w:val="center"/>
              <w:rPr>
                <w:rFonts w:ascii="Times New Roman" w:eastAsia="方正仿宋简体" w:hAnsi="Times New Roman"/>
                <w:b/>
                <w:color w:val="000000" w:themeColor="text1"/>
                <w:sz w:val="24"/>
                <w:szCs w:val="24"/>
              </w:rPr>
            </w:pPr>
          </w:p>
        </w:tc>
        <w:tc>
          <w:tcPr>
            <w:tcW w:w="1151" w:type="dxa"/>
            <w:shd w:val="clear" w:color="auto" w:fill="BFBFBF" w:themeFill="background1" w:themeFillShade="BF"/>
          </w:tcPr>
          <w:p w14:paraId="2232CDB7" w14:textId="77777777" w:rsidR="00436300" w:rsidRPr="00D60F3F" w:rsidRDefault="00436300"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买入成交回报</w:t>
            </w:r>
          </w:p>
        </w:tc>
        <w:tc>
          <w:tcPr>
            <w:tcW w:w="1280" w:type="dxa"/>
            <w:shd w:val="clear" w:color="auto" w:fill="BFBFBF" w:themeFill="background1" w:themeFillShade="BF"/>
          </w:tcPr>
          <w:p w14:paraId="120AA399" w14:textId="77777777" w:rsidR="00436300" w:rsidRPr="00D60F3F" w:rsidRDefault="00436300"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卖出成交回报</w:t>
            </w:r>
          </w:p>
        </w:tc>
        <w:tc>
          <w:tcPr>
            <w:tcW w:w="1157" w:type="dxa"/>
            <w:shd w:val="clear" w:color="auto" w:fill="BFBFBF" w:themeFill="background1" w:themeFillShade="BF"/>
          </w:tcPr>
          <w:p w14:paraId="3D32EE50" w14:textId="77777777" w:rsidR="00436300" w:rsidRPr="00D60F3F" w:rsidRDefault="00436300"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撤单回报</w:t>
            </w:r>
          </w:p>
        </w:tc>
        <w:tc>
          <w:tcPr>
            <w:tcW w:w="1148" w:type="dxa"/>
            <w:shd w:val="clear" w:color="auto" w:fill="BFBFBF" w:themeFill="background1" w:themeFillShade="BF"/>
          </w:tcPr>
          <w:p w14:paraId="65ED42B6" w14:textId="77777777" w:rsidR="00436300" w:rsidRPr="00D60F3F" w:rsidRDefault="00436300"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买入成交回报</w:t>
            </w:r>
          </w:p>
        </w:tc>
        <w:tc>
          <w:tcPr>
            <w:tcW w:w="1109" w:type="dxa"/>
            <w:shd w:val="clear" w:color="auto" w:fill="BFBFBF" w:themeFill="background1" w:themeFillShade="BF"/>
          </w:tcPr>
          <w:p w14:paraId="5A251D2D" w14:textId="77777777" w:rsidR="00436300" w:rsidRPr="00D60F3F" w:rsidRDefault="00436300"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卖出成交回报</w:t>
            </w:r>
          </w:p>
        </w:tc>
        <w:tc>
          <w:tcPr>
            <w:tcW w:w="1148" w:type="dxa"/>
            <w:shd w:val="clear" w:color="auto" w:fill="BFBFBF" w:themeFill="background1" w:themeFillShade="BF"/>
          </w:tcPr>
          <w:p w14:paraId="5CDD381D" w14:textId="77777777" w:rsidR="00436300" w:rsidRPr="00D60F3F" w:rsidRDefault="00436300"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撤单回报</w:t>
            </w:r>
          </w:p>
        </w:tc>
      </w:tr>
      <w:tr w:rsidR="00D60F3F" w:rsidRPr="00D60F3F" w14:paraId="137825CD" w14:textId="77777777" w:rsidTr="00D042C1">
        <w:tc>
          <w:tcPr>
            <w:tcW w:w="1479" w:type="dxa"/>
            <w:shd w:val="clear" w:color="auto" w:fill="BFBFBF" w:themeFill="background1" w:themeFillShade="BF"/>
          </w:tcPr>
          <w:p w14:paraId="03EE9E1C" w14:textId="77777777"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成交号码</w:t>
            </w:r>
          </w:p>
        </w:tc>
        <w:tc>
          <w:tcPr>
            <w:tcW w:w="6993" w:type="dxa"/>
            <w:gridSpan w:val="6"/>
          </w:tcPr>
          <w:p w14:paraId="74343F95" w14:textId="77777777"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8</w:t>
            </w:r>
            <w:r w:rsidRPr="00D60F3F">
              <w:rPr>
                <w:rFonts w:ascii="Times New Roman" w:eastAsia="方正仿宋简体" w:hAnsi="Times New Roman"/>
                <w:color w:val="000000" w:themeColor="text1"/>
                <w:sz w:val="24"/>
                <w:szCs w:val="24"/>
              </w:rPr>
              <w:t>位数字编码</w:t>
            </w:r>
          </w:p>
        </w:tc>
      </w:tr>
      <w:tr w:rsidR="00D60F3F" w:rsidRPr="00D60F3F" w14:paraId="2454D2B5" w14:textId="77777777" w:rsidTr="00D042C1">
        <w:tc>
          <w:tcPr>
            <w:tcW w:w="1479" w:type="dxa"/>
            <w:shd w:val="clear" w:color="auto" w:fill="BFBFBF" w:themeFill="background1" w:themeFillShade="BF"/>
          </w:tcPr>
          <w:p w14:paraId="034EE7E4" w14:textId="77777777"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证券账户号码</w:t>
            </w:r>
          </w:p>
        </w:tc>
        <w:tc>
          <w:tcPr>
            <w:tcW w:w="6993" w:type="dxa"/>
            <w:gridSpan w:val="6"/>
          </w:tcPr>
          <w:p w14:paraId="0522D512" w14:textId="77777777"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10</w:t>
            </w:r>
            <w:r w:rsidRPr="00D60F3F">
              <w:rPr>
                <w:rFonts w:ascii="Times New Roman" w:eastAsia="方正仿宋简体" w:hAnsi="Times New Roman"/>
                <w:color w:val="000000" w:themeColor="text1"/>
                <w:sz w:val="24"/>
                <w:szCs w:val="24"/>
              </w:rPr>
              <w:t>位字母和数字编码，同对应申报证券账户号码</w:t>
            </w:r>
          </w:p>
        </w:tc>
      </w:tr>
      <w:tr w:rsidR="00D60F3F" w:rsidRPr="00D60F3F" w14:paraId="32C5A988" w14:textId="77777777" w:rsidTr="00D042C1">
        <w:tc>
          <w:tcPr>
            <w:tcW w:w="1479" w:type="dxa"/>
            <w:shd w:val="clear" w:color="auto" w:fill="BFBFBF" w:themeFill="background1" w:themeFillShade="BF"/>
          </w:tcPr>
          <w:p w14:paraId="652438F1" w14:textId="77777777"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证券代码</w:t>
            </w:r>
          </w:p>
        </w:tc>
        <w:tc>
          <w:tcPr>
            <w:tcW w:w="6993" w:type="dxa"/>
            <w:gridSpan w:val="6"/>
          </w:tcPr>
          <w:p w14:paraId="39A96648" w14:textId="77777777"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6</w:t>
            </w:r>
            <w:r w:rsidRPr="00D60F3F">
              <w:rPr>
                <w:rFonts w:ascii="Times New Roman" w:eastAsia="方正仿宋简体" w:hAnsi="Times New Roman"/>
                <w:color w:val="000000" w:themeColor="text1"/>
                <w:sz w:val="24"/>
                <w:szCs w:val="24"/>
              </w:rPr>
              <w:t>位数字编码，同对应申报证券代码</w:t>
            </w:r>
          </w:p>
        </w:tc>
      </w:tr>
      <w:tr w:rsidR="00D60F3F" w:rsidRPr="00D60F3F" w14:paraId="7B9686AA" w14:textId="77777777" w:rsidTr="00D042C1">
        <w:tc>
          <w:tcPr>
            <w:tcW w:w="1479" w:type="dxa"/>
            <w:shd w:val="clear" w:color="auto" w:fill="BFBFBF" w:themeFill="background1" w:themeFillShade="BF"/>
            <w:vAlign w:val="center"/>
          </w:tcPr>
          <w:p w14:paraId="640583EC" w14:textId="77777777"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合同号码</w:t>
            </w:r>
          </w:p>
        </w:tc>
        <w:tc>
          <w:tcPr>
            <w:tcW w:w="6993" w:type="dxa"/>
            <w:gridSpan w:val="6"/>
          </w:tcPr>
          <w:p w14:paraId="42A2D372" w14:textId="77777777"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22</w:t>
            </w:r>
            <w:r w:rsidRPr="00D60F3F">
              <w:rPr>
                <w:rFonts w:ascii="Times New Roman" w:eastAsia="方正仿宋简体" w:hAnsi="Times New Roman"/>
                <w:color w:val="000000" w:themeColor="text1"/>
                <w:sz w:val="24"/>
                <w:szCs w:val="24"/>
              </w:rPr>
              <w:t>位编码，同对应申报合同号码</w:t>
            </w:r>
          </w:p>
        </w:tc>
      </w:tr>
      <w:tr w:rsidR="00D60F3F" w:rsidRPr="00D60F3F" w14:paraId="7FC71333" w14:textId="77777777" w:rsidTr="00D042C1">
        <w:tc>
          <w:tcPr>
            <w:tcW w:w="1479" w:type="dxa"/>
            <w:shd w:val="clear" w:color="auto" w:fill="BFBFBF" w:themeFill="background1" w:themeFillShade="BF"/>
            <w:vAlign w:val="center"/>
          </w:tcPr>
          <w:p w14:paraId="58B9282F" w14:textId="77777777"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成交价格</w:t>
            </w:r>
          </w:p>
        </w:tc>
        <w:tc>
          <w:tcPr>
            <w:tcW w:w="2431" w:type="dxa"/>
            <w:gridSpan w:val="2"/>
          </w:tcPr>
          <w:p w14:paraId="524779CD" w14:textId="77777777"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撮合成交价格</w:t>
            </w:r>
          </w:p>
        </w:tc>
        <w:tc>
          <w:tcPr>
            <w:tcW w:w="1157" w:type="dxa"/>
            <w:vAlign w:val="center"/>
          </w:tcPr>
          <w:p w14:paraId="1B188870" w14:textId="77777777"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w:t>
            </w:r>
          </w:p>
        </w:tc>
        <w:tc>
          <w:tcPr>
            <w:tcW w:w="2257" w:type="dxa"/>
            <w:gridSpan w:val="2"/>
          </w:tcPr>
          <w:p w14:paraId="1736F7CC" w14:textId="77777777"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同对应申报价格</w:t>
            </w:r>
          </w:p>
        </w:tc>
        <w:tc>
          <w:tcPr>
            <w:tcW w:w="1148" w:type="dxa"/>
          </w:tcPr>
          <w:p w14:paraId="32CD0F0C" w14:textId="77777777"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w:t>
            </w:r>
          </w:p>
        </w:tc>
      </w:tr>
      <w:tr w:rsidR="00D60F3F" w:rsidRPr="00D60F3F" w14:paraId="198F7B65" w14:textId="77777777" w:rsidTr="00D042C1">
        <w:tc>
          <w:tcPr>
            <w:tcW w:w="1479" w:type="dxa"/>
            <w:shd w:val="clear" w:color="auto" w:fill="BFBFBF" w:themeFill="background1" w:themeFillShade="BF"/>
          </w:tcPr>
          <w:p w14:paraId="1338958C" w14:textId="77777777"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成交数量</w:t>
            </w:r>
          </w:p>
        </w:tc>
        <w:tc>
          <w:tcPr>
            <w:tcW w:w="2431" w:type="dxa"/>
            <w:gridSpan w:val="2"/>
          </w:tcPr>
          <w:p w14:paraId="7CCDE5CF" w14:textId="77777777"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撮合成交数量</w:t>
            </w:r>
          </w:p>
        </w:tc>
        <w:tc>
          <w:tcPr>
            <w:tcW w:w="1157" w:type="dxa"/>
          </w:tcPr>
          <w:p w14:paraId="01F6411F" w14:textId="77777777"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申报数量的负值</w:t>
            </w:r>
          </w:p>
        </w:tc>
        <w:tc>
          <w:tcPr>
            <w:tcW w:w="2257" w:type="dxa"/>
            <w:gridSpan w:val="2"/>
          </w:tcPr>
          <w:p w14:paraId="5F2CECBF" w14:textId="77777777"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同对应申报数量</w:t>
            </w:r>
          </w:p>
        </w:tc>
        <w:tc>
          <w:tcPr>
            <w:tcW w:w="1148" w:type="dxa"/>
          </w:tcPr>
          <w:p w14:paraId="598334DA" w14:textId="77777777"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申报数量的负值</w:t>
            </w:r>
          </w:p>
        </w:tc>
      </w:tr>
      <w:tr w:rsidR="00D60F3F" w:rsidRPr="00D60F3F" w14:paraId="6DE4578D" w14:textId="77777777" w:rsidTr="00D042C1">
        <w:tc>
          <w:tcPr>
            <w:tcW w:w="1479" w:type="dxa"/>
            <w:shd w:val="clear" w:color="auto" w:fill="BFBFBF" w:themeFill="background1" w:themeFillShade="BF"/>
            <w:vAlign w:val="center"/>
          </w:tcPr>
          <w:p w14:paraId="307D9042" w14:textId="77777777"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业务类别</w:t>
            </w:r>
          </w:p>
        </w:tc>
        <w:tc>
          <w:tcPr>
            <w:tcW w:w="1151" w:type="dxa"/>
          </w:tcPr>
          <w:p w14:paraId="5C140127" w14:textId="2D4F1932" w:rsidR="0043630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0B</w:t>
            </w:r>
          </w:p>
        </w:tc>
        <w:tc>
          <w:tcPr>
            <w:tcW w:w="1280" w:type="dxa"/>
            <w:tcBorders>
              <w:right w:val="single" w:sz="4" w:space="0" w:color="auto"/>
            </w:tcBorders>
            <w:vAlign w:val="center"/>
          </w:tcPr>
          <w:p w14:paraId="067D1275" w14:textId="118D0507" w:rsidR="0043630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0S</w:t>
            </w:r>
          </w:p>
        </w:tc>
        <w:tc>
          <w:tcPr>
            <w:tcW w:w="1157" w:type="dxa"/>
            <w:tcBorders>
              <w:left w:val="single" w:sz="4" w:space="0" w:color="auto"/>
            </w:tcBorders>
            <w:vAlign w:val="center"/>
          </w:tcPr>
          <w:p w14:paraId="0739CB74" w14:textId="4BBD133A"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YC</w:t>
            </w:r>
          </w:p>
        </w:tc>
        <w:tc>
          <w:tcPr>
            <w:tcW w:w="1148" w:type="dxa"/>
            <w:tcBorders>
              <w:left w:val="single" w:sz="4" w:space="0" w:color="auto"/>
              <w:right w:val="single" w:sz="4" w:space="0" w:color="auto"/>
            </w:tcBorders>
          </w:tcPr>
          <w:p w14:paraId="4F3ED66A" w14:textId="117CE27A" w:rsidR="0043630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0B</w:t>
            </w:r>
          </w:p>
        </w:tc>
        <w:tc>
          <w:tcPr>
            <w:tcW w:w="1109" w:type="dxa"/>
            <w:tcBorders>
              <w:left w:val="single" w:sz="4" w:space="0" w:color="auto"/>
              <w:right w:val="single" w:sz="4" w:space="0" w:color="auto"/>
            </w:tcBorders>
          </w:tcPr>
          <w:p w14:paraId="38B47FF8" w14:textId="1E6478F1" w:rsidR="0043630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0S</w:t>
            </w:r>
          </w:p>
        </w:tc>
        <w:tc>
          <w:tcPr>
            <w:tcW w:w="1148" w:type="dxa"/>
            <w:tcBorders>
              <w:left w:val="single" w:sz="4" w:space="0" w:color="auto"/>
            </w:tcBorders>
          </w:tcPr>
          <w:p w14:paraId="7F9E104D" w14:textId="6ACB5120"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XC</w:t>
            </w:r>
          </w:p>
        </w:tc>
      </w:tr>
      <w:tr w:rsidR="00D60F3F" w:rsidRPr="00D60F3F" w14:paraId="5DC10F54" w14:textId="77777777" w:rsidTr="00D042C1">
        <w:tc>
          <w:tcPr>
            <w:tcW w:w="1479" w:type="dxa"/>
            <w:shd w:val="clear" w:color="auto" w:fill="BFBFBF" w:themeFill="background1" w:themeFillShade="BF"/>
          </w:tcPr>
          <w:p w14:paraId="6BFFA68B" w14:textId="77777777"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撤单原因</w:t>
            </w:r>
          </w:p>
        </w:tc>
        <w:tc>
          <w:tcPr>
            <w:tcW w:w="6993" w:type="dxa"/>
            <w:gridSpan w:val="6"/>
          </w:tcPr>
          <w:p w14:paraId="49A5191B" w14:textId="77777777"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详见数据接口规范描述</w:t>
            </w:r>
          </w:p>
        </w:tc>
      </w:tr>
      <w:tr w:rsidR="00D60F3F" w:rsidRPr="00D60F3F" w14:paraId="5BDC48CE" w14:textId="77777777" w:rsidTr="00D042C1">
        <w:tc>
          <w:tcPr>
            <w:tcW w:w="1479" w:type="dxa"/>
            <w:shd w:val="clear" w:color="auto" w:fill="BFBFBF" w:themeFill="background1" w:themeFillShade="BF"/>
          </w:tcPr>
          <w:p w14:paraId="5275E048" w14:textId="77777777"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lastRenderedPageBreak/>
              <w:t>成交时间</w:t>
            </w:r>
          </w:p>
        </w:tc>
        <w:tc>
          <w:tcPr>
            <w:tcW w:w="6993" w:type="dxa"/>
            <w:gridSpan w:val="6"/>
          </w:tcPr>
          <w:p w14:paraId="0F2A1109" w14:textId="77777777"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8</w:t>
            </w:r>
            <w:r w:rsidRPr="00D60F3F">
              <w:rPr>
                <w:rFonts w:ascii="Times New Roman" w:eastAsia="方正仿宋简体" w:hAnsi="Times New Roman"/>
                <w:color w:val="000000" w:themeColor="text1"/>
                <w:sz w:val="24"/>
                <w:szCs w:val="24"/>
              </w:rPr>
              <w:t>位数字编码，</w:t>
            </w:r>
            <w:r w:rsidRPr="00D60F3F">
              <w:rPr>
                <w:rFonts w:ascii="Times New Roman" w:eastAsia="方正仿宋简体" w:hAnsi="Times New Roman"/>
                <w:color w:val="000000" w:themeColor="text1"/>
                <w:sz w:val="24"/>
                <w:szCs w:val="24"/>
              </w:rPr>
              <w:t>HHMMSSCC</w:t>
            </w:r>
          </w:p>
        </w:tc>
      </w:tr>
      <w:tr w:rsidR="00D60F3F" w:rsidRPr="00D60F3F" w14:paraId="51EF8D16" w14:textId="77777777" w:rsidTr="00D042C1">
        <w:tc>
          <w:tcPr>
            <w:tcW w:w="1479" w:type="dxa"/>
            <w:shd w:val="clear" w:color="auto" w:fill="BFBFBF" w:themeFill="background1" w:themeFillShade="BF"/>
          </w:tcPr>
          <w:p w14:paraId="2CE1EC11" w14:textId="77777777"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成交日期</w:t>
            </w:r>
          </w:p>
        </w:tc>
        <w:tc>
          <w:tcPr>
            <w:tcW w:w="6993" w:type="dxa"/>
            <w:gridSpan w:val="6"/>
          </w:tcPr>
          <w:p w14:paraId="722A0ADC" w14:textId="77777777"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8</w:t>
            </w:r>
            <w:r w:rsidRPr="00D60F3F">
              <w:rPr>
                <w:rFonts w:ascii="Times New Roman" w:eastAsia="方正仿宋简体" w:hAnsi="Times New Roman"/>
                <w:color w:val="000000" w:themeColor="text1"/>
                <w:sz w:val="24"/>
                <w:szCs w:val="24"/>
              </w:rPr>
              <w:t>位编码，</w:t>
            </w:r>
            <w:r w:rsidRPr="00D60F3F">
              <w:rPr>
                <w:rFonts w:ascii="Times New Roman" w:eastAsia="方正仿宋简体" w:hAnsi="Times New Roman"/>
                <w:color w:val="000000" w:themeColor="text1"/>
                <w:sz w:val="24"/>
                <w:szCs w:val="24"/>
              </w:rPr>
              <w:t>YYYYMMDD</w:t>
            </w:r>
          </w:p>
        </w:tc>
      </w:tr>
    </w:tbl>
    <w:p w14:paraId="20BE86B6" w14:textId="77777777" w:rsidR="00436300" w:rsidRPr="00D60F3F" w:rsidRDefault="00436300" w:rsidP="009218FF">
      <w:pPr>
        <w:spacing w:beforeLines="0" w:line="560" w:lineRule="exact"/>
        <w:rPr>
          <w:rFonts w:ascii="Times New Roman" w:hAnsi="Times New Roman" w:cs="Times New Roman"/>
          <w:color w:val="000000" w:themeColor="text1"/>
        </w:rPr>
      </w:pPr>
    </w:p>
    <w:tbl>
      <w:tblPr>
        <w:tblStyle w:val="aa"/>
        <w:tblW w:w="8472" w:type="dxa"/>
        <w:tblInd w:w="-176" w:type="dxa"/>
        <w:tblLook w:val="04A0" w:firstRow="1" w:lastRow="0" w:firstColumn="1" w:lastColumn="0" w:noHBand="0" w:noVBand="1"/>
      </w:tblPr>
      <w:tblGrid>
        <w:gridCol w:w="1479"/>
        <w:gridCol w:w="1151"/>
        <w:gridCol w:w="1280"/>
        <w:gridCol w:w="1157"/>
        <w:gridCol w:w="1148"/>
        <w:gridCol w:w="1109"/>
        <w:gridCol w:w="1148"/>
      </w:tblGrid>
      <w:tr w:rsidR="00D60F3F" w:rsidRPr="00D60F3F" w14:paraId="2B6805B4" w14:textId="77777777" w:rsidTr="00D042C1">
        <w:trPr>
          <w:trHeight w:val="480"/>
        </w:trPr>
        <w:tc>
          <w:tcPr>
            <w:tcW w:w="1479" w:type="dxa"/>
            <w:vMerge w:val="restart"/>
            <w:shd w:val="clear" w:color="auto" w:fill="BFBFBF" w:themeFill="background1" w:themeFillShade="BF"/>
          </w:tcPr>
          <w:p w14:paraId="70A920B1" w14:textId="77777777" w:rsidR="008C3BB0" w:rsidRPr="00D60F3F" w:rsidRDefault="008C3BB0"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成交回报内容</w:t>
            </w:r>
          </w:p>
        </w:tc>
        <w:tc>
          <w:tcPr>
            <w:tcW w:w="3588" w:type="dxa"/>
            <w:gridSpan w:val="3"/>
            <w:shd w:val="clear" w:color="auto" w:fill="BFBFBF" w:themeFill="background1" w:themeFillShade="BF"/>
          </w:tcPr>
          <w:p w14:paraId="23580AA2" w14:textId="4407F67C" w:rsidR="008C3BB0" w:rsidRPr="00D60F3F" w:rsidRDefault="008C3BB0"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最优五档即时成交剩余撤销</w:t>
            </w:r>
          </w:p>
        </w:tc>
        <w:tc>
          <w:tcPr>
            <w:tcW w:w="3405" w:type="dxa"/>
            <w:gridSpan w:val="3"/>
            <w:shd w:val="clear" w:color="auto" w:fill="BFBFBF" w:themeFill="background1" w:themeFillShade="BF"/>
          </w:tcPr>
          <w:p w14:paraId="039CA4B9" w14:textId="31241A4F" w:rsidR="008C3BB0" w:rsidRPr="00D60F3F" w:rsidRDefault="008C3BB0"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最优五档即时成交剩余转限价</w:t>
            </w:r>
          </w:p>
        </w:tc>
      </w:tr>
      <w:tr w:rsidR="00D60F3F" w:rsidRPr="00D60F3F" w14:paraId="2C5BAA17" w14:textId="77777777" w:rsidTr="00D042C1">
        <w:trPr>
          <w:trHeight w:val="480"/>
        </w:trPr>
        <w:tc>
          <w:tcPr>
            <w:tcW w:w="1479" w:type="dxa"/>
            <w:vMerge/>
            <w:shd w:val="clear" w:color="auto" w:fill="BFBFBF" w:themeFill="background1" w:themeFillShade="BF"/>
          </w:tcPr>
          <w:p w14:paraId="50AFA295" w14:textId="77777777" w:rsidR="008C3BB0" w:rsidRPr="00D60F3F" w:rsidRDefault="008C3BB0" w:rsidP="009218FF">
            <w:pPr>
              <w:spacing w:beforeLines="0" w:line="560" w:lineRule="exact"/>
              <w:jc w:val="center"/>
              <w:rPr>
                <w:rFonts w:ascii="Times New Roman" w:eastAsia="方正仿宋简体" w:hAnsi="Times New Roman"/>
                <w:b/>
                <w:color w:val="000000" w:themeColor="text1"/>
                <w:sz w:val="24"/>
                <w:szCs w:val="24"/>
              </w:rPr>
            </w:pPr>
          </w:p>
        </w:tc>
        <w:tc>
          <w:tcPr>
            <w:tcW w:w="1151" w:type="dxa"/>
            <w:shd w:val="clear" w:color="auto" w:fill="BFBFBF" w:themeFill="background1" w:themeFillShade="BF"/>
          </w:tcPr>
          <w:p w14:paraId="7CFCFFF2" w14:textId="77777777" w:rsidR="008C3BB0" w:rsidRPr="00D60F3F" w:rsidRDefault="008C3BB0"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买入成交回报</w:t>
            </w:r>
          </w:p>
        </w:tc>
        <w:tc>
          <w:tcPr>
            <w:tcW w:w="1280" w:type="dxa"/>
            <w:shd w:val="clear" w:color="auto" w:fill="BFBFBF" w:themeFill="background1" w:themeFillShade="BF"/>
          </w:tcPr>
          <w:p w14:paraId="10F3F49B" w14:textId="77777777" w:rsidR="008C3BB0" w:rsidRPr="00D60F3F" w:rsidRDefault="008C3BB0"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卖出成交回报</w:t>
            </w:r>
          </w:p>
        </w:tc>
        <w:tc>
          <w:tcPr>
            <w:tcW w:w="1157" w:type="dxa"/>
            <w:shd w:val="clear" w:color="auto" w:fill="BFBFBF" w:themeFill="background1" w:themeFillShade="BF"/>
          </w:tcPr>
          <w:p w14:paraId="79FBA45D" w14:textId="77777777" w:rsidR="008C3BB0" w:rsidRPr="00D60F3F" w:rsidRDefault="008C3BB0"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撤单回报</w:t>
            </w:r>
          </w:p>
        </w:tc>
        <w:tc>
          <w:tcPr>
            <w:tcW w:w="1148" w:type="dxa"/>
            <w:shd w:val="clear" w:color="auto" w:fill="BFBFBF" w:themeFill="background1" w:themeFillShade="BF"/>
          </w:tcPr>
          <w:p w14:paraId="45DD7D9E" w14:textId="77777777" w:rsidR="008C3BB0" w:rsidRPr="00D60F3F" w:rsidRDefault="008C3BB0"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买入成交回报</w:t>
            </w:r>
          </w:p>
        </w:tc>
        <w:tc>
          <w:tcPr>
            <w:tcW w:w="1109" w:type="dxa"/>
            <w:shd w:val="clear" w:color="auto" w:fill="BFBFBF" w:themeFill="background1" w:themeFillShade="BF"/>
          </w:tcPr>
          <w:p w14:paraId="5D28FDB9" w14:textId="77777777" w:rsidR="008C3BB0" w:rsidRPr="00D60F3F" w:rsidRDefault="008C3BB0"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卖出成交回报</w:t>
            </w:r>
          </w:p>
        </w:tc>
        <w:tc>
          <w:tcPr>
            <w:tcW w:w="1148" w:type="dxa"/>
            <w:shd w:val="clear" w:color="auto" w:fill="BFBFBF" w:themeFill="background1" w:themeFillShade="BF"/>
          </w:tcPr>
          <w:p w14:paraId="089A8E8F" w14:textId="77777777" w:rsidR="008C3BB0" w:rsidRPr="00D60F3F" w:rsidRDefault="008C3BB0"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撤单回报</w:t>
            </w:r>
          </w:p>
        </w:tc>
      </w:tr>
      <w:tr w:rsidR="00D60F3F" w:rsidRPr="00D60F3F" w14:paraId="5B0C34A3" w14:textId="77777777" w:rsidTr="00D042C1">
        <w:tc>
          <w:tcPr>
            <w:tcW w:w="1479" w:type="dxa"/>
            <w:shd w:val="clear" w:color="auto" w:fill="BFBFBF" w:themeFill="background1" w:themeFillShade="BF"/>
          </w:tcPr>
          <w:p w14:paraId="5398F94A" w14:textId="77777777"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成交号码</w:t>
            </w:r>
          </w:p>
        </w:tc>
        <w:tc>
          <w:tcPr>
            <w:tcW w:w="6993" w:type="dxa"/>
            <w:gridSpan w:val="6"/>
          </w:tcPr>
          <w:p w14:paraId="2EA069EB" w14:textId="77777777"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8</w:t>
            </w:r>
            <w:r w:rsidRPr="00D60F3F">
              <w:rPr>
                <w:rFonts w:ascii="Times New Roman" w:eastAsia="方正仿宋简体" w:hAnsi="Times New Roman"/>
                <w:color w:val="000000" w:themeColor="text1"/>
                <w:sz w:val="24"/>
                <w:szCs w:val="24"/>
              </w:rPr>
              <w:t>位数字编码</w:t>
            </w:r>
          </w:p>
        </w:tc>
      </w:tr>
      <w:tr w:rsidR="00D60F3F" w:rsidRPr="00D60F3F" w14:paraId="1903E666" w14:textId="77777777" w:rsidTr="00D042C1">
        <w:tc>
          <w:tcPr>
            <w:tcW w:w="1479" w:type="dxa"/>
            <w:shd w:val="clear" w:color="auto" w:fill="BFBFBF" w:themeFill="background1" w:themeFillShade="BF"/>
          </w:tcPr>
          <w:p w14:paraId="7E4C2A00" w14:textId="77777777"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证券账户号码</w:t>
            </w:r>
          </w:p>
        </w:tc>
        <w:tc>
          <w:tcPr>
            <w:tcW w:w="6993" w:type="dxa"/>
            <w:gridSpan w:val="6"/>
          </w:tcPr>
          <w:p w14:paraId="4AF44B91" w14:textId="77777777"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10</w:t>
            </w:r>
            <w:r w:rsidRPr="00D60F3F">
              <w:rPr>
                <w:rFonts w:ascii="Times New Roman" w:eastAsia="方正仿宋简体" w:hAnsi="Times New Roman"/>
                <w:color w:val="000000" w:themeColor="text1"/>
                <w:sz w:val="24"/>
                <w:szCs w:val="24"/>
              </w:rPr>
              <w:t>位字母和数字编码，同对应申报证券账户号码</w:t>
            </w:r>
          </w:p>
        </w:tc>
      </w:tr>
      <w:tr w:rsidR="00D60F3F" w:rsidRPr="00D60F3F" w14:paraId="156A7047" w14:textId="77777777" w:rsidTr="00D042C1">
        <w:tc>
          <w:tcPr>
            <w:tcW w:w="1479" w:type="dxa"/>
            <w:shd w:val="clear" w:color="auto" w:fill="BFBFBF" w:themeFill="background1" w:themeFillShade="BF"/>
          </w:tcPr>
          <w:p w14:paraId="45AAA009" w14:textId="77777777"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证券代码</w:t>
            </w:r>
          </w:p>
        </w:tc>
        <w:tc>
          <w:tcPr>
            <w:tcW w:w="6993" w:type="dxa"/>
            <w:gridSpan w:val="6"/>
          </w:tcPr>
          <w:p w14:paraId="3DCA4FF6" w14:textId="77777777"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6</w:t>
            </w:r>
            <w:r w:rsidRPr="00D60F3F">
              <w:rPr>
                <w:rFonts w:ascii="Times New Roman" w:eastAsia="方正仿宋简体" w:hAnsi="Times New Roman"/>
                <w:color w:val="000000" w:themeColor="text1"/>
                <w:sz w:val="24"/>
                <w:szCs w:val="24"/>
              </w:rPr>
              <w:t>位数字编码，同对应申报证券代码</w:t>
            </w:r>
          </w:p>
        </w:tc>
      </w:tr>
      <w:tr w:rsidR="00D60F3F" w:rsidRPr="00D60F3F" w14:paraId="750F170E" w14:textId="77777777" w:rsidTr="00D042C1">
        <w:tc>
          <w:tcPr>
            <w:tcW w:w="1479" w:type="dxa"/>
            <w:shd w:val="clear" w:color="auto" w:fill="BFBFBF" w:themeFill="background1" w:themeFillShade="BF"/>
            <w:vAlign w:val="center"/>
          </w:tcPr>
          <w:p w14:paraId="2F621A74" w14:textId="77777777"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合同号码</w:t>
            </w:r>
          </w:p>
        </w:tc>
        <w:tc>
          <w:tcPr>
            <w:tcW w:w="6993" w:type="dxa"/>
            <w:gridSpan w:val="6"/>
          </w:tcPr>
          <w:p w14:paraId="619D92A1" w14:textId="77777777"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22</w:t>
            </w:r>
            <w:r w:rsidRPr="00D60F3F">
              <w:rPr>
                <w:rFonts w:ascii="Times New Roman" w:eastAsia="方正仿宋简体" w:hAnsi="Times New Roman"/>
                <w:color w:val="000000" w:themeColor="text1"/>
                <w:sz w:val="24"/>
                <w:szCs w:val="24"/>
              </w:rPr>
              <w:t>位编码，同对应申报合同号码</w:t>
            </w:r>
          </w:p>
        </w:tc>
      </w:tr>
      <w:tr w:rsidR="00D60F3F" w:rsidRPr="00D60F3F" w14:paraId="2FB65B10" w14:textId="77777777" w:rsidTr="00D042C1">
        <w:tc>
          <w:tcPr>
            <w:tcW w:w="1479" w:type="dxa"/>
            <w:shd w:val="clear" w:color="auto" w:fill="BFBFBF" w:themeFill="background1" w:themeFillShade="BF"/>
            <w:vAlign w:val="center"/>
          </w:tcPr>
          <w:p w14:paraId="5EF47BDB" w14:textId="77777777"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成交价格</w:t>
            </w:r>
          </w:p>
        </w:tc>
        <w:tc>
          <w:tcPr>
            <w:tcW w:w="2431" w:type="dxa"/>
            <w:gridSpan w:val="2"/>
          </w:tcPr>
          <w:p w14:paraId="64405F7E" w14:textId="77777777"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撮合成交价格</w:t>
            </w:r>
          </w:p>
        </w:tc>
        <w:tc>
          <w:tcPr>
            <w:tcW w:w="1157" w:type="dxa"/>
            <w:vAlign w:val="center"/>
          </w:tcPr>
          <w:p w14:paraId="149C43EF" w14:textId="77777777"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w:t>
            </w:r>
          </w:p>
        </w:tc>
        <w:tc>
          <w:tcPr>
            <w:tcW w:w="2257" w:type="dxa"/>
            <w:gridSpan w:val="2"/>
          </w:tcPr>
          <w:p w14:paraId="49E6F586" w14:textId="77777777"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同对应申报价格</w:t>
            </w:r>
          </w:p>
        </w:tc>
        <w:tc>
          <w:tcPr>
            <w:tcW w:w="1148" w:type="dxa"/>
          </w:tcPr>
          <w:p w14:paraId="3C65FD62" w14:textId="77777777"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w:t>
            </w:r>
          </w:p>
        </w:tc>
      </w:tr>
      <w:tr w:rsidR="00D60F3F" w:rsidRPr="00D60F3F" w14:paraId="4F7BD186" w14:textId="77777777" w:rsidTr="00D042C1">
        <w:tc>
          <w:tcPr>
            <w:tcW w:w="1479" w:type="dxa"/>
            <w:shd w:val="clear" w:color="auto" w:fill="BFBFBF" w:themeFill="background1" w:themeFillShade="BF"/>
          </w:tcPr>
          <w:p w14:paraId="01D05314" w14:textId="77777777"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成交数量</w:t>
            </w:r>
          </w:p>
        </w:tc>
        <w:tc>
          <w:tcPr>
            <w:tcW w:w="2431" w:type="dxa"/>
            <w:gridSpan w:val="2"/>
          </w:tcPr>
          <w:p w14:paraId="300FC6B6" w14:textId="77777777"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撮合成交数量</w:t>
            </w:r>
          </w:p>
        </w:tc>
        <w:tc>
          <w:tcPr>
            <w:tcW w:w="1157" w:type="dxa"/>
          </w:tcPr>
          <w:p w14:paraId="6847008B" w14:textId="77777777"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申报数量的负值</w:t>
            </w:r>
          </w:p>
        </w:tc>
        <w:tc>
          <w:tcPr>
            <w:tcW w:w="2257" w:type="dxa"/>
            <w:gridSpan w:val="2"/>
          </w:tcPr>
          <w:p w14:paraId="06ECCFD5" w14:textId="77777777"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同对应申报数量</w:t>
            </w:r>
          </w:p>
        </w:tc>
        <w:tc>
          <w:tcPr>
            <w:tcW w:w="1148" w:type="dxa"/>
          </w:tcPr>
          <w:p w14:paraId="45EDD11B" w14:textId="77777777"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申报数量的负值</w:t>
            </w:r>
          </w:p>
        </w:tc>
      </w:tr>
      <w:tr w:rsidR="00D60F3F" w:rsidRPr="00D60F3F" w14:paraId="4CF09799" w14:textId="77777777" w:rsidTr="00D042C1">
        <w:tc>
          <w:tcPr>
            <w:tcW w:w="1479" w:type="dxa"/>
            <w:shd w:val="clear" w:color="auto" w:fill="BFBFBF" w:themeFill="background1" w:themeFillShade="BF"/>
            <w:vAlign w:val="center"/>
          </w:tcPr>
          <w:p w14:paraId="5C21DDEA" w14:textId="77777777"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业务类别</w:t>
            </w:r>
          </w:p>
        </w:tc>
        <w:tc>
          <w:tcPr>
            <w:tcW w:w="1151" w:type="dxa"/>
          </w:tcPr>
          <w:p w14:paraId="1A4B4ADA" w14:textId="098FF9F9"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0B</w:t>
            </w:r>
          </w:p>
        </w:tc>
        <w:tc>
          <w:tcPr>
            <w:tcW w:w="1280" w:type="dxa"/>
            <w:tcBorders>
              <w:right w:val="single" w:sz="4" w:space="0" w:color="auto"/>
            </w:tcBorders>
            <w:vAlign w:val="center"/>
          </w:tcPr>
          <w:p w14:paraId="558355CD" w14:textId="7D7C312E"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0S</w:t>
            </w:r>
          </w:p>
        </w:tc>
        <w:tc>
          <w:tcPr>
            <w:tcW w:w="1157" w:type="dxa"/>
            <w:tcBorders>
              <w:left w:val="single" w:sz="4" w:space="0" w:color="auto"/>
            </w:tcBorders>
            <w:vAlign w:val="center"/>
          </w:tcPr>
          <w:p w14:paraId="2A7F73B0" w14:textId="5E107909"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VC</w:t>
            </w:r>
          </w:p>
        </w:tc>
        <w:tc>
          <w:tcPr>
            <w:tcW w:w="1148" w:type="dxa"/>
            <w:tcBorders>
              <w:left w:val="single" w:sz="4" w:space="0" w:color="auto"/>
              <w:right w:val="single" w:sz="4" w:space="0" w:color="auto"/>
            </w:tcBorders>
          </w:tcPr>
          <w:p w14:paraId="7685F516" w14:textId="5B1D11A5"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WB</w:t>
            </w:r>
          </w:p>
        </w:tc>
        <w:tc>
          <w:tcPr>
            <w:tcW w:w="1109" w:type="dxa"/>
            <w:tcBorders>
              <w:left w:val="single" w:sz="4" w:space="0" w:color="auto"/>
              <w:right w:val="single" w:sz="4" w:space="0" w:color="auto"/>
            </w:tcBorders>
          </w:tcPr>
          <w:p w14:paraId="0C183825" w14:textId="3DBCDF64"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WS</w:t>
            </w:r>
          </w:p>
        </w:tc>
        <w:tc>
          <w:tcPr>
            <w:tcW w:w="1148" w:type="dxa"/>
            <w:tcBorders>
              <w:left w:val="single" w:sz="4" w:space="0" w:color="auto"/>
            </w:tcBorders>
          </w:tcPr>
          <w:p w14:paraId="182E8D54" w14:textId="5E73787C"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WC</w:t>
            </w:r>
          </w:p>
        </w:tc>
      </w:tr>
      <w:tr w:rsidR="00D60F3F" w:rsidRPr="00D60F3F" w14:paraId="278A6253" w14:textId="77777777" w:rsidTr="00D042C1">
        <w:tc>
          <w:tcPr>
            <w:tcW w:w="1479" w:type="dxa"/>
            <w:shd w:val="clear" w:color="auto" w:fill="BFBFBF" w:themeFill="background1" w:themeFillShade="BF"/>
          </w:tcPr>
          <w:p w14:paraId="44F49861" w14:textId="77777777"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撤单原因</w:t>
            </w:r>
          </w:p>
        </w:tc>
        <w:tc>
          <w:tcPr>
            <w:tcW w:w="6993" w:type="dxa"/>
            <w:gridSpan w:val="6"/>
          </w:tcPr>
          <w:p w14:paraId="7686AC3C" w14:textId="77777777"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详见数据接口规范描述</w:t>
            </w:r>
          </w:p>
        </w:tc>
      </w:tr>
      <w:tr w:rsidR="00D60F3F" w:rsidRPr="00D60F3F" w14:paraId="3545076C" w14:textId="77777777" w:rsidTr="00D042C1">
        <w:tc>
          <w:tcPr>
            <w:tcW w:w="1479" w:type="dxa"/>
            <w:shd w:val="clear" w:color="auto" w:fill="BFBFBF" w:themeFill="background1" w:themeFillShade="BF"/>
          </w:tcPr>
          <w:p w14:paraId="02EACC9E" w14:textId="77777777"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成交时间</w:t>
            </w:r>
          </w:p>
        </w:tc>
        <w:tc>
          <w:tcPr>
            <w:tcW w:w="6993" w:type="dxa"/>
            <w:gridSpan w:val="6"/>
          </w:tcPr>
          <w:p w14:paraId="04B8814D" w14:textId="77777777"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8</w:t>
            </w:r>
            <w:r w:rsidRPr="00D60F3F">
              <w:rPr>
                <w:rFonts w:ascii="Times New Roman" w:eastAsia="方正仿宋简体" w:hAnsi="Times New Roman"/>
                <w:color w:val="000000" w:themeColor="text1"/>
                <w:sz w:val="24"/>
                <w:szCs w:val="24"/>
              </w:rPr>
              <w:t>位数字编码，</w:t>
            </w:r>
            <w:r w:rsidRPr="00D60F3F">
              <w:rPr>
                <w:rFonts w:ascii="Times New Roman" w:eastAsia="方正仿宋简体" w:hAnsi="Times New Roman"/>
                <w:color w:val="000000" w:themeColor="text1"/>
                <w:sz w:val="24"/>
                <w:szCs w:val="24"/>
              </w:rPr>
              <w:t>HHMMSSCC</w:t>
            </w:r>
          </w:p>
        </w:tc>
      </w:tr>
      <w:tr w:rsidR="00D60F3F" w:rsidRPr="00D60F3F" w14:paraId="78EA8F86" w14:textId="77777777" w:rsidTr="00D042C1">
        <w:tc>
          <w:tcPr>
            <w:tcW w:w="1479" w:type="dxa"/>
            <w:shd w:val="clear" w:color="auto" w:fill="BFBFBF" w:themeFill="background1" w:themeFillShade="BF"/>
          </w:tcPr>
          <w:p w14:paraId="343A774B" w14:textId="77777777"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成交日期</w:t>
            </w:r>
          </w:p>
        </w:tc>
        <w:tc>
          <w:tcPr>
            <w:tcW w:w="6993" w:type="dxa"/>
            <w:gridSpan w:val="6"/>
          </w:tcPr>
          <w:p w14:paraId="41FF4443" w14:textId="77777777"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8</w:t>
            </w:r>
            <w:r w:rsidRPr="00D60F3F">
              <w:rPr>
                <w:rFonts w:ascii="Times New Roman" w:eastAsia="方正仿宋简体" w:hAnsi="Times New Roman"/>
                <w:color w:val="000000" w:themeColor="text1"/>
                <w:sz w:val="24"/>
                <w:szCs w:val="24"/>
              </w:rPr>
              <w:t>位编码，</w:t>
            </w:r>
            <w:r w:rsidRPr="00D60F3F">
              <w:rPr>
                <w:rFonts w:ascii="Times New Roman" w:eastAsia="方正仿宋简体" w:hAnsi="Times New Roman"/>
                <w:color w:val="000000" w:themeColor="text1"/>
                <w:sz w:val="24"/>
                <w:szCs w:val="24"/>
              </w:rPr>
              <w:t>YYYYMMDD</w:t>
            </w:r>
          </w:p>
        </w:tc>
      </w:tr>
    </w:tbl>
    <w:p w14:paraId="2B6EEC6A" w14:textId="77777777" w:rsidR="000C195F" w:rsidRPr="00D60F3F" w:rsidRDefault="00C16602" w:rsidP="000C195F">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注：</w:t>
      </w:r>
    </w:p>
    <w:p w14:paraId="4F959C26" w14:textId="5AEED2EF" w:rsidR="00C16602" w:rsidRPr="00D60F3F" w:rsidRDefault="00FC2E4E" w:rsidP="000C195F">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hint="eastAsia"/>
          <w:color w:val="000000" w:themeColor="text1"/>
          <w:sz w:val="32"/>
          <w:szCs w:val="30"/>
        </w:rPr>
        <w:t>（</w:t>
      </w:r>
      <w:r w:rsidRPr="00D60F3F">
        <w:rPr>
          <w:rFonts w:ascii="Times New Roman" w:eastAsia="方正仿宋简体" w:hAnsi="Times New Roman" w:cs="Times New Roman" w:hint="eastAsia"/>
          <w:color w:val="000000" w:themeColor="text1"/>
          <w:sz w:val="32"/>
          <w:szCs w:val="30"/>
        </w:rPr>
        <w:t>1</w:t>
      </w:r>
      <w:r w:rsidRPr="00D60F3F">
        <w:rPr>
          <w:rFonts w:ascii="Times New Roman" w:eastAsia="方正仿宋简体" w:hAnsi="Times New Roman" w:cs="Times New Roman" w:hint="eastAsia"/>
          <w:color w:val="000000" w:themeColor="text1"/>
          <w:sz w:val="32"/>
          <w:szCs w:val="30"/>
        </w:rPr>
        <w:t>）</w:t>
      </w:r>
      <w:r w:rsidR="00C16602" w:rsidRPr="00D60F3F">
        <w:rPr>
          <w:rFonts w:ascii="Times New Roman" w:eastAsia="方正仿宋简体" w:hAnsi="Times New Roman" w:cs="Times New Roman"/>
          <w:color w:val="000000" w:themeColor="text1"/>
          <w:sz w:val="32"/>
          <w:szCs w:val="30"/>
        </w:rPr>
        <w:t>连续竞价</w:t>
      </w:r>
      <w:r w:rsidR="00C16602" w:rsidRPr="00D60F3F">
        <w:rPr>
          <w:rFonts w:ascii="Times New Roman" w:eastAsia="方正仿宋简体" w:hAnsi="Times New Roman" w:cs="Times New Roman" w:hint="eastAsia"/>
          <w:color w:val="000000" w:themeColor="text1"/>
          <w:sz w:val="32"/>
          <w:szCs w:val="30"/>
        </w:rPr>
        <w:t>开盘集合</w:t>
      </w:r>
      <w:r w:rsidR="00C16602" w:rsidRPr="00D60F3F">
        <w:rPr>
          <w:rFonts w:ascii="Times New Roman" w:eastAsia="方正仿宋简体" w:hAnsi="Times New Roman" w:cs="Times New Roman"/>
          <w:color w:val="000000" w:themeColor="text1"/>
          <w:sz w:val="32"/>
          <w:szCs w:val="30"/>
        </w:rPr>
        <w:t>竞价撮合时间为</w:t>
      </w:r>
      <w:r w:rsidR="00C16602" w:rsidRPr="00D60F3F">
        <w:rPr>
          <w:rFonts w:ascii="Times New Roman" w:eastAsia="方正仿宋简体" w:hAnsi="Times New Roman" w:cs="Times New Roman"/>
          <w:color w:val="000000" w:themeColor="text1"/>
          <w:sz w:val="32"/>
          <w:szCs w:val="30"/>
        </w:rPr>
        <w:t>9:25</w:t>
      </w:r>
      <w:r w:rsidR="00C16602" w:rsidRPr="00D60F3F">
        <w:rPr>
          <w:rFonts w:ascii="Times New Roman" w:eastAsia="方正仿宋简体" w:hAnsi="Times New Roman" w:cs="Times New Roman" w:hint="eastAsia"/>
          <w:color w:val="000000" w:themeColor="text1"/>
          <w:sz w:val="32"/>
          <w:szCs w:val="30"/>
        </w:rPr>
        <w:t>，收盘集合</w:t>
      </w:r>
      <w:r w:rsidR="00C16602" w:rsidRPr="00D60F3F">
        <w:rPr>
          <w:rFonts w:ascii="Times New Roman" w:eastAsia="方正仿宋简体" w:hAnsi="Times New Roman" w:cs="Times New Roman"/>
          <w:color w:val="000000" w:themeColor="text1"/>
          <w:sz w:val="32"/>
          <w:szCs w:val="30"/>
        </w:rPr>
        <w:t>竞价撮合时间为</w:t>
      </w:r>
      <w:r w:rsidR="00C16602" w:rsidRPr="00D60F3F">
        <w:rPr>
          <w:rFonts w:ascii="Times New Roman" w:eastAsia="方正仿宋简体" w:hAnsi="Times New Roman" w:cs="Times New Roman" w:hint="eastAsia"/>
          <w:color w:val="000000" w:themeColor="text1"/>
          <w:sz w:val="32"/>
          <w:szCs w:val="30"/>
        </w:rPr>
        <w:t>15:00</w:t>
      </w:r>
      <w:r w:rsidR="00C16602" w:rsidRPr="00D60F3F">
        <w:rPr>
          <w:rFonts w:ascii="Times New Roman" w:eastAsia="方正仿宋简体" w:hAnsi="Times New Roman" w:cs="Times New Roman" w:hint="eastAsia"/>
          <w:color w:val="000000" w:themeColor="text1"/>
          <w:sz w:val="32"/>
          <w:szCs w:val="30"/>
        </w:rPr>
        <w:t>；</w:t>
      </w:r>
      <w:r w:rsidR="00C16602" w:rsidRPr="00D60F3F">
        <w:rPr>
          <w:rFonts w:ascii="Times New Roman" w:eastAsia="方正仿宋简体" w:hAnsi="Times New Roman" w:cs="Times New Roman"/>
          <w:color w:val="000000" w:themeColor="text1"/>
          <w:sz w:val="32"/>
          <w:szCs w:val="30"/>
        </w:rPr>
        <w:t>成交确认</w:t>
      </w:r>
      <w:r w:rsidR="00C16602" w:rsidRPr="00D60F3F">
        <w:rPr>
          <w:rFonts w:ascii="Times New Roman" w:eastAsia="方正仿宋简体" w:hAnsi="Times New Roman" w:cs="Times New Roman" w:hint="eastAsia"/>
          <w:color w:val="000000" w:themeColor="text1"/>
          <w:sz w:val="32"/>
          <w:szCs w:val="30"/>
        </w:rPr>
        <w:t>申报</w:t>
      </w:r>
      <w:r w:rsidR="00C16602" w:rsidRPr="00D60F3F">
        <w:rPr>
          <w:rFonts w:ascii="Times New Roman" w:eastAsia="方正仿宋简体" w:hAnsi="Times New Roman" w:cs="Times New Roman"/>
          <w:color w:val="000000" w:themeColor="text1"/>
          <w:sz w:val="32"/>
          <w:szCs w:val="30"/>
        </w:rPr>
        <w:t>确认时间为</w:t>
      </w:r>
      <w:r w:rsidR="00C16602" w:rsidRPr="00D60F3F">
        <w:rPr>
          <w:rFonts w:ascii="Times New Roman" w:eastAsia="方正仿宋简体" w:hAnsi="Times New Roman" w:cs="Times New Roman"/>
          <w:color w:val="000000" w:themeColor="text1"/>
          <w:sz w:val="32"/>
          <w:szCs w:val="30"/>
        </w:rPr>
        <w:t>15:00</w:t>
      </w:r>
      <w:r w:rsidR="00C16602" w:rsidRPr="00D60F3F">
        <w:rPr>
          <w:rFonts w:ascii="Times New Roman" w:eastAsia="方正仿宋简体" w:hAnsi="Times New Roman" w:cs="Times New Roman"/>
          <w:color w:val="000000" w:themeColor="text1"/>
          <w:sz w:val="32"/>
          <w:szCs w:val="30"/>
        </w:rPr>
        <w:t>至</w:t>
      </w:r>
      <w:r w:rsidR="00C16602" w:rsidRPr="00D60F3F">
        <w:rPr>
          <w:rFonts w:ascii="Times New Roman" w:eastAsia="方正仿宋简体" w:hAnsi="Times New Roman" w:cs="Times New Roman"/>
          <w:color w:val="000000" w:themeColor="text1"/>
          <w:sz w:val="32"/>
          <w:szCs w:val="30"/>
        </w:rPr>
        <w:lastRenderedPageBreak/>
        <w:t>15:30</w:t>
      </w:r>
      <w:r w:rsidR="00C16602" w:rsidRPr="00D60F3F">
        <w:rPr>
          <w:rFonts w:ascii="Times New Roman" w:eastAsia="方正仿宋简体" w:hAnsi="Times New Roman" w:cs="Times New Roman" w:hint="eastAsia"/>
          <w:color w:val="000000" w:themeColor="text1"/>
          <w:sz w:val="32"/>
          <w:szCs w:val="30"/>
        </w:rPr>
        <w:t>。</w:t>
      </w:r>
    </w:p>
    <w:p w14:paraId="2E009910" w14:textId="77777777" w:rsidR="00FC2E4E" w:rsidRPr="00D60F3F" w:rsidRDefault="00FC2E4E" w:rsidP="00FC2E4E">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2</w:t>
      </w:r>
      <w:r w:rsidRPr="00D60F3F">
        <w:rPr>
          <w:rFonts w:ascii="Times New Roman" w:eastAsia="方正仿宋简体" w:hAnsi="Times New Roman" w:cs="Times New Roman"/>
          <w:color w:val="000000" w:themeColor="text1"/>
          <w:sz w:val="32"/>
          <w:szCs w:val="30"/>
        </w:rPr>
        <w:t>）市价申报的成交回报业务类别自动转换成限价申报的买卖成交回报。</w:t>
      </w:r>
    </w:p>
    <w:p w14:paraId="556A1F36" w14:textId="461B4C21" w:rsidR="00DD31AA" w:rsidRPr="00D60F3F" w:rsidRDefault="00DD31AA" w:rsidP="00FC2E4E">
      <w:pPr>
        <w:pStyle w:val="3"/>
        <w:numPr>
          <w:ilvl w:val="0"/>
          <w:numId w:val="31"/>
        </w:numPr>
        <w:spacing w:beforeLines="0" w:before="0" w:line="600" w:lineRule="exact"/>
        <w:ind w:left="0" w:firstLineChars="200" w:firstLine="643"/>
        <w:rPr>
          <w:rFonts w:ascii="Times New Roman" w:eastAsia="方正仿宋简体" w:hAnsi="Times New Roman" w:cs="Times New Roman"/>
          <w:color w:val="000000" w:themeColor="text1"/>
          <w:szCs w:val="30"/>
        </w:rPr>
      </w:pPr>
      <w:bookmarkStart w:id="20" w:name="_Toc23775960"/>
      <w:r w:rsidRPr="00D60F3F">
        <w:rPr>
          <w:rFonts w:ascii="Times New Roman" w:eastAsia="方正仿宋简体" w:hAnsi="Times New Roman" w:cs="Times New Roman"/>
          <w:color w:val="000000" w:themeColor="text1"/>
          <w:szCs w:val="30"/>
        </w:rPr>
        <w:t>增加新的信息公告类型</w:t>
      </w:r>
      <w:bookmarkEnd w:id="20"/>
    </w:p>
    <w:p w14:paraId="1846B779" w14:textId="417AA193" w:rsidR="00DD31AA" w:rsidRPr="00D60F3F" w:rsidRDefault="00DD31AA"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增加新的信息公告文件类型：</w:t>
      </w:r>
      <w:r w:rsidRPr="00D60F3F">
        <w:rPr>
          <w:rFonts w:ascii="Times New Roman" w:eastAsia="方正仿宋简体" w:hAnsi="Times New Roman" w:cs="Times New Roman"/>
          <w:color w:val="000000" w:themeColor="text1"/>
          <w:sz w:val="32"/>
          <w:szCs w:val="30"/>
        </w:rPr>
        <w:t>LT-</w:t>
      </w:r>
      <w:r w:rsidRPr="00D60F3F">
        <w:rPr>
          <w:rFonts w:ascii="Times New Roman" w:eastAsia="方正仿宋简体" w:hAnsi="Times New Roman" w:cs="Times New Roman"/>
          <w:color w:val="000000" w:themeColor="text1"/>
          <w:sz w:val="32"/>
          <w:szCs w:val="30"/>
        </w:rPr>
        <w:t>临时停牌，</w:t>
      </w:r>
      <w:r w:rsidR="007379A4">
        <w:rPr>
          <w:rFonts w:ascii="Times New Roman" w:eastAsia="方正仿宋简体" w:hAnsi="Times New Roman" w:cs="Times New Roman" w:hint="eastAsia"/>
          <w:color w:val="000000" w:themeColor="text1"/>
          <w:sz w:val="32"/>
          <w:szCs w:val="30"/>
        </w:rPr>
        <w:t>表示精选层股票交易首</w:t>
      </w:r>
      <w:r w:rsidR="00031325" w:rsidRPr="00D60F3F">
        <w:rPr>
          <w:rFonts w:ascii="Times New Roman" w:eastAsia="方正仿宋简体" w:hAnsi="Times New Roman" w:cs="Times New Roman"/>
          <w:color w:val="000000" w:themeColor="text1"/>
          <w:sz w:val="32"/>
          <w:szCs w:val="30"/>
        </w:rPr>
        <w:t>日发生</w:t>
      </w:r>
      <w:r w:rsidRPr="00D60F3F">
        <w:rPr>
          <w:rFonts w:ascii="Times New Roman" w:eastAsia="方正仿宋简体" w:hAnsi="Times New Roman" w:cs="Times New Roman"/>
          <w:color w:val="000000" w:themeColor="text1"/>
          <w:sz w:val="32"/>
          <w:szCs w:val="30"/>
        </w:rPr>
        <w:t>盘中临时停牌时向市场发送临时停牌公告文件，内容包括证券简称、证券代码、交易日期、停牌开始时间、停牌结束时间等信息，文件名为</w:t>
      </w:r>
      <w:r w:rsidRPr="00D60F3F">
        <w:rPr>
          <w:rFonts w:ascii="Times New Roman" w:eastAsia="方正仿宋简体" w:hAnsi="Times New Roman" w:cs="Times New Roman"/>
          <w:color w:val="000000" w:themeColor="text1"/>
          <w:sz w:val="32"/>
          <w:szCs w:val="30"/>
        </w:rPr>
        <w:t>LTyymmdd.nnn</w:t>
      </w:r>
      <w:r w:rsidRPr="00D60F3F">
        <w:rPr>
          <w:rFonts w:ascii="Times New Roman" w:eastAsia="方正仿宋简体" w:hAnsi="Times New Roman" w:cs="Times New Roman"/>
          <w:color w:val="000000" w:themeColor="text1"/>
          <w:sz w:val="32"/>
          <w:szCs w:val="30"/>
        </w:rPr>
        <w:t>。</w:t>
      </w:r>
    </w:p>
    <w:p w14:paraId="4BE14FD0" w14:textId="633C3F18" w:rsidR="00361351" w:rsidRPr="00D60F3F" w:rsidRDefault="00361351" w:rsidP="00FC2E4E">
      <w:pPr>
        <w:pStyle w:val="3"/>
        <w:numPr>
          <w:ilvl w:val="0"/>
          <w:numId w:val="31"/>
        </w:numPr>
        <w:spacing w:beforeLines="0" w:before="0" w:line="600" w:lineRule="exact"/>
        <w:ind w:left="0" w:firstLineChars="200" w:firstLine="643"/>
        <w:rPr>
          <w:rFonts w:ascii="Times New Roman" w:eastAsia="方正仿宋简体" w:hAnsi="Times New Roman" w:cs="Times New Roman"/>
          <w:color w:val="000000" w:themeColor="text1"/>
          <w:szCs w:val="30"/>
        </w:rPr>
      </w:pPr>
      <w:bookmarkStart w:id="21" w:name="_Toc23775961"/>
      <w:r w:rsidRPr="00D60F3F">
        <w:rPr>
          <w:rFonts w:ascii="Times New Roman" w:eastAsia="方正仿宋简体" w:hAnsi="Times New Roman" w:cs="Times New Roman"/>
          <w:color w:val="000000" w:themeColor="text1"/>
          <w:szCs w:val="30"/>
        </w:rPr>
        <w:t>其他说明</w:t>
      </w:r>
      <w:bookmarkEnd w:id="21"/>
    </w:p>
    <w:p w14:paraId="553CC9B5" w14:textId="77777777" w:rsidR="00C50F2C" w:rsidRPr="00D60F3F" w:rsidRDefault="00031325" w:rsidP="00571344">
      <w:pPr>
        <w:spacing w:beforeLines="0" w:line="600" w:lineRule="exact"/>
        <w:ind w:firstLineChars="200" w:firstLine="640"/>
        <w:jc w:val="both"/>
        <w:rPr>
          <w:rFonts w:ascii="方正仿宋简体" w:eastAsia="方正仿宋简体" w:hAnsi="Times New Roman" w:cs="Times New Roman"/>
          <w:color w:val="000000" w:themeColor="text1"/>
          <w:sz w:val="30"/>
          <w:szCs w:val="30"/>
        </w:rPr>
      </w:pPr>
      <w:r w:rsidRPr="00D60F3F">
        <w:rPr>
          <w:rFonts w:ascii="方正仿宋简体" w:eastAsia="方正仿宋简体" w:hAnsi="Times New Roman" w:cs="Times New Roman" w:hint="eastAsia"/>
          <w:color w:val="000000" w:themeColor="text1"/>
          <w:sz w:val="32"/>
          <w:szCs w:val="30"/>
        </w:rPr>
        <w:t>1</w:t>
      </w:r>
      <w:r w:rsidR="00361351" w:rsidRPr="00D60F3F">
        <w:rPr>
          <w:rFonts w:ascii="方正仿宋简体" w:eastAsia="方正仿宋简体" w:hAnsi="Times New Roman" w:cs="Times New Roman" w:hint="eastAsia"/>
          <w:color w:val="000000" w:themeColor="text1"/>
          <w:sz w:val="32"/>
          <w:szCs w:val="30"/>
        </w:rPr>
        <w:t>、</w:t>
      </w:r>
      <w:r w:rsidR="00C50F2C" w:rsidRPr="00D60F3F">
        <w:rPr>
          <w:rFonts w:ascii="方正仿宋简体" w:eastAsia="方正仿宋简体" w:hAnsi="Times New Roman" w:cs="Times New Roman" w:hint="eastAsia"/>
          <w:color w:val="000000" w:themeColor="text1"/>
          <w:sz w:val="32"/>
          <w:szCs w:val="32"/>
        </w:rPr>
        <w:t>只对精选层的挂牌公司普通股票提供连续</w:t>
      </w:r>
      <w:r w:rsidR="00C50F2C" w:rsidRPr="00D60F3F">
        <w:rPr>
          <w:rFonts w:ascii="方正仿宋简体" w:eastAsia="方正仿宋简体" w:hAnsi="Times New Roman" w:cs="Times New Roman"/>
          <w:color w:val="000000" w:themeColor="text1"/>
          <w:sz w:val="32"/>
          <w:szCs w:val="32"/>
        </w:rPr>
        <w:t>竞价交易方式</w:t>
      </w:r>
      <w:r w:rsidR="00C50F2C" w:rsidRPr="00D60F3F">
        <w:rPr>
          <w:rFonts w:ascii="方正仿宋简体" w:eastAsia="方正仿宋简体" w:hAnsi="Times New Roman" w:cs="Times New Roman" w:hint="eastAsia"/>
          <w:color w:val="000000" w:themeColor="text1"/>
          <w:sz w:val="32"/>
          <w:szCs w:val="32"/>
        </w:rPr>
        <w:t>，其他层级和类型的股票不提供连续竞价交易方式。</w:t>
      </w:r>
    </w:p>
    <w:p w14:paraId="616A261C" w14:textId="5F94AA95" w:rsidR="00361351" w:rsidRPr="00D60F3F" w:rsidRDefault="00C50F2C"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方正仿宋简体" w:eastAsia="方正仿宋简体" w:hAnsi="Times New Roman" w:cs="Times New Roman" w:hint="eastAsia"/>
          <w:color w:val="000000" w:themeColor="text1"/>
          <w:sz w:val="32"/>
          <w:szCs w:val="30"/>
        </w:rPr>
        <w:t>2、</w:t>
      </w:r>
      <w:r w:rsidR="00361351" w:rsidRPr="00D60F3F">
        <w:rPr>
          <w:rFonts w:ascii="Times New Roman" w:eastAsia="方正仿宋简体" w:hAnsi="Times New Roman" w:cs="Times New Roman"/>
          <w:color w:val="000000" w:themeColor="text1"/>
          <w:sz w:val="32"/>
          <w:szCs w:val="30"/>
        </w:rPr>
        <w:t>连续竞价股票正常交易时段的价格</w:t>
      </w:r>
      <w:r w:rsidRPr="00D60F3F">
        <w:rPr>
          <w:rFonts w:ascii="Times New Roman" w:eastAsia="方正仿宋简体" w:hAnsi="Times New Roman" w:cs="Times New Roman" w:hint="eastAsia"/>
          <w:color w:val="000000" w:themeColor="text1"/>
          <w:sz w:val="32"/>
          <w:szCs w:val="30"/>
        </w:rPr>
        <w:t>涨跌幅限制</w:t>
      </w:r>
      <w:r w:rsidR="00361351" w:rsidRPr="00D60F3F">
        <w:rPr>
          <w:rFonts w:ascii="Times New Roman" w:eastAsia="方正仿宋简体" w:hAnsi="Times New Roman" w:cs="Times New Roman"/>
          <w:color w:val="000000" w:themeColor="text1"/>
          <w:sz w:val="32"/>
          <w:szCs w:val="30"/>
        </w:rPr>
        <w:t>通过证券信息库的涨停价格和跌停价格字段对市场揭示，但</w:t>
      </w:r>
      <w:r w:rsidRPr="00D60F3F">
        <w:rPr>
          <w:rFonts w:ascii="Times New Roman" w:eastAsia="方正仿宋简体" w:hAnsi="Times New Roman" w:cs="Times New Roman" w:hint="eastAsia"/>
          <w:color w:val="000000" w:themeColor="text1"/>
          <w:sz w:val="32"/>
          <w:szCs w:val="30"/>
        </w:rPr>
        <w:t>申报</w:t>
      </w:r>
      <w:r w:rsidR="00361351" w:rsidRPr="00D60F3F">
        <w:rPr>
          <w:rFonts w:ascii="Times New Roman" w:eastAsia="方正仿宋简体" w:hAnsi="Times New Roman" w:cs="Times New Roman"/>
          <w:color w:val="000000" w:themeColor="text1"/>
          <w:sz w:val="32"/>
          <w:szCs w:val="30"/>
        </w:rPr>
        <w:t>有效</w:t>
      </w:r>
      <w:r w:rsidRPr="00D60F3F">
        <w:rPr>
          <w:rFonts w:ascii="Times New Roman" w:eastAsia="方正仿宋简体" w:hAnsi="Times New Roman" w:cs="Times New Roman" w:hint="eastAsia"/>
          <w:color w:val="000000" w:themeColor="text1"/>
          <w:sz w:val="32"/>
          <w:szCs w:val="30"/>
        </w:rPr>
        <w:t>价格</w:t>
      </w:r>
      <w:r w:rsidR="00361351" w:rsidRPr="00D60F3F">
        <w:rPr>
          <w:rFonts w:ascii="Times New Roman" w:eastAsia="方正仿宋简体" w:hAnsi="Times New Roman" w:cs="Times New Roman"/>
          <w:color w:val="000000" w:themeColor="text1"/>
          <w:sz w:val="32"/>
          <w:szCs w:val="30"/>
        </w:rPr>
        <w:t>范围不揭示。</w:t>
      </w:r>
    </w:p>
    <w:p w14:paraId="7C817E60" w14:textId="317B7FDC" w:rsidR="00D44BE2" w:rsidRPr="00D60F3F" w:rsidRDefault="001B4627" w:rsidP="00571344">
      <w:pPr>
        <w:spacing w:beforeLines="0" w:line="600" w:lineRule="exact"/>
        <w:ind w:firstLineChars="200" w:firstLine="640"/>
        <w:jc w:val="both"/>
        <w:rPr>
          <w:rFonts w:ascii="方正仿宋简体" w:eastAsia="方正仿宋简体" w:hAnsi="Times New Roman" w:cs="Times New Roman"/>
          <w:color w:val="000000" w:themeColor="text1"/>
          <w:sz w:val="32"/>
          <w:szCs w:val="32"/>
        </w:rPr>
      </w:pPr>
      <w:r w:rsidRPr="00D60F3F">
        <w:rPr>
          <w:rFonts w:ascii="方正仿宋简体" w:eastAsia="方正仿宋简体" w:hAnsi="Times New Roman" w:cs="Times New Roman" w:hint="eastAsia"/>
          <w:color w:val="000000" w:themeColor="text1"/>
          <w:sz w:val="32"/>
          <w:szCs w:val="32"/>
        </w:rPr>
        <w:t>3</w:t>
      </w:r>
      <w:r w:rsidR="00361351" w:rsidRPr="00D60F3F">
        <w:rPr>
          <w:rFonts w:ascii="方正仿宋简体" w:eastAsia="方正仿宋简体" w:hAnsi="Times New Roman" w:cs="Times New Roman" w:hint="eastAsia"/>
          <w:color w:val="000000" w:themeColor="text1"/>
          <w:sz w:val="32"/>
          <w:szCs w:val="32"/>
        </w:rPr>
        <w:t>、</w:t>
      </w:r>
      <w:r w:rsidR="00D44BE2" w:rsidRPr="00D60F3F">
        <w:rPr>
          <w:rFonts w:ascii="方正仿宋简体" w:eastAsia="方正仿宋简体" w:hAnsi="Times New Roman" w:cs="Times New Roman" w:hint="eastAsia"/>
          <w:color w:val="000000" w:themeColor="text1"/>
          <w:sz w:val="32"/>
          <w:szCs w:val="32"/>
        </w:rPr>
        <w:t>对于连续竞价股票，在连续竞价业务上线后</w:t>
      </w:r>
      <w:r w:rsidR="00031325" w:rsidRPr="00D60F3F">
        <w:rPr>
          <w:rFonts w:ascii="方正仿宋简体" w:eastAsia="方正仿宋简体" w:hAnsi="Times New Roman" w:cs="Times New Roman" w:hint="eastAsia"/>
          <w:color w:val="000000" w:themeColor="text1"/>
          <w:sz w:val="32"/>
          <w:szCs w:val="32"/>
        </w:rPr>
        <w:t>前收盘</w:t>
      </w:r>
      <w:r w:rsidR="00D44BE2" w:rsidRPr="00D60F3F">
        <w:rPr>
          <w:rFonts w:ascii="方正仿宋简体" w:eastAsia="方正仿宋简体" w:hAnsi="Times New Roman" w:cs="Times New Roman" w:hint="eastAsia"/>
          <w:color w:val="000000" w:themeColor="text1"/>
          <w:sz w:val="32"/>
          <w:szCs w:val="32"/>
        </w:rPr>
        <w:t>价即为可参考前收盘价。</w:t>
      </w:r>
    </w:p>
    <w:p w14:paraId="0EA08245" w14:textId="03748BE4" w:rsidR="001B4627" w:rsidRPr="00D60F3F" w:rsidRDefault="001B4627" w:rsidP="00571344">
      <w:pPr>
        <w:spacing w:beforeLines="0" w:line="600" w:lineRule="exact"/>
        <w:ind w:firstLineChars="200" w:firstLine="640"/>
        <w:jc w:val="both"/>
        <w:rPr>
          <w:rFonts w:ascii="方正仿宋简体" w:eastAsia="方正仿宋简体" w:hAnsi="Times New Roman" w:cs="Times New Roman"/>
          <w:color w:val="000000" w:themeColor="text1"/>
          <w:sz w:val="32"/>
          <w:szCs w:val="32"/>
        </w:rPr>
      </w:pPr>
      <w:r w:rsidRPr="00D60F3F">
        <w:rPr>
          <w:rFonts w:ascii="方正仿宋简体" w:eastAsia="方正仿宋简体" w:hAnsi="Times New Roman" w:cs="Times New Roman" w:hint="eastAsia"/>
          <w:color w:val="000000" w:themeColor="text1"/>
          <w:sz w:val="32"/>
          <w:szCs w:val="32"/>
        </w:rPr>
        <w:t>4</w:t>
      </w:r>
      <w:r w:rsidR="00361351" w:rsidRPr="00D60F3F">
        <w:rPr>
          <w:rFonts w:ascii="方正仿宋简体" w:eastAsia="方正仿宋简体" w:hAnsi="Times New Roman" w:cs="Times New Roman" w:hint="eastAsia"/>
          <w:color w:val="000000" w:themeColor="text1"/>
          <w:sz w:val="32"/>
          <w:szCs w:val="32"/>
        </w:rPr>
        <w:t>、</w:t>
      </w:r>
      <w:r w:rsidRPr="00D60F3F">
        <w:rPr>
          <w:rFonts w:ascii="方正仿宋简体" w:eastAsia="方正仿宋简体" w:hAnsi="Times New Roman" w:cs="Times New Roman" w:hint="eastAsia"/>
          <w:color w:val="000000" w:themeColor="text1"/>
          <w:sz w:val="32"/>
          <w:szCs w:val="32"/>
        </w:rPr>
        <w:t>对于连续竞价股票，至有成交首日，不设置价格涨跌幅限制，成交首日的次日起价格涨跌幅为前收盘价的±</w:t>
      </w:r>
      <w:r w:rsidRPr="00D60F3F">
        <w:rPr>
          <w:rFonts w:ascii="方正仿宋简体" w:eastAsia="方正仿宋简体" w:hAnsi="Times New Roman" w:cs="Times New Roman"/>
          <w:color w:val="000000" w:themeColor="text1"/>
          <w:sz w:val="32"/>
          <w:szCs w:val="32"/>
        </w:rPr>
        <w:t>30%</w:t>
      </w:r>
      <w:r w:rsidRPr="00D60F3F">
        <w:rPr>
          <w:rFonts w:ascii="方正仿宋简体" w:eastAsia="方正仿宋简体" w:hAnsi="Times New Roman" w:cs="Times New Roman" w:hint="eastAsia"/>
          <w:color w:val="000000" w:themeColor="text1"/>
          <w:sz w:val="32"/>
          <w:szCs w:val="32"/>
        </w:rPr>
        <w:t>。</w:t>
      </w:r>
    </w:p>
    <w:p w14:paraId="29276DB7" w14:textId="11A35DE1" w:rsidR="001B4627" w:rsidRPr="00D60F3F" w:rsidRDefault="001B4627" w:rsidP="00571344">
      <w:pPr>
        <w:spacing w:beforeLines="0" w:line="600" w:lineRule="exact"/>
        <w:ind w:firstLineChars="200" w:firstLine="640"/>
        <w:jc w:val="both"/>
        <w:rPr>
          <w:rFonts w:ascii="方正仿宋简体" w:eastAsia="方正仿宋简体" w:hAnsi="Times New Roman" w:cs="Times New Roman"/>
          <w:color w:val="000000" w:themeColor="text1"/>
          <w:sz w:val="32"/>
          <w:szCs w:val="32"/>
        </w:rPr>
      </w:pPr>
      <w:r w:rsidRPr="00D60F3F">
        <w:rPr>
          <w:rFonts w:ascii="方正仿宋简体" w:eastAsia="方正仿宋简体" w:hAnsi="Times New Roman" w:cs="Times New Roman" w:hint="eastAsia"/>
          <w:color w:val="000000" w:themeColor="text1"/>
          <w:sz w:val="32"/>
          <w:szCs w:val="32"/>
        </w:rPr>
        <w:t>5、对于连续竞价股票，连续竞价期间，限价申报的有效价格范围为买入申报价格不高于买入基准价格的</w:t>
      </w:r>
      <w:r w:rsidRPr="00D60F3F">
        <w:rPr>
          <w:rFonts w:ascii="方正仿宋简体" w:eastAsia="方正仿宋简体" w:hAnsi="Times New Roman" w:cs="Times New Roman"/>
          <w:color w:val="000000" w:themeColor="text1"/>
          <w:sz w:val="32"/>
          <w:szCs w:val="32"/>
        </w:rPr>
        <w:t>105%</w:t>
      </w:r>
      <w:r w:rsidRPr="00D60F3F">
        <w:rPr>
          <w:rFonts w:ascii="方正仿宋简体" w:eastAsia="方正仿宋简体" w:hAnsi="Times New Roman" w:cs="Times New Roman" w:hint="eastAsia"/>
          <w:color w:val="000000" w:themeColor="text1"/>
          <w:sz w:val="32"/>
          <w:szCs w:val="32"/>
        </w:rPr>
        <w:t>或不高于买入基准价格十个最小价格变动单位</w:t>
      </w:r>
      <w:r w:rsidR="0044216D" w:rsidRPr="00D60F3F">
        <w:rPr>
          <w:rFonts w:ascii="方正仿宋简体" w:eastAsia="方正仿宋简体" w:hAnsi="Times New Roman" w:cs="Times New Roman" w:hint="eastAsia"/>
          <w:color w:val="000000" w:themeColor="text1"/>
          <w:sz w:val="32"/>
          <w:szCs w:val="32"/>
        </w:rPr>
        <w:t>（以孰高为准）</w:t>
      </w:r>
      <w:r w:rsidRPr="00D60F3F">
        <w:rPr>
          <w:rFonts w:ascii="方正仿宋简体" w:eastAsia="方正仿宋简体" w:hAnsi="Times New Roman" w:cs="Times New Roman" w:hint="eastAsia"/>
          <w:color w:val="000000" w:themeColor="text1"/>
          <w:sz w:val="32"/>
          <w:szCs w:val="32"/>
        </w:rPr>
        <w:t>，卖</w:t>
      </w:r>
      <w:r w:rsidRPr="00D60F3F">
        <w:rPr>
          <w:rFonts w:ascii="方正仿宋简体" w:eastAsia="方正仿宋简体" w:hAnsi="Times New Roman" w:cs="Times New Roman" w:hint="eastAsia"/>
          <w:color w:val="000000" w:themeColor="text1"/>
          <w:sz w:val="32"/>
          <w:szCs w:val="32"/>
        </w:rPr>
        <w:lastRenderedPageBreak/>
        <w:t>出申报价格不低于卖出基准价格的</w:t>
      </w:r>
      <w:r w:rsidRPr="00D60F3F">
        <w:rPr>
          <w:rFonts w:ascii="方正仿宋简体" w:eastAsia="方正仿宋简体" w:hAnsi="Times New Roman" w:cs="Times New Roman"/>
          <w:color w:val="000000" w:themeColor="text1"/>
          <w:sz w:val="32"/>
          <w:szCs w:val="32"/>
        </w:rPr>
        <w:t>95%</w:t>
      </w:r>
      <w:r w:rsidRPr="00D60F3F">
        <w:rPr>
          <w:rFonts w:ascii="方正仿宋简体" w:eastAsia="方正仿宋简体" w:hAnsi="Times New Roman" w:cs="Times New Roman" w:hint="eastAsia"/>
          <w:color w:val="000000" w:themeColor="text1"/>
          <w:sz w:val="32"/>
          <w:szCs w:val="32"/>
        </w:rPr>
        <w:t>或不低于卖出基准价格十个最小价格变动单位</w:t>
      </w:r>
      <w:r w:rsidR="0044216D" w:rsidRPr="00D60F3F">
        <w:rPr>
          <w:rFonts w:ascii="方正仿宋简体" w:eastAsia="方正仿宋简体" w:hAnsi="Times New Roman" w:cs="Times New Roman" w:hint="eastAsia"/>
          <w:color w:val="000000" w:themeColor="text1"/>
          <w:sz w:val="32"/>
          <w:szCs w:val="32"/>
        </w:rPr>
        <w:t>（以孰低为准）</w:t>
      </w:r>
      <w:r w:rsidRPr="00D60F3F">
        <w:rPr>
          <w:rFonts w:ascii="方正仿宋简体" w:eastAsia="方正仿宋简体" w:hAnsi="Times New Roman" w:cs="Times New Roman" w:hint="eastAsia"/>
          <w:color w:val="000000" w:themeColor="text1"/>
          <w:sz w:val="32"/>
          <w:szCs w:val="32"/>
        </w:rPr>
        <w:t>。</w:t>
      </w:r>
    </w:p>
    <w:p w14:paraId="18C0E6B1" w14:textId="2D9F1FE1" w:rsidR="001B4627" w:rsidRPr="00D60F3F" w:rsidRDefault="001B4627" w:rsidP="00571344">
      <w:pPr>
        <w:spacing w:beforeLines="0" w:line="600" w:lineRule="exact"/>
        <w:ind w:firstLineChars="200" w:firstLine="640"/>
        <w:jc w:val="both"/>
        <w:rPr>
          <w:rFonts w:ascii="方正仿宋简体" w:eastAsia="方正仿宋简体" w:hAnsi="Times New Roman" w:cs="Times New Roman"/>
          <w:color w:val="000000" w:themeColor="text1"/>
          <w:sz w:val="32"/>
          <w:szCs w:val="32"/>
        </w:rPr>
      </w:pPr>
      <w:r w:rsidRPr="00D60F3F">
        <w:rPr>
          <w:rFonts w:ascii="方正仿宋简体" w:eastAsia="方正仿宋简体" w:hAnsi="Times New Roman" w:cs="Times New Roman" w:hint="eastAsia"/>
          <w:color w:val="000000" w:themeColor="text1"/>
          <w:sz w:val="32"/>
          <w:szCs w:val="32"/>
        </w:rPr>
        <w:t>买入（卖出）基准价格，为即时揭示的最低卖出（最高买入）申报价格；无即时揭示的最低卖出（最高买入）申报价格的，为即时揭示的最高买入（最低卖出）价格；双方均无申报的，为最近成交价；当日无成交的，为前收盘价。</w:t>
      </w:r>
    </w:p>
    <w:p w14:paraId="3B5294EC" w14:textId="009A518B" w:rsidR="00361351" w:rsidRPr="00D60F3F" w:rsidRDefault="001B4627"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方正仿宋简体" w:eastAsia="方正仿宋简体" w:hAnsi="Times New Roman" w:cs="Times New Roman" w:hint="eastAsia"/>
          <w:color w:val="000000" w:themeColor="text1"/>
          <w:sz w:val="32"/>
          <w:szCs w:val="30"/>
        </w:rPr>
        <w:t>6、</w:t>
      </w:r>
      <w:r w:rsidR="00361351" w:rsidRPr="00D60F3F">
        <w:rPr>
          <w:rFonts w:ascii="Times New Roman" w:eastAsia="方正仿宋简体" w:hAnsi="Times New Roman" w:cs="Times New Roman"/>
          <w:color w:val="000000" w:themeColor="text1"/>
          <w:sz w:val="32"/>
          <w:szCs w:val="30"/>
        </w:rPr>
        <w:t>对于连续竞价股票，</w:t>
      </w:r>
      <w:r w:rsidR="00425B00" w:rsidRPr="00D60F3F">
        <w:rPr>
          <w:rFonts w:ascii="Times New Roman" w:eastAsia="方正仿宋简体" w:hAnsi="Times New Roman" w:cs="Times New Roman"/>
          <w:color w:val="000000" w:themeColor="text1"/>
          <w:sz w:val="32"/>
          <w:szCs w:val="30"/>
        </w:rPr>
        <w:t>大宗交易</w:t>
      </w:r>
      <w:r w:rsidR="00361351" w:rsidRPr="00D60F3F">
        <w:rPr>
          <w:rFonts w:ascii="Times New Roman" w:eastAsia="方正仿宋简体" w:hAnsi="Times New Roman" w:cs="Times New Roman"/>
          <w:color w:val="000000" w:themeColor="text1"/>
          <w:sz w:val="32"/>
          <w:szCs w:val="30"/>
        </w:rPr>
        <w:t>的交易双方只能是投资者之间，做市商的做市账户不能对采用连续竞价</w:t>
      </w:r>
      <w:r w:rsidR="00425B00" w:rsidRPr="00D60F3F">
        <w:rPr>
          <w:rFonts w:ascii="Times New Roman" w:eastAsia="方正仿宋简体" w:hAnsi="Times New Roman" w:cs="Times New Roman"/>
          <w:color w:val="000000" w:themeColor="text1"/>
          <w:sz w:val="32"/>
          <w:szCs w:val="30"/>
        </w:rPr>
        <w:t>交易方式</w:t>
      </w:r>
      <w:r w:rsidR="00361351" w:rsidRPr="00D60F3F">
        <w:rPr>
          <w:rFonts w:ascii="Times New Roman" w:eastAsia="方正仿宋简体" w:hAnsi="Times New Roman" w:cs="Times New Roman"/>
          <w:color w:val="000000" w:themeColor="text1"/>
          <w:sz w:val="32"/>
          <w:szCs w:val="30"/>
        </w:rPr>
        <w:t>的股票进行交易。</w:t>
      </w:r>
    </w:p>
    <w:p w14:paraId="6A27FB45" w14:textId="45A02ECB" w:rsidR="00361351" w:rsidRPr="00D60F3F" w:rsidRDefault="001B4627"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方正仿宋简体" w:eastAsia="方正仿宋简体" w:hAnsi="Times New Roman" w:cs="Times New Roman" w:hint="eastAsia"/>
          <w:color w:val="000000" w:themeColor="text1"/>
          <w:sz w:val="32"/>
          <w:szCs w:val="30"/>
        </w:rPr>
        <w:t>7</w:t>
      </w:r>
      <w:r w:rsidR="00361351" w:rsidRPr="00D60F3F">
        <w:rPr>
          <w:rFonts w:ascii="方正仿宋简体" w:eastAsia="方正仿宋简体" w:hAnsi="Times New Roman" w:cs="Times New Roman" w:hint="eastAsia"/>
          <w:color w:val="000000" w:themeColor="text1"/>
          <w:sz w:val="32"/>
          <w:szCs w:val="30"/>
        </w:rPr>
        <w:t>、</w:t>
      </w:r>
      <w:r w:rsidR="00D44BE2" w:rsidRPr="00D60F3F">
        <w:rPr>
          <w:rFonts w:ascii="Times New Roman" w:eastAsia="方正仿宋简体" w:hAnsi="Times New Roman" w:cs="Times New Roman"/>
          <w:color w:val="000000" w:themeColor="text1"/>
          <w:sz w:val="32"/>
          <w:szCs w:val="30"/>
        </w:rPr>
        <w:t>盘中临时停牌时不接受市价申报</w:t>
      </w:r>
      <w:r w:rsidR="00361351" w:rsidRPr="00D60F3F">
        <w:rPr>
          <w:rFonts w:ascii="Times New Roman" w:eastAsia="方正仿宋简体" w:hAnsi="Times New Roman" w:cs="Times New Roman"/>
          <w:color w:val="000000" w:themeColor="text1"/>
          <w:sz w:val="32"/>
          <w:szCs w:val="30"/>
        </w:rPr>
        <w:t>。</w:t>
      </w:r>
    </w:p>
    <w:p w14:paraId="10A32BA0" w14:textId="00B40B71" w:rsidR="001B4627" w:rsidRPr="00D60F3F" w:rsidRDefault="001B4627"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2"/>
        </w:rPr>
      </w:pPr>
      <w:r w:rsidRPr="00D60F3F">
        <w:rPr>
          <w:rFonts w:ascii="方正仿宋简体" w:eastAsia="方正仿宋简体" w:hAnsi="Times New Roman" w:cs="Times New Roman" w:hint="eastAsia"/>
          <w:color w:val="000000" w:themeColor="text1"/>
          <w:sz w:val="32"/>
          <w:szCs w:val="32"/>
        </w:rPr>
        <w:t>8、</w:t>
      </w:r>
      <w:r w:rsidRPr="00D60F3F">
        <w:rPr>
          <w:rFonts w:ascii="方正仿宋简体" w:eastAsia="方正仿宋简体" w:hAnsi="Times New Roman" w:cs="Times New Roman"/>
          <w:color w:val="000000" w:themeColor="text1"/>
          <w:sz w:val="32"/>
          <w:szCs w:val="32"/>
        </w:rPr>
        <w:t>临时停牌</w:t>
      </w:r>
      <w:r w:rsidRPr="00D60F3F">
        <w:rPr>
          <w:rFonts w:ascii="方正仿宋简体" w:eastAsia="方正仿宋简体" w:hAnsi="Times New Roman" w:cs="Times New Roman" w:hint="eastAsia"/>
          <w:color w:val="000000" w:themeColor="text1"/>
          <w:sz w:val="32"/>
          <w:szCs w:val="32"/>
        </w:rPr>
        <w:t>复牌</w:t>
      </w:r>
      <w:r w:rsidRPr="00D60F3F">
        <w:rPr>
          <w:rFonts w:ascii="方正仿宋简体" w:eastAsia="方正仿宋简体" w:hAnsi="Times New Roman" w:cs="Times New Roman"/>
          <w:color w:val="000000" w:themeColor="text1"/>
          <w:sz w:val="32"/>
          <w:szCs w:val="32"/>
        </w:rPr>
        <w:t>后对当前有效申报提供复牌</w:t>
      </w:r>
      <w:r w:rsidRPr="00D60F3F">
        <w:rPr>
          <w:rFonts w:ascii="方正仿宋简体" w:eastAsia="方正仿宋简体" w:hAnsi="Times New Roman" w:cs="Times New Roman" w:hint="eastAsia"/>
          <w:color w:val="000000" w:themeColor="text1"/>
          <w:sz w:val="32"/>
          <w:szCs w:val="32"/>
        </w:rPr>
        <w:t>集合</w:t>
      </w:r>
      <w:r w:rsidRPr="00D60F3F">
        <w:rPr>
          <w:rFonts w:ascii="方正仿宋简体" w:eastAsia="方正仿宋简体" w:hAnsi="Times New Roman" w:cs="Times New Roman"/>
          <w:color w:val="000000" w:themeColor="text1"/>
          <w:sz w:val="32"/>
          <w:szCs w:val="32"/>
        </w:rPr>
        <w:t>竞价</w:t>
      </w:r>
      <w:r w:rsidRPr="00D60F3F">
        <w:rPr>
          <w:rFonts w:ascii="方正仿宋简体" w:eastAsia="方正仿宋简体" w:hAnsi="Times New Roman" w:cs="Times New Roman" w:hint="eastAsia"/>
          <w:color w:val="000000" w:themeColor="text1"/>
          <w:sz w:val="32"/>
          <w:szCs w:val="32"/>
        </w:rPr>
        <w:t>。</w:t>
      </w:r>
    </w:p>
    <w:p w14:paraId="7F00C7C9" w14:textId="144ADEEE" w:rsidR="00AC3A6F" w:rsidRPr="00D60F3F" w:rsidRDefault="0009581C" w:rsidP="00571344">
      <w:pPr>
        <w:pStyle w:val="10"/>
        <w:spacing w:beforeLines="0" w:before="0" w:after="0" w:line="600" w:lineRule="exact"/>
        <w:ind w:firstLineChars="200" w:firstLine="640"/>
        <w:jc w:val="both"/>
        <w:rPr>
          <w:rFonts w:ascii="Times New Roman" w:eastAsia="黑体" w:hAnsi="Times New Roman" w:cs="Times New Roman"/>
          <w:b w:val="0"/>
          <w:color w:val="000000" w:themeColor="text1"/>
          <w:sz w:val="32"/>
          <w:szCs w:val="30"/>
        </w:rPr>
      </w:pPr>
      <w:bookmarkStart w:id="22" w:name="_Toc23775962"/>
      <w:r w:rsidRPr="00D60F3F">
        <w:rPr>
          <w:rFonts w:ascii="Times New Roman" w:eastAsia="黑体" w:hAnsi="Times New Roman" w:cs="Times New Roman"/>
          <w:b w:val="0"/>
          <w:color w:val="000000" w:themeColor="text1"/>
          <w:sz w:val="32"/>
          <w:szCs w:val="30"/>
        </w:rPr>
        <w:t>四</w:t>
      </w:r>
      <w:r w:rsidR="00866439" w:rsidRPr="00D60F3F">
        <w:rPr>
          <w:rFonts w:ascii="Times New Roman" w:eastAsia="黑体" w:hAnsi="Times New Roman" w:cs="Times New Roman"/>
          <w:b w:val="0"/>
          <w:color w:val="000000" w:themeColor="text1"/>
          <w:sz w:val="32"/>
          <w:szCs w:val="30"/>
        </w:rPr>
        <w:t>、</w:t>
      </w:r>
      <w:r w:rsidR="008813E3" w:rsidRPr="00D60F3F">
        <w:rPr>
          <w:rFonts w:ascii="Times New Roman" w:eastAsia="黑体" w:hAnsi="Times New Roman" w:cs="Times New Roman"/>
          <w:b w:val="0"/>
          <w:color w:val="000000" w:themeColor="text1"/>
          <w:sz w:val="32"/>
          <w:szCs w:val="30"/>
        </w:rPr>
        <w:t>数据接口</w:t>
      </w:r>
      <w:r w:rsidR="00E21DB4" w:rsidRPr="00D60F3F">
        <w:rPr>
          <w:rFonts w:ascii="Times New Roman" w:eastAsia="黑体" w:hAnsi="Times New Roman" w:cs="Times New Roman"/>
          <w:b w:val="0"/>
          <w:color w:val="000000" w:themeColor="text1"/>
          <w:sz w:val="32"/>
          <w:szCs w:val="30"/>
        </w:rPr>
        <w:t>规范修订</w:t>
      </w:r>
      <w:r w:rsidR="008813E3" w:rsidRPr="00D60F3F">
        <w:rPr>
          <w:rFonts w:ascii="Times New Roman" w:eastAsia="黑体" w:hAnsi="Times New Roman" w:cs="Times New Roman"/>
          <w:b w:val="0"/>
          <w:color w:val="000000" w:themeColor="text1"/>
          <w:sz w:val="32"/>
          <w:szCs w:val="30"/>
        </w:rPr>
        <w:t>说明</w:t>
      </w:r>
      <w:bookmarkEnd w:id="22"/>
    </w:p>
    <w:p w14:paraId="15C7E44B" w14:textId="72AD2298" w:rsidR="00A8719F" w:rsidRPr="00D60F3F" w:rsidRDefault="00A8719F" w:rsidP="00571344">
      <w:pPr>
        <w:pStyle w:val="2"/>
        <w:numPr>
          <w:ilvl w:val="0"/>
          <w:numId w:val="38"/>
        </w:numPr>
        <w:spacing w:beforeLines="0" w:before="0" w:line="600" w:lineRule="exact"/>
        <w:ind w:left="0" w:firstLineChars="200" w:firstLine="640"/>
        <w:jc w:val="both"/>
        <w:rPr>
          <w:rFonts w:ascii="Times New Roman" w:eastAsia="楷体" w:hAnsi="Times New Roman" w:cs="Times New Roman"/>
          <w:b w:val="0"/>
          <w:color w:val="000000" w:themeColor="text1"/>
          <w:sz w:val="32"/>
          <w:szCs w:val="30"/>
        </w:rPr>
      </w:pPr>
      <w:bookmarkStart w:id="23" w:name="_Toc23775963"/>
      <w:r w:rsidRPr="00D60F3F">
        <w:rPr>
          <w:rFonts w:ascii="Times New Roman" w:eastAsia="楷体" w:hAnsi="Times New Roman" w:cs="Times New Roman"/>
          <w:b w:val="0"/>
          <w:color w:val="000000" w:themeColor="text1"/>
          <w:sz w:val="32"/>
          <w:szCs w:val="30"/>
        </w:rPr>
        <w:t>证券信息库</w:t>
      </w:r>
      <w:r w:rsidRPr="00D60F3F">
        <w:rPr>
          <w:rFonts w:ascii="Times New Roman" w:eastAsia="楷体" w:hAnsi="Times New Roman" w:cs="Times New Roman"/>
          <w:b w:val="0"/>
          <w:color w:val="000000" w:themeColor="text1"/>
          <w:sz w:val="32"/>
          <w:szCs w:val="30"/>
        </w:rPr>
        <w:t>NQXX.DBF</w:t>
      </w:r>
      <w:bookmarkEnd w:id="23"/>
    </w:p>
    <w:p w14:paraId="0D0B4D81" w14:textId="29C35164" w:rsidR="00A8719F" w:rsidRPr="00D60F3F" w:rsidRDefault="00E72AAE"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1</w:t>
      </w:r>
      <w:r w:rsidRPr="00D60F3F">
        <w:rPr>
          <w:rFonts w:ascii="Times New Roman" w:eastAsia="方正仿宋简体" w:hAnsi="Times New Roman" w:cs="Times New Roman"/>
          <w:color w:val="000000" w:themeColor="text1"/>
          <w:sz w:val="32"/>
          <w:szCs w:val="30"/>
        </w:rPr>
        <w:t>）</w:t>
      </w:r>
      <w:r w:rsidR="00FF7BAB" w:rsidRPr="00D60F3F">
        <w:rPr>
          <w:rFonts w:ascii="Times New Roman" w:eastAsia="方正仿宋简体" w:hAnsi="Times New Roman" w:cs="Times New Roman"/>
          <w:color w:val="000000" w:themeColor="text1"/>
          <w:sz w:val="32"/>
          <w:szCs w:val="30"/>
        </w:rPr>
        <w:t>启用最小申报数量，</w:t>
      </w:r>
      <w:r w:rsidR="005D1C3B" w:rsidRPr="00D60F3F">
        <w:rPr>
          <w:rFonts w:ascii="Times New Roman" w:eastAsia="方正仿宋简体" w:hAnsi="Times New Roman" w:cs="Times New Roman"/>
          <w:color w:val="000000" w:themeColor="text1"/>
          <w:sz w:val="32"/>
          <w:szCs w:val="30"/>
        </w:rPr>
        <w:t>通过</w:t>
      </w:r>
      <w:r w:rsidR="005D1C3B" w:rsidRPr="00D60F3F">
        <w:rPr>
          <w:rFonts w:ascii="Times New Roman" w:eastAsia="方正仿宋简体" w:hAnsi="Times New Roman" w:cs="Times New Roman"/>
          <w:color w:val="000000" w:themeColor="text1"/>
          <w:sz w:val="32"/>
          <w:szCs w:val="30"/>
        </w:rPr>
        <w:t>XXZXSBS</w:t>
      </w:r>
      <w:r w:rsidR="005D1C3B" w:rsidRPr="00D60F3F">
        <w:rPr>
          <w:rFonts w:ascii="Times New Roman" w:eastAsia="方正仿宋简体" w:hAnsi="Times New Roman" w:cs="Times New Roman"/>
          <w:color w:val="000000" w:themeColor="text1"/>
          <w:sz w:val="32"/>
          <w:szCs w:val="30"/>
        </w:rPr>
        <w:t>（字段</w:t>
      </w:r>
      <w:r w:rsidR="005D1C3B" w:rsidRPr="00D60F3F">
        <w:rPr>
          <w:rFonts w:ascii="Times New Roman" w:eastAsia="方正仿宋简体" w:hAnsi="Times New Roman" w:cs="Times New Roman"/>
          <w:color w:val="000000" w:themeColor="text1"/>
          <w:sz w:val="32"/>
          <w:szCs w:val="30"/>
        </w:rPr>
        <w:t>23</w:t>
      </w:r>
      <w:r w:rsidR="005D1C3B" w:rsidRPr="00D60F3F">
        <w:rPr>
          <w:rFonts w:ascii="Times New Roman" w:eastAsia="方正仿宋简体" w:hAnsi="Times New Roman" w:cs="Times New Roman"/>
          <w:color w:val="000000" w:themeColor="text1"/>
          <w:sz w:val="32"/>
          <w:szCs w:val="30"/>
        </w:rPr>
        <w:t>：最小申报数量）识别</w:t>
      </w:r>
      <w:r w:rsidR="00031325" w:rsidRPr="00D60F3F">
        <w:rPr>
          <w:rFonts w:ascii="Times New Roman" w:eastAsia="方正仿宋简体" w:hAnsi="Times New Roman" w:cs="Times New Roman"/>
          <w:color w:val="000000" w:themeColor="text1"/>
          <w:sz w:val="32"/>
          <w:szCs w:val="30"/>
        </w:rPr>
        <w:t>，用于</w:t>
      </w:r>
      <w:r w:rsidR="00FF7BAB" w:rsidRPr="00D60F3F">
        <w:rPr>
          <w:rFonts w:ascii="Times New Roman" w:eastAsia="方正仿宋简体" w:hAnsi="Times New Roman" w:cs="Times New Roman"/>
          <w:color w:val="000000" w:themeColor="text1"/>
          <w:sz w:val="32"/>
          <w:szCs w:val="30"/>
        </w:rPr>
        <w:t>存放除做市商外其他投资者在正常交易时段的每笔最小申报数量。</w:t>
      </w:r>
    </w:p>
    <w:p w14:paraId="054D7982" w14:textId="4D90E193" w:rsidR="00FF7BAB" w:rsidRPr="00D60F3F" w:rsidRDefault="00E72AAE"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2</w:t>
      </w:r>
      <w:r w:rsidRPr="00D60F3F">
        <w:rPr>
          <w:rFonts w:ascii="Times New Roman" w:eastAsia="方正仿宋简体" w:hAnsi="Times New Roman" w:cs="Times New Roman"/>
          <w:color w:val="000000" w:themeColor="text1"/>
          <w:sz w:val="32"/>
          <w:szCs w:val="30"/>
        </w:rPr>
        <w:t>）</w:t>
      </w:r>
      <w:r w:rsidR="00FF7BAB" w:rsidRPr="00D60F3F">
        <w:rPr>
          <w:rFonts w:ascii="Times New Roman" w:eastAsia="方正仿宋简体" w:hAnsi="Times New Roman" w:cs="Times New Roman"/>
          <w:color w:val="000000" w:themeColor="text1"/>
          <w:sz w:val="32"/>
          <w:szCs w:val="30"/>
        </w:rPr>
        <w:t>启用</w:t>
      </w:r>
      <w:r w:rsidR="005E79AB" w:rsidRPr="00D60F3F">
        <w:rPr>
          <w:rFonts w:ascii="Times New Roman" w:eastAsia="方正仿宋简体" w:hAnsi="Times New Roman" w:cs="Times New Roman"/>
          <w:color w:val="000000" w:themeColor="text1"/>
          <w:sz w:val="32"/>
          <w:szCs w:val="30"/>
        </w:rPr>
        <w:t>交易类型</w:t>
      </w:r>
      <w:r w:rsidR="00FF7BAB" w:rsidRPr="00D60F3F">
        <w:rPr>
          <w:rFonts w:ascii="Times New Roman" w:eastAsia="方正仿宋简体" w:hAnsi="Times New Roman" w:cs="Times New Roman"/>
          <w:color w:val="000000" w:themeColor="text1"/>
          <w:sz w:val="32"/>
          <w:szCs w:val="30"/>
        </w:rPr>
        <w:t>‘</w:t>
      </w:r>
      <w:r w:rsidR="006C7AF0" w:rsidRPr="00D60F3F">
        <w:rPr>
          <w:rFonts w:ascii="Times New Roman" w:eastAsia="方正仿宋简体" w:hAnsi="Times New Roman" w:cs="Times New Roman"/>
          <w:color w:val="000000" w:themeColor="text1"/>
          <w:sz w:val="32"/>
          <w:szCs w:val="30"/>
        </w:rPr>
        <w:t>B</w:t>
      </w:r>
      <w:r w:rsidR="00FF7BAB" w:rsidRPr="00D60F3F">
        <w:rPr>
          <w:rFonts w:ascii="Times New Roman" w:eastAsia="方正仿宋简体" w:hAnsi="Times New Roman" w:cs="Times New Roman"/>
          <w:color w:val="000000" w:themeColor="text1"/>
          <w:sz w:val="32"/>
          <w:szCs w:val="30"/>
        </w:rPr>
        <w:t>’</w:t>
      </w:r>
      <w:r w:rsidR="00FF7BAB" w:rsidRPr="00D60F3F">
        <w:rPr>
          <w:rFonts w:ascii="Times New Roman" w:eastAsia="方正仿宋简体" w:hAnsi="Times New Roman" w:cs="Times New Roman"/>
          <w:color w:val="000000" w:themeColor="text1"/>
          <w:sz w:val="32"/>
          <w:szCs w:val="30"/>
        </w:rPr>
        <w:t>，</w:t>
      </w:r>
      <w:r w:rsidR="005D1C3B" w:rsidRPr="00D60F3F">
        <w:rPr>
          <w:rFonts w:ascii="Times New Roman" w:eastAsia="方正仿宋简体" w:hAnsi="Times New Roman" w:cs="Times New Roman"/>
          <w:color w:val="000000" w:themeColor="text1"/>
          <w:sz w:val="32"/>
          <w:szCs w:val="30"/>
        </w:rPr>
        <w:t>通过</w:t>
      </w:r>
      <w:r w:rsidR="005D1C3B" w:rsidRPr="00D60F3F">
        <w:rPr>
          <w:rFonts w:ascii="Times New Roman" w:eastAsia="方正仿宋简体" w:hAnsi="Times New Roman" w:cs="Times New Roman"/>
          <w:color w:val="000000" w:themeColor="text1"/>
          <w:sz w:val="32"/>
          <w:szCs w:val="30"/>
        </w:rPr>
        <w:t>XXZRLX</w:t>
      </w:r>
      <w:r w:rsidR="005D1C3B" w:rsidRPr="00D60F3F">
        <w:rPr>
          <w:rFonts w:ascii="Times New Roman" w:eastAsia="方正仿宋简体" w:hAnsi="Times New Roman" w:cs="Times New Roman"/>
          <w:color w:val="000000" w:themeColor="text1"/>
          <w:sz w:val="32"/>
          <w:szCs w:val="30"/>
        </w:rPr>
        <w:t>（字段</w:t>
      </w:r>
      <w:r w:rsidR="005D1C3B" w:rsidRPr="00D60F3F">
        <w:rPr>
          <w:rFonts w:ascii="Times New Roman" w:eastAsia="方正仿宋简体" w:hAnsi="Times New Roman" w:cs="Times New Roman"/>
          <w:color w:val="000000" w:themeColor="text1"/>
          <w:sz w:val="32"/>
          <w:szCs w:val="30"/>
        </w:rPr>
        <w:t>36</w:t>
      </w:r>
      <w:r w:rsidR="005D1C3B" w:rsidRPr="00D60F3F">
        <w:rPr>
          <w:rFonts w:ascii="Times New Roman" w:eastAsia="方正仿宋简体" w:hAnsi="Times New Roman" w:cs="Times New Roman"/>
          <w:color w:val="000000" w:themeColor="text1"/>
          <w:sz w:val="32"/>
          <w:szCs w:val="30"/>
        </w:rPr>
        <w:t>：</w:t>
      </w:r>
      <w:r w:rsidR="005E79AB" w:rsidRPr="00D60F3F">
        <w:rPr>
          <w:rFonts w:ascii="Times New Roman" w:eastAsia="方正仿宋简体" w:hAnsi="Times New Roman" w:cs="Times New Roman"/>
          <w:color w:val="000000" w:themeColor="text1"/>
          <w:sz w:val="32"/>
          <w:szCs w:val="30"/>
        </w:rPr>
        <w:t>交易类型</w:t>
      </w:r>
      <w:r w:rsidR="005D1C3B" w:rsidRPr="00D60F3F">
        <w:rPr>
          <w:rFonts w:ascii="Times New Roman" w:eastAsia="方正仿宋简体" w:hAnsi="Times New Roman" w:cs="Times New Roman"/>
          <w:color w:val="000000" w:themeColor="text1"/>
          <w:sz w:val="32"/>
          <w:szCs w:val="30"/>
        </w:rPr>
        <w:t>）识别，</w:t>
      </w:r>
      <w:r w:rsidR="00FF7BAB" w:rsidRPr="00D60F3F">
        <w:rPr>
          <w:rFonts w:ascii="Times New Roman" w:eastAsia="方正仿宋简体" w:hAnsi="Times New Roman" w:cs="Times New Roman"/>
          <w:color w:val="000000" w:themeColor="text1"/>
          <w:sz w:val="32"/>
          <w:szCs w:val="30"/>
        </w:rPr>
        <w:t>用于标识该证券是属于提供开盘、收盘集合竞价的连续竞价股票。</w:t>
      </w:r>
    </w:p>
    <w:p w14:paraId="7E279D38" w14:textId="5EFFEDF6" w:rsidR="006C7AF0" w:rsidRPr="00D60F3F" w:rsidRDefault="00E72AAE"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3</w:t>
      </w:r>
      <w:r w:rsidRPr="00D60F3F">
        <w:rPr>
          <w:rFonts w:ascii="Times New Roman" w:eastAsia="方正仿宋简体" w:hAnsi="Times New Roman" w:cs="Times New Roman"/>
          <w:color w:val="000000" w:themeColor="text1"/>
          <w:sz w:val="32"/>
          <w:szCs w:val="30"/>
        </w:rPr>
        <w:t>）</w:t>
      </w:r>
      <w:r w:rsidR="006C7AF0" w:rsidRPr="00D60F3F">
        <w:rPr>
          <w:rFonts w:ascii="Times New Roman" w:eastAsia="方正仿宋简体" w:hAnsi="Times New Roman" w:cs="Times New Roman"/>
          <w:color w:val="000000" w:themeColor="text1"/>
          <w:sz w:val="32"/>
          <w:szCs w:val="30"/>
        </w:rPr>
        <w:t>启用停牌标志</w:t>
      </w:r>
      <w:r w:rsidR="006C7AF0" w:rsidRPr="00D60F3F">
        <w:rPr>
          <w:rFonts w:ascii="Times New Roman" w:eastAsia="方正仿宋简体" w:hAnsi="Times New Roman" w:cs="Times New Roman"/>
          <w:color w:val="000000" w:themeColor="text1"/>
          <w:sz w:val="32"/>
          <w:szCs w:val="30"/>
        </w:rPr>
        <w:t>‘H’</w:t>
      </w:r>
      <w:r w:rsidR="006C7AF0" w:rsidRPr="00D60F3F">
        <w:rPr>
          <w:rFonts w:ascii="Times New Roman" w:eastAsia="方正仿宋简体" w:hAnsi="Times New Roman" w:cs="Times New Roman"/>
          <w:color w:val="000000" w:themeColor="text1"/>
          <w:sz w:val="32"/>
          <w:szCs w:val="30"/>
        </w:rPr>
        <w:t>，通过</w:t>
      </w:r>
      <w:r w:rsidR="006C7AF0" w:rsidRPr="00D60F3F">
        <w:rPr>
          <w:rFonts w:ascii="Times New Roman" w:eastAsia="方正仿宋简体" w:hAnsi="Times New Roman" w:cs="Times New Roman"/>
          <w:color w:val="000000" w:themeColor="text1"/>
          <w:sz w:val="32"/>
          <w:szCs w:val="30"/>
        </w:rPr>
        <w:t>XXTPBZ</w:t>
      </w:r>
      <w:r w:rsidR="006C7AF0" w:rsidRPr="00D60F3F">
        <w:rPr>
          <w:rFonts w:ascii="Times New Roman" w:eastAsia="方正仿宋简体" w:hAnsi="Times New Roman" w:cs="Times New Roman"/>
          <w:color w:val="000000" w:themeColor="text1"/>
          <w:sz w:val="32"/>
          <w:szCs w:val="30"/>
        </w:rPr>
        <w:t>（字段</w:t>
      </w:r>
      <w:r w:rsidR="006C7AF0" w:rsidRPr="00D60F3F">
        <w:rPr>
          <w:rFonts w:ascii="Times New Roman" w:eastAsia="方正仿宋简体" w:hAnsi="Times New Roman" w:cs="Times New Roman"/>
          <w:color w:val="000000" w:themeColor="text1"/>
          <w:sz w:val="32"/>
          <w:szCs w:val="30"/>
        </w:rPr>
        <w:t>38</w:t>
      </w:r>
      <w:r w:rsidR="006C7AF0" w:rsidRPr="00D60F3F">
        <w:rPr>
          <w:rFonts w:ascii="Times New Roman" w:eastAsia="方正仿宋简体" w:hAnsi="Times New Roman" w:cs="Times New Roman"/>
          <w:color w:val="000000" w:themeColor="text1"/>
          <w:sz w:val="32"/>
          <w:szCs w:val="30"/>
        </w:rPr>
        <w:t>：停牌标志）识别，用于标识该证券处于临时停牌状态，临时停牌</w:t>
      </w:r>
      <w:r w:rsidR="006C7AF0" w:rsidRPr="00D60F3F">
        <w:rPr>
          <w:rFonts w:ascii="Times New Roman" w:eastAsia="方正仿宋简体" w:hAnsi="Times New Roman" w:cs="Times New Roman"/>
          <w:color w:val="000000" w:themeColor="text1"/>
          <w:sz w:val="32"/>
          <w:szCs w:val="30"/>
        </w:rPr>
        <w:lastRenderedPageBreak/>
        <w:t>期间继续接收申报。</w:t>
      </w:r>
    </w:p>
    <w:p w14:paraId="5BFD78D5" w14:textId="7D41F178" w:rsidR="005F2B6F" w:rsidRPr="00D60F3F" w:rsidRDefault="00E21DB4" w:rsidP="00571344">
      <w:pPr>
        <w:pStyle w:val="2"/>
        <w:numPr>
          <w:ilvl w:val="0"/>
          <w:numId w:val="38"/>
        </w:numPr>
        <w:spacing w:beforeLines="0" w:before="0" w:line="600" w:lineRule="exact"/>
        <w:ind w:left="0" w:firstLineChars="200" w:firstLine="640"/>
        <w:jc w:val="both"/>
        <w:rPr>
          <w:rFonts w:ascii="Times New Roman" w:eastAsia="楷体" w:hAnsi="Times New Roman" w:cs="Times New Roman"/>
          <w:b w:val="0"/>
          <w:color w:val="000000" w:themeColor="text1"/>
          <w:sz w:val="32"/>
          <w:szCs w:val="30"/>
        </w:rPr>
      </w:pPr>
      <w:bookmarkStart w:id="24" w:name="_Toc23775964"/>
      <w:r w:rsidRPr="00D60F3F">
        <w:rPr>
          <w:rFonts w:ascii="Times New Roman" w:eastAsia="楷体" w:hAnsi="Times New Roman" w:cs="Times New Roman"/>
          <w:b w:val="0"/>
          <w:color w:val="000000" w:themeColor="text1"/>
          <w:sz w:val="32"/>
          <w:szCs w:val="30"/>
        </w:rPr>
        <w:t>证券行情库</w:t>
      </w:r>
      <w:r w:rsidRPr="00D60F3F">
        <w:rPr>
          <w:rFonts w:ascii="Times New Roman" w:eastAsia="楷体" w:hAnsi="Times New Roman" w:cs="Times New Roman"/>
          <w:b w:val="0"/>
          <w:color w:val="000000" w:themeColor="text1"/>
          <w:sz w:val="32"/>
          <w:szCs w:val="30"/>
        </w:rPr>
        <w:t>NQHQ.DBF</w:t>
      </w:r>
      <w:bookmarkEnd w:id="24"/>
    </w:p>
    <w:p w14:paraId="0A8D3920" w14:textId="3D9C405C" w:rsidR="00F20C9C" w:rsidRPr="00D60F3F" w:rsidRDefault="00E72AAE"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1</w:t>
      </w:r>
      <w:r w:rsidRPr="00D60F3F">
        <w:rPr>
          <w:rFonts w:ascii="Times New Roman" w:eastAsia="方正仿宋简体" w:hAnsi="Times New Roman" w:cs="Times New Roman"/>
          <w:color w:val="000000" w:themeColor="text1"/>
          <w:sz w:val="32"/>
          <w:szCs w:val="30"/>
        </w:rPr>
        <w:t>）</w:t>
      </w:r>
      <w:r w:rsidR="00682807" w:rsidRPr="00D60F3F">
        <w:rPr>
          <w:rFonts w:ascii="Times New Roman" w:eastAsia="方正仿宋简体" w:hAnsi="Times New Roman" w:cs="Times New Roman"/>
          <w:color w:val="000000" w:themeColor="text1"/>
          <w:sz w:val="32"/>
          <w:szCs w:val="30"/>
        </w:rPr>
        <w:t>对于买卖盘的表述</w:t>
      </w:r>
      <w:r w:rsidR="00B22D05" w:rsidRPr="00D60F3F">
        <w:rPr>
          <w:rFonts w:ascii="Times New Roman" w:eastAsia="方正仿宋简体" w:hAnsi="Times New Roman" w:cs="Times New Roman"/>
          <w:color w:val="000000" w:themeColor="text1"/>
          <w:sz w:val="32"/>
          <w:szCs w:val="30"/>
        </w:rPr>
        <w:t>修订</w:t>
      </w:r>
      <w:r w:rsidR="00F20C9C" w:rsidRPr="00D60F3F">
        <w:rPr>
          <w:rFonts w:ascii="Times New Roman" w:eastAsia="方正仿宋简体" w:hAnsi="Times New Roman" w:cs="Times New Roman"/>
          <w:color w:val="000000" w:themeColor="text1"/>
          <w:sz w:val="32"/>
          <w:szCs w:val="30"/>
        </w:rPr>
        <w:t>如下</w:t>
      </w:r>
      <w:r w:rsidR="00682807" w:rsidRPr="00D60F3F">
        <w:rPr>
          <w:rFonts w:ascii="Times New Roman" w:eastAsia="方正仿宋简体" w:hAnsi="Times New Roman" w:cs="Times New Roman"/>
          <w:color w:val="000000" w:themeColor="text1"/>
          <w:sz w:val="32"/>
          <w:szCs w:val="30"/>
        </w:rPr>
        <w:t>：</w:t>
      </w:r>
    </w:p>
    <w:p w14:paraId="26116550" w14:textId="2974E98D" w:rsidR="00682807" w:rsidRPr="00D60F3F" w:rsidRDefault="00B22D05" w:rsidP="00571344">
      <w:pPr>
        <w:numPr>
          <w:ilvl w:val="0"/>
          <w:numId w:val="33"/>
        </w:numPr>
        <w:spacing w:beforeLines="0" w:line="600" w:lineRule="exact"/>
        <w:ind w:left="0"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若是挂牌公司连续竞价股票，且买卖盘价格字段都不为空（都大于零）时，字段值有如下关系</w:t>
      </w:r>
      <w:r w:rsidR="00AB17A2" w:rsidRPr="00D60F3F">
        <w:rPr>
          <w:rFonts w:ascii="Times New Roman" w:eastAsia="方正仿宋简体" w:hAnsi="Times New Roman" w:cs="Times New Roman"/>
          <w:color w:val="000000" w:themeColor="text1"/>
          <w:sz w:val="32"/>
          <w:szCs w:val="30"/>
        </w:rPr>
        <w:t>（最优五档买卖盘）</w:t>
      </w:r>
      <w:r w:rsidR="004C7E8D" w:rsidRPr="00D60F3F">
        <w:rPr>
          <w:rFonts w:ascii="Times New Roman" w:eastAsia="方正仿宋简体" w:hAnsi="Times New Roman" w:cs="Times New Roman"/>
          <w:color w:val="000000" w:themeColor="text1"/>
          <w:sz w:val="32"/>
          <w:szCs w:val="30"/>
        </w:rPr>
        <w:t>。</w:t>
      </w:r>
    </w:p>
    <w:p w14:paraId="0468710D" w14:textId="77777777" w:rsidR="000D5E93" w:rsidRPr="00D60F3F" w:rsidRDefault="000D5E93"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HQSJW5</w:t>
      </w:r>
      <w:r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HQSJW4</w:t>
      </w:r>
      <w:r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HQSJW3</w:t>
      </w:r>
      <w:r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HQSJW2</w:t>
      </w:r>
      <w:r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HQSJW1</w:t>
      </w:r>
      <w:r w:rsidRPr="00D60F3F">
        <w:rPr>
          <w:rFonts w:ascii="Times New Roman" w:eastAsia="方正仿宋简体" w:hAnsi="Times New Roman" w:cs="Times New Roman"/>
          <w:color w:val="000000" w:themeColor="text1"/>
          <w:sz w:val="32"/>
          <w:szCs w:val="30"/>
        </w:rPr>
        <w:t>；</w:t>
      </w:r>
    </w:p>
    <w:p w14:paraId="35C5C209" w14:textId="77777777" w:rsidR="000D5E93" w:rsidRPr="00D60F3F" w:rsidRDefault="000D5E93"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HQBJW5</w:t>
      </w:r>
      <w:r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HQBJW4</w:t>
      </w:r>
      <w:r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HQBJW3</w:t>
      </w:r>
      <w:r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HQBJW2</w:t>
      </w:r>
      <w:r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HQBJW1</w:t>
      </w:r>
      <w:r w:rsidRPr="00D60F3F">
        <w:rPr>
          <w:rFonts w:ascii="Times New Roman" w:eastAsia="方正仿宋简体" w:hAnsi="Times New Roman" w:cs="Times New Roman"/>
          <w:color w:val="000000" w:themeColor="text1"/>
          <w:sz w:val="32"/>
          <w:szCs w:val="30"/>
        </w:rPr>
        <w:t>。</w:t>
      </w:r>
    </w:p>
    <w:p w14:paraId="7EB1A397" w14:textId="254EB629" w:rsidR="002B2A84" w:rsidRPr="00D60F3F" w:rsidRDefault="002B2A84"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在集合竞价期间，买卖盘一（</w:t>
      </w:r>
      <w:r w:rsidRPr="00D60F3F">
        <w:rPr>
          <w:rFonts w:ascii="Times New Roman" w:eastAsia="方正仿宋简体" w:hAnsi="Times New Roman" w:cs="Times New Roman"/>
          <w:color w:val="000000" w:themeColor="text1"/>
          <w:sz w:val="32"/>
          <w:szCs w:val="30"/>
        </w:rPr>
        <w:t>HQBJW1/HQBSL1</w:t>
      </w:r>
      <w:r w:rsidRPr="00D60F3F">
        <w:rPr>
          <w:rFonts w:ascii="Times New Roman" w:eastAsia="方正仿宋简体" w:hAnsi="Times New Roman" w:cs="Times New Roman"/>
          <w:color w:val="000000" w:themeColor="text1"/>
          <w:sz w:val="32"/>
          <w:szCs w:val="30"/>
        </w:rPr>
        <w:t>和</w:t>
      </w:r>
      <w:r w:rsidRPr="00D60F3F">
        <w:rPr>
          <w:rFonts w:ascii="Times New Roman" w:eastAsia="方正仿宋简体" w:hAnsi="Times New Roman" w:cs="Times New Roman"/>
          <w:color w:val="000000" w:themeColor="text1"/>
          <w:sz w:val="32"/>
          <w:szCs w:val="30"/>
        </w:rPr>
        <w:t>HQSJW1/HQSSL1</w:t>
      </w:r>
      <w:r w:rsidRPr="00D60F3F">
        <w:rPr>
          <w:rFonts w:ascii="Times New Roman" w:eastAsia="方正仿宋简体" w:hAnsi="Times New Roman" w:cs="Times New Roman"/>
          <w:color w:val="000000" w:themeColor="text1"/>
          <w:sz w:val="32"/>
          <w:szCs w:val="30"/>
        </w:rPr>
        <w:t>）显示集合竞价参考成交价、匹配量，买卖数量二（</w:t>
      </w:r>
      <w:r w:rsidRPr="00D60F3F">
        <w:rPr>
          <w:rFonts w:ascii="Times New Roman" w:eastAsia="方正仿宋简体" w:hAnsi="Times New Roman" w:cs="Times New Roman"/>
          <w:color w:val="000000" w:themeColor="text1"/>
          <w:sz w:val="32"/>
          <w:szCs w:val="30"/>
        </w:rPr>
        <w:t>HQBSL2</w:t>
      </w:r>
      <w:r w:rsidRPr="00D60F3F">
        <w:rPr>
          <w:rFonts w:ascii="Times New Roman" w:eastAsia="方正仿宋简体" w:hAnsi="Times New Roman" w:cs="Times New Roman"/>
          <w:color w:val="000000" w:themeColor="text1"/>
          <w:sz w:val="32"/>
          <w:szCs w:val="30"/>
        </w:rPr>
        <w:t>和</w:t>
      </w:r>
      <w:r w:rsidRPr="00D60F3F">
        <w:rPr>
          <w:rFonts w:ascii="Times New Roman" w:eastAsia="方正仿宋简体" w:hAnsi="Times New Roman" w:cs="Times New Roman"/>
          <w:color w:val="000000" w:themeColor="text1"/>
          <w:sz w:val="32"/>
          <w:szCs w:val="30"/>
        </w:rPr>
        <w:t>HQSSL2</w:t>
      </w:r>
      <w:r w:rsidRPr="00D60F3F">
        <w:rPr>
          <w:rFonts w:ascii="Times New Roman" w:eastAsia="方正仿宋简体" w:hAnsi="Times New Roman" w:cs="Times New Roman"/>
          <w:color w:val="000000" w:themeColor="text1"/>
          <w:sz w:val="32"/>
          <w:szCs w:val="30"/>
        </w:rPr>
        <w:t>）显示对应未匹配量，买卖盘</w:t>
      </w:r>
      <w:r w:rsidR="00F20C9C" w:rsidRPr="00D60F3F">
        <w:rPr>
          <w:rFonts w:ascii="Times New Roman" w:eastAsia="方正仿宋简体" w:hAnsi="Times New Roman" w:cs="Times New Roman"/>
          <w:color w:val="000000" w:themeColor="text1"/>
          <w:sz w:val="32"/>
          <w:szCs w:val="30"/>
        </w:rPr>
        <w:t>一</w:t>
      </w:r>
      <w:r w:rsidRPr="00D60F3F">
        <w:rPr>
          <w:rFonts w:ascii="Times New Roman" w:eastAsia="方正仿宋简体" w:hAnsi="Times New Roman" w:cs="Times New Roman"/>
          <w:color w:val="000000" w:themeColor="text1"/>
          <w:sz w:val="32"/>
          <w:szCs w:val="30"/>
        </w:rPr>
        <w:t>（</w:t>
      </w:r>
      <w:r w:rsidR="00F20C9C" w:rsidRPr="00D60F3F">
        <w:rPr>
          <w:rFonts w:ascii="Times New Roman" w:eastAsia="方正仿宋简体" w:hAnsi="Times New Roman" w:cs="Times New Roman"/>
          <w:color w:val="000000" w:themeColor="text1"/>
          <w:sz w:val="32"/>
          <w:szCs w:val="30"/>
        </w:rPr>
        <w:t>HQBJW1</w:t>
      </w:r>
      <w:r w:rsidRPr="00D60F3F">
        <w:rPr>
          <w:rFonts w:ascii="Times New Roman" w:eastAsia="方正仿宋简体" w:hAnsi="Times New Roman" w:cs="Times New Roman"/>
          <w:color w:val="000000" w:themeColor="text1"/>
          <w:sz w:val="32"/>
          <w:szCs w:val="30"/>
        </w:rPr>
        <w:t>/</w:t>
      </w:r>
      <w:r w:rsidR="00F20C9C" w:rsidRPr="00D60F3F">
        <w:rPr>
          <w:rFonts w:ascii="Times New Roman" w:eastAsia="方正仿宋简体" w:hAnsi="Times New Roman" w:cs="Times New Roman"/>
          <w:color w:val="000000" w:themeColor="text1"/>
          <w:sz w:val="32"/>
          <w:szCs w:val="30"/>
        </w:rPr>
        <w:t>HQBSL1</w:t>
      </w:r>
      <w:r w:rsidRPr="00D60F3F">
        <w:rPr>
          <w:rFonts w:ascii="Times New Roman" w:eastAsia="方正仿宋简体" w:hAnsi="Times New Roman" w:cs="Times New Roman"/>
          <w:color w:val="000000" w:themeColor="text1"/>
          <w:sz w:val="32"/>
          <w:szCs w:val="30"/>
        </w:rPr>
        <w:t>和</w:t>
      </w:r>
      <w:r w:rsidR="00F20C9C" w:rsidRPr="00D60F3F">
        <w:rPr>
          <w:rFonts w:ascii="Times New Roman" w:eastAsia="方正仿宋简体" w:hAnsi="Times New Roman" w:cs="Times New Roman"/>
          <w:color w:val="000000" w:themeColor="text1"/>
          <w:sz w:val="32"/>
          <w:szCs w:val="30"/>
        </w:rPr>
        <w:t>HQSJW1</w:t>
      </w:r>
      <w:r w:rsidRPr="00D60F3F">
        <w:rPr>
          <w:rFonts w:ascii="Times New Roman" w:eastAsia="方正仿宋简体" w:hAnsi="Times New Roman" w:cs="Times New Roman"/>
          <w:color w:val="000000" w:themeColor="text1"/>
          <w:sz w:val="32"/>
          <w:szCs w:val="30"/>
        </w:rPr>
        <w:t>/</w:t>
      </w:r>
      <w:r w:rsidR="00F20C9C" w:rsidRPr="00D60F3F">
        <w:rPr>
          <w:rFonts w:ascii="Times New Roman" w:eastAsia="方正仿宋简体" w:hAnsi="Times New Roman" w:cs="Times New Roman"/>
          <w:color w:val="000000" w:themeColor="text1"/>
          <w:sz w:val="32"/>
          <w:szCs w:val="30"/>
        </w:rPr>
        <w:t>HQSSL1</w:t>
      </w:r>
      <w:r w:rsidRPr="00D60F3F">
        <w:rPr>
          <w:rFonts w:ascii="Times New Roman" w:eastAsia="方正仿宋简体" w:hAnsi="Times New Roman" w:cs="Times New Roman"/>
          <w:color w:val="000000" w:themeColor="text1"/>
          <w:sz w:val="32"/>
          <w:szCs w:val="30"/>
        </w:rPr>
        <w:t>）揭示无参考成交价时的最优一档买卖盘</w:t>
      </w:r>
      <w:r w:rsidR="00122AB2" w:rsidRPr="00D60F3F">
        <w:rPr>
          <w:rFonts w:ascii="Times New Roman" w:eastAsia="方正仿宋简体" w:hAnsi="Times New Roman" w:cs="Times New Roman"/>
          <w:color w:val="000000" w:themeColor="text1"/>
          <w:sz w:val="32"/>
          <w:szCs w:val="30"/>
        </w:rPr>
        <w:t xml:space="preserve">, </w:t>
      </w:r>
      <w:r w:rsidR="00122AB2" w:rsidRPr="00D60F3F">
        <w:rPr>
          <w:rFonts w:ascii="Times New Roman" w:eastAsia="方正仿宋简体" w:hAnsi="Times New Roman" w:cs="Times New Roman"/>
          <w:color w:val="000000" w:themeColor="text1"/>
          <w:sz w:val="32"/>
          <w:szCs w:val="30"/>
        </w:rPr>
        <w:t>集合竞价撮合完毕时揭示最优五档买卖盘</w:t>
      </w:r>
      <w:r w:rsidRPr="00D60F3F">
        <w:rPr>
          <w:rFonts w:ascii="Times New Roman" w:eastAsia="方正仿宋简体" w:hAnsi="Times New Roman" w:cs="Times New Roman"/>
          <w:color w:val="000000" w:themeColor="text1"/>
          <w:sz w:val="32"/>
          <w:szCs w:val="30"/>
        </w:rPr>
        <w:t>。</w:t>
      </w:r>
    </w:p>
    <w:p w14:paraId="33859F1B" w14:textId="053096A0" w:rsidR="00F20C9C" w:rsidRPr="00D60F3F" w:rsidRDefault="00F20C9C" w:rsidP="00571344">
      <w:pPr>
        <w:numPr>
          <w:ilvl w:val="0"/>
          <w:numId w:val="33"/>
        </w:numPr>
        <w:spacing w:beforeLines="0" w:line="600" w:lineRule="exact"/>
        <w:ind w:left="0"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若是挂牌公司集合竞价股票，买卖盘一（</w:t>
      </w:r>
      <w:r w:rsidRPr="00D60F3F">
        <w:rPr>
          <w:rFonts w:ascii="Times New Roman" w:eastAsia="方正仿宋简体" w:hAnsi="Times New Roman" w:cs="Times New Roman"/>
          <w:color w:val="000000" w:themeColor="text1"/>
          <w:sz w:val="32"/>
          <w:szCs w:val="30"/>
        </w:rPr>
        <w:t>HQBJW1/HQBSL1</w:t>
      </w:r>
      <w:r w:rsidRPr="00D60F3F">
        <w:rPr>
          <w:rFonts w:ascii="Times New Roman" w:eastAsia="方正仿宋简体" w:hAnsi="Times New Roman" w:cs="Times New Roman"/>
          <w:color w:val="000000" w:themeColor="text1"/>
          <w:sz w:val="32"/>
          <w:szCs w:val="30"/>
        </w:rPr>
        <w:t>和</w:t>
      </w:r>
      <w:r w:rsidRPr="00D60F3F">
        <w:rPr>
          <w:rFonts w:ascii="Times New Roman" w:eastAsia="方正仿宋简体" w:hAnsi="Times New Roman" w:cs="Times New Roman"/>
          <w:color w:val="000000" w:themeColor="text1"/>
          <w:sz w:val="32"/>
          <w:szCs w:val="30"/>
        </w:rPr>
        <w:t>HQSJW1/HQSSL1</w:t>
      </w:r>
      <w:r w:rsidRPr="00D60F3F">
        <w:rPr>
          <w:rFonts w:ascii="Times New Roman" w:eastAsia="方正仿宋简体" w:hAnsi="Times New Roman" w:cs="Times New Roman"/>
          <w:color w:val="000000" w:themeColor="text1"/>
          <w:sz w:val="32"/>
          <w:szCs w:val="30"/>
        </w:rPr>
        <w:t>）显示集合竞价参考成交价、匹配量，买卖数量二（</w:t>
      </w:r>
      <w:r w:rsidRPr="00D60F3F">
        <w:rPr>
          <w:rFonts w:ascii="Times New Roman" w:eastAsia="方正仿宋简体" w:hAnsi="Times New Roman" w:cs="Times New Roman"/>
          <w:color w:val="000000" w:themeColor="text1"/>
          <w:sz w:val="32"/>
          <w:szCs w:val="30"/>
        </w:rPr>
        <w:t>HQBSL2</w:t>
      </w:r>
      <w:r w:rsidRPr="00D60F3F">
        <w:rPr>
          <w:rFonts w:ascii="Times New Roman" w:eastAsia="方正仿宋简体" w:hAnsi="Times New Roman" w:cs="Times New Roman"/>
          <w:color w:val="000000" w:themeColor="text1"/>
          <w:sz w:val="32"/>
          <w:szCs w:val="30"/>
        </w:rPr>
        <w:t>和</w:t>
      </w:r>
      <w:r w:rsidRPr="00D60F3F">
        <w:rPr>
          <w:rFonts w:ascii="Times New Roman" w:eastAsia="方正仿宋简体" w:hAnsi="Times New Roman" w:cs="Times New Roman"/>
          <w:color w:val="000000" w:themeColor="text1"/>
          <w:sz w:val="32"/>
          <w:szCs w:val="30"/>
        </w:rPr>
        <w:t>HQSSL2</w:t>
      </w:r>
      <w:r w:rsidRPr="00D60F3F">
        <w:rPr>
          <w:rFonts w:ascii="Times New Roman" w:eastAsia="方正仿宋简体" w:hAnsi="Times New Roman" w:cs="Times New Roman"/>
          <w:color w:val="000000" w:themeColor="text1"/>
          <w:sz w:val="32"/>
          <w:szCs w:val="30"/>
        </w:rPr>
        <w:t>）显示对应未匹配量，买卖盘一（</w:t>
      </w:r>
      <w:r w:rsidRPr="00D60F3F">
        <w:rPr>
          <w:rFonts w:ascii="Times New Roman" w:eastAsia="方正仿宋简体" w:hAnsi="Times New Roman" w:cs="Times New Roman"/>
          <w:color w:val="000000" w:themeColor="text1"/>
          <w:sz w:val="32"/>
          <w:szCs w:val="30"/>
        </w:rPr>
        <w:t>HQBJW1/HQBSL1</w:t>
      </w:r>
      <w:r w:rsidRPr="00D60F3F">
        <w:rPr>
          <w:rFonts w:ascii="Times New Roman" w:eastAsia="方正仿宋简体" w:hAnsi="Times New Roman" w:cs="Times New Roman"/>
          <w:color w:val="000000" w:themeColor="text1"/>
          <w:sz w:val="32"/>
          <w:szCs w:val="30"/>
        </w:rPr>
        <w:t>和</w:t>
      </w:r>
      <w:r w:rsidRPr="00D60F3F">
        <w:rPr>
          <w:rFonts w:ascii="Times New Roman" w:eastAsia="方正仿宋简体" w:hAnsi="Times New Roman" w:cs="Times New Roman"/>
          <w:color w:val="000000" w:themeColor="text1"/>
          <w:sz w:val="32"/>
          <w:szCs w:val="30"/>
        </w:rPr>
        <w:t>HQSJW1/HQSSL1</w:t>
      </w:r>
      <w:r w:rsidRPr="00D60F3F">
        <w:rPr>
          <w:rFonts w:ascii="Times New Roman" w:eastAsia="方正仿宋简体" w:hAnsi="Times New Roman" w:cs="Times New Roman"/>
          <w:color w:val="000000" w:themeColor="text1"/>
          <w:sz w:val="32"/>
          <w:szCs w:val="30"/>
        </w:rPr>
        <w:t>）显示无法生成参考成交价时的最优一档买卖盘。</w:t>
      </w:r>
    </w:p>
    <w:p w14:paraId="0392C54A" w14:textId="22A0E1A6" w:rsidR="00FF7BAB" w:rsidRPr="00D60F3F" w:rsidRDefault="00FF7BAB" w:rsidP="00571344">
      <w:pPr>
        <w:pStyle w:val="2"/>
        <w:numPr>
          <w:ilvl w:val="0"/>
          <w:numId w:val="38"/>
        </w:numPr>
        <w:spacing w:beforeLines="0" w:before="0" w:line="600" w:lineRule="exact"/>
        <w:ind w:left="0" w:firstLineChars="200" w:firstLine="640"/>
        <w:jc w:val="both"/>
        <w:rPr>
          <w:rFonts w:ascii="Times New Roman" w:eastAsia="楷体" w:hAnsi="Times New Roman" w:cs="Times New Roman"/>
          <w:b w:val="0"/>
          <w:color w:val="000000" w:themeColor="text1"/>
          <w:sz w:val="32"/>
          <w:szCs w:val="30"/>
        </w:rPr>
      </w:pPr>
      <w:bookmarkStart w:id="25" w:name="_Toc23775965"/>
      <w:r w:rsidRPr="00D60F3F">
        <w:rPr>
          <w:rFonts w:ascii="Times New Roman" w:eastAsia="楷体" w:hAnsi="Times New Roman" w:cs="Times New Roman"/>
          <w:b w:val="0"/>
          <w:color w:val="000000" w:themeColor="text1"/>
          <w:sz w:val="32"/>
          <w:szCs w:val="30"/>
        </w:rPr>
        <w:lastRenderedPageBreak/>
        <w:t>申报库</w:t>
      </w:r>
      <w:r w:rsidRPr="00D60F3F">
        <w:rPr>
          <w:rFonts w:ascii="Times New Roman" w:eastAsia="楷体" w:hAnsi="Times New Roman" w:cs="Times New Roman"/>
          <w:b w:val="0"/>
          <w:color w:val="000000" w:themeColor="text1"/>
          <w:sz w:val="32"/>
          <w:szCs w:val="30"/>
        </w:rPr>
        <w:t>NQWT.DBF</w:t>
      </w:r>
      <w:bookmarkEnd w:id="25"/>
    </w:p>
    <w:p w14:paraId="707F3127" w14:textId="187C1DFA" w:rsidR="005D1C3B" w:rsidRPr="00D60F3F" w:rsidRDefault="00E72AAE"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1</w:t>
      </w:r>
      <w:r w:rsidRPr="00D60F3F">
        <w:rPr>
          <w:rFonts w:ascii="Times New Roman" w:eastAsia="方正仿宋简体" w:hAnsi="Times New Roman" w:cs="Times New Roman"/>
          <w:color w:val="000000" w:themeColor="text1"/>
          <w:sz w:val="32"/>
          <w:szCs w:val="30"/>
        </w:rPr>
        <w:t>）</w:t>
      </w:r>
      <w:r w:rsidR="008F4CEB" w:rsidRPr="00D60F3F">
        <w:rPr>
          <w:rFonts w:ascii="Times New Roman" w:eastAsia="方正仿宋简体" w:hAnsi="Times New Roman" w:cs="Times New Roman"/>
          <w:color w:val="000000" w:themeColor="text1"/>
          <w:sz w:val="32"/>
          <w:szCs w:val="30"/>
        </w:rPr>
        <w:t>增加十一</w:t>
      </w:r>
      <w:r w:rsidR="005D1C3B" w:rsidRPr="00D60F3F">
        <w:rPr>
          <w:rFonts w:ascii="Times New Roman" w:eastAsia="方正仿宋简体" w:hAnsi="Times New Roman" w:cs="Times New Roman"/>
          <w:color w:val="000000" w:themeColor="text1"/>
          <w:sz w:val="32"/>
          <w:szCs w:val="30"/>
        </w:rPr>
        <w:t>类申报业务类型：</w:t>
      </w:r>
      <w:r w:rsidR="005D1C3B" w:rsidRPr="00D60F3F">
        <w:rPr>
          <w:rFonts w:ascii="Times New Roman" w:eastAsia="方正仿宋简体" w:hAnsi="Times New Roman" w:cs="Times New Roman"/>
          <w:color w:val="000000" w:themeColor="text1"/>
          <w:sz w:val="32"/>
          <w:szCs w:val="30"/>
        </w:rPr>
        <w:t>“YB”</w:t>
      </w:r>
      <w:r w:rsidR="005D1C3B" w:rsidRPr="00D60F3F">
        <w:rPr>
          <w:rFonts w:ascii="Times New Roman" w:eastAsia="方正仿宋简体" w:hAnsi="Times New Roman" w:cs="Times New Roman"/>
          <w:color w:val="000000" w:themeColor="text1"/>
          <w:sz w:val="32"/>
          <w:szCs w:val="30"/>
        </w:rPr>
        <w:t>表示对手方最优申报买入、</w:t>
      </w:r>
      <w:r w:rsidR="005D1C3B" w:rsidRPr="00D60F3F">
        <w:rPr>
          <w:rFonts w:ascii="Times New Roman" w:eastAsia="方正仿宋简体" w:hAnsi="Times New Roman" w:cs="Times New Roman"/>
          <w:color w:val="000000" w:themeColor="text1"/>
          <w:sz w:val="32"/>
          <w:szCs w:val="30"/>
        </w:rPr>
        <w:t>“YS”</w:t>
      </w:r>
      <w:r w:rsidR="00031325" w:rsidRPr="00D60F3F">
        <w:rPr>
          <w:rFonts w:ascii="Times New Roman" w:eastAsia="方正仿宋简体" w:hAnsi="Times New Roman" w:cs="Times New Roman"/>
          <w:color w:val="000000" w:themeColor="text1"/>
          <w:sz w:val="32"/>
          <w:szCs w:val="30"/>
        </w:rPr>
        <w:t>表示</w:t>
      </w:r>
      <w:r w:rsidR="005D1C3B" w:rsidRPr="00D60F3F">
        <w:rPr>
          <w:rFonts w:ascii="Times New Roman" w:eastAsia="方正仿宋简体" w:hAnsi="Times New Roman" w:cs="Times New Roman"/>
          <w:color w:val="000000" w:themeColor="text1"/>
          <w:sz w:val="32"/>
          <w:szCs w:val="30"/>
        </w:rPr>
        <w:t>对手方最优申报卖出、</w:t>
      </w:r>
      <w:r w:rsidR="005D1C3B" w:rsidRPr="00D60F3F">
        <w:rPr>
          <w:rFonts w:ascii="Times New Roman" w:eastAsia="方正仿宋简体" w:hAnsi="Times New Roman" w:cs="Times New Roman"/>
          <w:color w:val="000000" w:themeColor="text1"/>
          <w:sz w:val="32"/>
          <w:szCs w:val="30"/>
        </w:rPr>
        <w:t>“YC”</w:t>
      </w:r>
      <w:r w:rsidR="005D1C3B" w:rsidRPr="00D60F3F">
        <w:rPr>
          <w:rFonts w:ascii="Times New Roman" w:eastAsia="方正仿宋简体" w:hAnsi="Times New Roman" w:cs="Times New Roman"/>
          <w:color w:val="000000" w:themeColor="text1"/>
          <w:sz w:val="32"/>
          <w:szCs w:val="30"/>
        </w:rPr>
        <w:t>表示对手方最优申报撤单、</w:t>
      </w:r>
      <w:r w:rsidR="005D1C3B" w:rsidRPr="00D60F3F">
        <w:rPr>
          <w:rFonts w:ascii="Times New Roman" w:eastAsia="方正仿宋简体" w:hAnsi="Times New Roman" w:cs="Times New Roman"/>
          <w:color w:val="000000" w:themeColor="text1"/>
          <w:sz w:val="32"/>
          <w:szCs w:val="30"/>
        </w:rPr>
        <w:t>“XB”</w:t>
      </w:r>
      <w:r w:rsidR="005D1C3B" w:rsidRPr="00D60F3F">
        <w:rPr>
          <w:rFonts w:ascii="Times New Roman" w:eastAsia="方正仿宋简体" w:hAnsi="Times New Roman" w:cs="Times New Roman"/>
          <w:color w:val="000000" w:themeColor="text1"/>
          <w:sz w:val="32"/>
          <w:szCs w:val="30"/>
        </w:rPr>
        <w:t>表示本方最优申报买入、</w:t>
      </w:r>
      <w:r w:rsidR="005D1C3B" w:rsidRPr="00D60F3F">
        <w:rPr>
          <w:rFonts w:ascii="Times New Roman" w:eastAsia="方正仿宋简体" w:hAnsi="Times New Roman" w:cs="Times New Roman"/>
          <w:color w:val="000000" w:themeColor="text1"/>
          <w:sz w:val="32"/>
          <w:szCs w:val="30"/>
        </w:rPr>
        <w:t>“XS”</w:t>
      </w:r>
      <w:r w:rsidR="005D1C3B" w:rsidRPr="00D60F3F">
        <w:rPr>
          <w:rFonts w:ascii="Times New Roman" w:eastAsia="方正仿宋简体" w:hAnsi="Times New Roman" w:cs="Times New Roman"/>
          <w:color w:val="000000" w:themeColor="text1"/>
          <w:sz w:val="32"/>
          <w:szCs w:val="30"/>
        </w:rPr>
        <w:t>表示本方最优申报卖出、</w:t>
      </w:r>
      <w:r w:rsidR="005D1C3B" w:rsidRPr="00D60F3F">
        <w:rPr>
          <w:rFonts w:ascii="Times New Roman" w:eastAsia="方正仿宋简体" w:hAnsi="Times New Roman" w:cs="Times New Roman"/>
          <w:color w:val="000000" w:themeColor="text1"/>
          <w:sz w:val="32"/>
          <w:szCs w:val="30"/>
        </w:rPr>
        <w:t>“XC”</w:t>
      </w:r>
      <w:r w:rsidR="00031325" w:rsidRPr="00D60F3F">
        <w:rPr>
          <w:rFonts w:ascii="Times New Roman" w:eastAsia="方正仿宋简体" w:hAnsi="Times New Roman" w:cs="Times New Roman"/>
          <w:color w:val="000000" w:themeColor="text1"/>
          <w:sz w:val="32"/>
          <w:szCs w:val="30"/>
        </w:rPr>
        <w:t>表示</w:t>
      </w:r>
      <w:r w:rsidR="005D1C3B" w:rsidRPr="00D60F3F">
        <w:rPr>
          <w:rFonts w:ascii="Times New Roman" w:eastAsia="方正仿宋简体" w:hAnsi="Times New Roman" w:cs="Times New Roman"/>
          <w:color w:val="000000" w:themeColor="text1"/>
          <w:sz w:val="32"/>
          <w:szCs w:val="30"/>
        </w:rPr>
        <w:t>本方最优申报撤单</w:t>
      </w:r>
      <w:r w:rsidR="00423503" w:rsidRPr="00D60F3F">
        <w:rPr>
          <w:rFonts w:ascii="Times New Roman" w:eastAsia="方正仿宋简体" w:hAnsi="Times New Roman" w:cs="Times New Roman"/>
          <w:color w:val="000000" w:themeColor="text1"/>
          <w:sz w:val="32"/>
          <w:szCs w:val="30"/>
        </w:rPr>
        <w:t>、</w:t>
      </w:r>
      <w:r w:rsidR="00423503" w:rsidRPr="00D60F3F">
        <w:rPr>
          <w:rFonts w:ascii="Times New Roman" w:eastAsia="方正仿宋简体" w:hAnsi="Times New Roman" w:cs="Times New Roman"/>
          <w:color w:val="000000" w:themeColor="text1"/>
          <w:sz w:val="32"/>
          <w:szCs w:val="30"/>
        </w:rPr>
        <w:t>“VB”</w:t>
      </w:r>
      <w:r w:rsidR="00423503" w:rsidRPr="00D60F3F">
        <w:rPr>
          <w:rFonts w:ascii="Times New Roman" w:eastAsia="方正仿宋简体" w:hAnsi="Times New Roman" w:cs="Times New Roman"/>
          <w:color w:val="000000" w:themeColor="text1"/>
          <w:sz w:val="32"/>
          <w:szCs w:val="30"/>
        </w:rPr>
        <w:t>表示最优五档即时成交剩余撤单买入、</w:t>
      </w:r>
      <w:r w:rsidR="00423503" w:rsidRPr="00D60F3F">
        <w:rPr>
          <w:rFonts w:ascii="Times New Roman" w:eastAsia="方正仿宋简体" w:hAnsi="Times New Roman" w:cs="Times New Roman"/>
          <w:color w:val="000000" w:themeColor="text1"/>
          <w:sz w:val="32"/>
          <w:szCs w:val="30"/>
        </w:rPr>
        <w:t>“VS”</w:t>
      </w:r>
      <w:r w:rsidR="00423503" w:rsidRPr="00D60F3F">
        <w:rPr>
          <w:rFonts w:ascii="Times New Roman" w:eastAsia="方正仿宋简体" w:hAnsi="Times New Roman" w:cs="Times New Roman"/>
          <w:color w:val="000000" w:themeColor="text1"/>
          <w:sz w:val="32"/>
          <w:szCs w:val="30"/>
        </w:rPr>
        <w:t>表示最优五档即时成交剩余撤单卖出、</w:t>
      </w:r>
      <w:r w:rsidR="00423503" w:rsidRPr="00D60F3F">
        <w:rPr>
          <w:rFonts w:ascii="Times New Roman" w:eastAsia="方正仿宋简体" w:hAnsi="Times New Roman" w:cs="Times New Roman"/>
          <w:color w:val="000000" w:themeColor="text1"/>
          <w:sz w:val="32"/>
          <w:szCs w:val="30"/>
        </w:rPr>
        <w:t>“WB”</w:t>
      </w:r>
      <w:r w:rsidR="00423503" w:rsidRPr="00D60F3F">
        <w:rPr>
          <w:rFonts w:ascii="Times New Roman" w:eastAsia="方正仿宋简体" w:hAnsi="Times New Roman" w:cs="Times New Roman"/>
          <w:color w:val="000000" w:themeColor="text1"/>
          <w:sz w:val="32"/>
          <w:szCs w:val="30"/>
        </w:rPr>
        <w:t>表示最优五档即时成交剩余转限价买入、</w:t>
      </w:r>
      <w:r w:rsidR="00423503" w:rsidRPr="00D60F3F">
        <w:rPr>
          <w:rFonts w:ascii="Times New Roman" w:eastAsia="方正仿宋简体" w:hAnsi="Times New Roman" w:cs="Times New Roman"/>
          <w:color w:val="000000" w:themeColor="text1"/>
          <w:sz w:val="32"/>
          <w:szCs w:val="30"/>
        </w:rPr>
        <w:t>“WS”</w:t>
      </w:r>
      <w:r w:rsidR="00423503" w:rsidRPr="00D60F3F">
        <w:rPr>
          <w:rFonts w:ascii="Times New Roman" w:eastAsia="方正仿宋简体" w:hAnsi="Times New Roman" w:cs="Times New Roman"/>
          <w:color w:val="000000" w:themeColor="text1"/>
          <w:sz w:val="32"/>
          <w:szCs w:val="30"/>
        </w:rPr>
        <w:t>表示最优五档即时成交剩余转限价卖出、</w:t>
      </w:r>
      <w:r w:rsidR="00423503" w:rsidRPr="00D60F3F">
        <w:rPr>
          <w:rFonts w:ascii="Times New Roman" w:eastAsia="方正仿宋简体" w:hAnsi="Times New Roman" w:cs="Times New Roman"/>
          <w:color w:val="000000" w:themeColor="text1"/>
          <w:sz w:val="32"/>
          <w:szCs w:val="30"/>
        </w:rPr>
        <w:t>“WC”</w:t>
      </w:r>
      <w:r w:rsidR="00031325" w:rsidRPr="00D60F3F">
        <w:rPr>
          <w:rFonts w:ascii="Times New Roman" w:eastAsia="方正仿宋简体" w:hAnsi="Times New Roman" w:cs="Times New Roman"/>
          <w:color w:val="000000" w:themeColor="text1"/>
          <w:sz w:val="32"/>
          <w:szCs w:val="30"/>
        </w:rPr>
        <w:t>表示</w:t>
      </w:r>
      <w:r w:rsidR="00423503" w:rsidRPr="00D60F3F">
        <w:rPr>
          <w:rFonts w:ascii="Times New Roman" w:eastAsia="方正仿宋简体" w:hAnsi="Times New Roman" w:cs="Times New Roman"/>
          <w:color w:val="000000" w:themeColor="text1"/>
          <w:sz w:val="32"/>
          <w:szCs w:val="30"/>
        </w:rPr>
        <w:t>最优五档即时成交剩余转限价撤单。</w:t>
      </w:r>
    </w:p>
    <w:p w14:paraId="37A9FBA1" w14:textId="2F234E7B" w:rsidR="00122AB2" w:rsidRPr="00D60F3F" w:rsidRDefault="00E72AAE"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2</w:t>
      </w:r>
      <w:r w:rsidRPr="00D60F3F">
        <w:rPr>
          <w:rFonts w:ascii="Times New Roman" w:eastAsia="方正仿宋简体" w:hAnsi="Times New Roman" w:cs="Times New Roman"/>
          <w:color w:val="000000" w:themeColor="text1"/>
          <w:sz w:val="32"/>
          <w:szCs w:val="30"/>
        </w:rPr>
        <w:t>）</w:t>
      </w:r>
      <w:r w:rsidR="001E714B" w:rsidRPr="00D60F3F">
        <w:rPr>
          <w:rFonts w:ascii="Times New Roman" w:eastAsia="方正仿宋简体" w:hAnsi="Times New Roman" w:cs="Times New Roman"/>
          <w:color w:val="000000" w:themeColor="text1"/>
          <w:sz w:val="32"/>
          <w:szCs w:val="30"/>
        </w:rPr>
        <w:t>市价</w:t>
      </w:r>
      <w:r w:rsidR="00122AB2" w:rsidRPr="00D60F3F">
        <w:rPr>
          <w:rFonts w:ascii="Times New Roman" w:eastAsia="方正仿宋简体" w:hAnsi="Times New Roman" w:cs="Times New Roman"/>
          <w:color w:val="000000" w:themeColor="text1"/>
          <w:sz w:val="32"/>
          <w:szCs w:val="30"/>
        </w:rPr>
        <w:t>申报</w:t>
      </w:r>
      <w:r w:rsidR="001E714B" w:rsidRPr="00D60F3F">
        <w:rPr>
          <w:rFonts w:ascii="Times New Roman" w:eastAsia="方正仿宋简体" w:hAnsi="Times New Roman" w:cs="Times New Roman"/>
          <w:color w:val="000000" w:themeColor="text1"/>
          <w:sz w:val="32"/>
          <w:szCs w:val="30"/>
        </w:rPr>
        <w:t>时</w:t>
      </w:r>
      <w:r w:rsidR="00122AB2" w:rsidRPr="00D60F3F">
        <w:rPr>
          <w:rFonts w:ascii="Times New Roman" w:eastAsia="方正仿宋简体" w:hAnsi="Times New Roman" w:cs="Times New Roman"/>
          <w:color w:val="000000" w:themeColor="text1"/>
          <w:sz w:val="32"/>
          <w:szCs w:val="30"/>
        </w:rPr>
        <w:t>申报价格</w:t>
      </w:r>
      <w:r w:rsidR="00122AB2" w:rsidRPr="00D60F3F">
        <w:rPr>
          <w:rFonts w:ascii="Times New Roman" w:eastAsia="方正仿宋简体" w:hAnsi="Times New Roman" w:cs="Times New Roman"/>
          <w:color w:val="000000" w:themeColor="text1"/>
          <w:sz w:val="32"/>
          <w:szCs w:val="30"/>
        </w:rPr>
        <w:t>2</w:t>
      </w:r>
      <w:r w:rsidR="00BF2F95" w:rsidRPr="00D60F3F">
        <w:rPr>
          <w:rFonts w:ascii="Times New Roman" w:eastAsia="方正仿宋简体" w:hAnsi="Times New Roman" w:cs="Times New Roman"/>
          <w:color w:val="000000" w:themeColor="text1"/>
          <w:sz w:val="32"/>
          <w:szCs w:val="30"/>
        </w:rPr>
        <w:t>填写保护限价，保护限价指的是投资者买入时能接受的最高</w:t>
      </w:r>
      <w:r w:rsidR="00BF2F95" w:rsidRPr="00D60F3F">
        <w:rPr>
          <w:rFonts w:ascii="Times New Roman" w:eastAsia="方正仿宋简体" w:hAnsi="Times New Roman" w:cs="Times New Roman" w:hint="eastAsia"/>
          <w:color w:val="000000" w:themeColor="text1"/>
          <w:sz w:val="32"/>
          <w:szCs w:val="30"/>
        </w:rPr>
        <w:t>买</w:t>
      </w:r>
      <w:r w:rsidR="00122AB2" w:rsidRPr="00D60F3F">
        <w:rPr>
          <w:rFonts w:ascii="Times New Roman" w:eastAsia="方正仿宋简体" w:hAnsi="Times New Roman" w:cs="Times New Roman"/>
          <w:color w:val="000000" w:themeColor="text1"/>
          <w:sz w:val="32"/>
          <w:szCs w:val="30"/>
        </w:rPr>
        <w:t>价或卖出时能接受的最低卖价。</w:t>
      </w:r>
    </w:p>
    <w:p w14:paraId="0F272941" w14:textId="3CEAB9B0" w:rsidR="00122AB2" w:rsidRPr="00D60F3F" w:rsidRDefault="00E72AAE"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3</w:t>
      </w:r>
      <w:r w:rsidRPr="00D60F3F">
        <w:rPr>
          <w:rFonts w:ascii="Times New Roman" w:eastAsia="方正仿宋简体" w:hAnsi="Times New Roman" w:cs="Times New Roman"/>
          <w:color w:val="000000" w:themeColor="text1"/>
          <w:sz w:val="32"/>
          <w:szCs w:val="30"/>
        </w:rPr>
        <w:t>）</w:t>
      </w:r>
      <w:r w:rsidR="00122AB2" w:rsidRPr="00D60F3F">
        <w:rPr>
          <w:rFonts w:ascii="Times New Roman" w:eastAsia="方正仿宋简体" w:hAnsi="Times New Roman" w:cs="Times New Roman"/>
          <w:color w:val="000000" w:themeColor="text1"/>
          <w:sz w:val="32"/>
          <w:szCs w:val="30"/>
        </w:rPr>
        <w:t>连续竞价申报的市价申报转为限价部分，在收盘集合竞价时可以直接参与收盘集合竞价。</w:t>
      </w:r>
    </w:p>
    <w:p w14:paraId="75B06D06" w14:textId="6FD7C470" w:rsidR="00122AB2" w:rsidRPr="00D60F3F" w:rsidRDefault="00E72AAE"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4</w:t>
      </w:r>
      <w:r w:rsidRPr="00D60F3F">
        <w:rPr>
          <w:rFonts w:ascii="Times New Roman" w:eastAsia="方正仿宋简体" w:hAnsi="Times New Roman" w:cs="Times New Roman"/>
          <w:color w:val="000000" w:themeColor="text1"/>
          <w:sz w:val="32"/>
          <w:szCs w:val="30"/>
        </w:rPr>
        <w:t>）</w:t>
      </w:r>
      <w:r w:rsidR="00425B00" w:rsidRPr="00D60F3F">
        <w:rPr>
          <w:rFonts w:ascii="Times New Roman" w:eastAsia="方正仿宋简体" w:hAnsi="Times New Roman" w:cs="Times New Roman"/>
          <w:color w:val="000000" w:themeColor="text1"/>
          <w:sz w:val="32"/>
          <w:szCs w:val="30"/>
        </w:rPr>
        <w:t>大宗交易业务</w:t>
      </w:r>
      <w:r w:rsidR="00122AB2" w:rsidRPr="00D60F3F">
        <w:rPr>
          <w:rFonts w:ascii="Times New Roman" w:eastAsia="方正仿宋简体" w:hAnsi="Times New Roman" w:cs="Times New Roman"/>
          <w:color w:val="000000" w:themeColor="text1"/>
          <w:sz w:val="32"/>
          <w:szCs w:val="30"/>
        </w:rPr>
        <w:t>的申报时间改为</w:t>
      </w:r>
      <w:r w:rsidR="00122AB2" w:rsidRPr="00D60F3F">
        <w:rPr>
          <w:rFonts w:ascii="Times New Roman" w:eastAsia="方正仿宋简体" w:hAnsi="Times New Roman" w:cs="Times New Roman"/>
          <w:color w:val="000000" w:themeColor="text1"/>
          <w:sz w:val="32"/>
          <w:szCs w:val="30"/>
        </w:rPr>
        <w:t>9:15</w:t>
      </w:r>
      <w:r w:rsidR="00122AB2" w:rsidRPr="00D60F3F">
        <w:rPr>
          <w:rFonts w:ascii="Times New Roman" w:eastAsia="方正仿宋简体" w:hAnsi="Times New Roman" w:cs="Times New Roman"/>
          <w:color w:val="000000" w:themeColor="text1"/>
          <w:sz w:val="32"/>
          <w:szCs w:val="30"/>
        </w:rPr>
        <w:t>到</w:t>
      </w:r>
      <w:r w:rsidR="00122AB2" w:rsidRPr="00D60F3F">
        <w:rPr>
          <w:rFonts w:ascii="Times New Roman" w:eastAsia="方正仿宋简体" w:hAnsi="Times New Roman" w:cs="Times New Roman"/>
          <w:color w:val="000000" w:themeColor="text1"/>
          <w:sz w:val="32"/>
          <w:szCs w:val="30"/>
        </w:rPr>
        <w:t>11:30</w:t>
      </w:r>
      <w:r w:rsidR="00122AB2" w:rsidRPr="00D60F3F">
        <w:rPr>
          <w:rFonts w:ascii="Times New Roman" w:eastAsia="方正仿宋简体" w:hAnsi="Times New Roman" w:cs="Times New Roman"/>
          <w:color w:val="000000" w:themeColor="text1"/>
          <w:sz w:val="32"/>
          <w:szCs w:val="30"/>
        </w:rPr>
        <w:t>，</w:t>
      </w:r>
      <w:r w:rsidR="00122AB2" w:rsidRPr="00D60F3F">
        <w:rPr>
          <w:rFonts w:ascii="Times New Roman" w:eastAsia="方正仿宋简体" w:hAnsi="Times New Roman" w:cs="Times New Roman"/>
          <w:color w:val="000000" w:themeColor="text1"/>
          <w:sz w:val="32"/>
          <w:szCs w:val="30"/>
        </w:rPr>
        <w:t>13:00</w:t>
      </w:r>
      <w:r w:rsidR="00122AB2" w:rsidRPr="00D60F3F">
        <w:rPr>
          <w:rFonts w:ascii="Times New Roman" w:eastAsia="方正仿宋简体" w:hAnsi="Times New Roman" w:cs="Times New Roman"/>
          <w:color w:val="000000" w:themeColor="text1"/>
          <w:sz w:val="32"/>
          <w:szCs w:val="30"/>
        </w:rPr>
        <w:t>到</w:t>
      </w:r>
      <w:r w:rsidR="00122AB2" w:rsidRPr="00D60F3F">
        <w:rPr>
          <w:rFonts w:ascii="Times New Roman" w:eastAsia="方正仿宋简体" w:hAnsi="Times New Roman" w:cs="Times New Roman"/>
          <w:color w:val="000000" w:themeColor="text1"/>
          <w:sz w:val="32"/>
          <w:szCs w:val="30"/>
        </w:rPr>
        <w:t>15:30</w:t>
      </w:r>
      <w:r w:rsidR="00122AB2" w:rsidRPr="00D60F3F">
        <w:rPr>
          <w:rFonts w:ascii="Times New Roman" w:eastAsia="方正仿宋简体" w:hAnsi="Times New Roman" w:cs="Times New Roman"/>
          <w:color w:val="000000" w:themeColor="text1"/>
          <w:sz w:val="32"/>
          <w:szCs w:val="30"/>
        </w:rPr>
        <w:t>，撮合时间不变。</w:t>
      </w:r>
    </w:p>
    <w:p w14:paraId="786E7D40" w14:textId="3357E10B" w:rsidR="003D2ED0" w:rsidRPr="00D60F3F" w:rsidRDefault="003D2ED0" w:rsidP="00571344">
      <w:pPr>
        <w:spacing w:beforeLines="0" w:line="600" w:lineRule="exact"/>
        <w:ind w:firstLineChars="200" w:firstLine="640"/>
        <w:jc w:val="both"/>
        <w:rPr>
          <w:rFonts w:ascii="方正仿宋简体" w:eastAsia="方正仿宋简体" w:hAnsi="Times New Roman" w:cs="Times New Roman"/>
          <w:color w:val="000000" w:themeColor="text1"/>
          <w:sz w:val="32"/>
          <w:szCs w:val="32"/>
        </w:rPr>
      </w:pPr>
      <w:r w:rsidRPr="00D60F3F">
        <w:rPr>
          <w:rFonts w:ascii="方正仿宋简体" w:eastAsia="方正仿宋简体" w:hAnsi="Times New Roman" w:cs="Times New Roman" w:hint="eastAsia"/>
          <w:color w:val="000000" w:themeColor="text1"/>
          <w:sz w:val="32"/>
          <w:szCs w:val="32"/>
        </w:rPr>
        <w:t>（5）大宗交易的申报价格区间为不高于前收盘价的130%或当日已成交的最高价格中的较高者，且不低于前收盘价的70%或当日已成交的最低价格中的较低者。</w:t>
      </w:r>
    </w:p>
    <w:p w14:paraId="0E14AD2B" w14:textId="6A675F5A" w:rsidR="00122AB2" w:rsidRPr="00D60F3F" w:rsidRDefault="003D2ED0" w:rsidP="00571344">
      <w:pPr>
        <w:spacing w:beforeLines="0" w:line="600" w:lineRule="exact"/>
        <w:ind w:firstLineChars="200" w:firstLine="640"/>
        <w:jc w:val="both"/>
        <w:rPr>
          <w:rFonts w:ascii="方正仿宋简体" w:eastAsia="方正仿宋简体" w:hAnsi="Times New Roman" w:cs="Times New Roman"/>
          <w:color w:val="000000" w:themeColor="text1"/>
          <w:sz w:val="32"/>
          <w:szCs w:val="32"/>
        </w:rPr>
      </w:pPr>
      <w:r w:rsidRPr="00D60F3F">
        <w:rPr>
          <w:rFonts w:ascii="方正仿宋简体" w:eastAsia="方正仿宋简体" w:hAnsi="Times New Roman" w:cs="Times New Roman" w:hint="eastAsia"/>
          <w:color w:val="000000" w:themeColor="text1"/>
          <w:sz w:val="32"/>
          <w:szCs w:val="32"/>
        </w:rPr>
        <w:t>（6）最小申报数量为100股，申报基本单位为1股，不足100股时必须一次性卖出。</w:t>
      </w:r>
    </w:p>
    <w:p w14:paraId="441239F8" w14:textId="7BE33150" w:rsidR="00FF7BAB" w:rsidRPr="00D60F3F" w:rsidRDefault="00FF7BAB" w:rsidP="00571344">
      <w:pPr>
        <w:pStyle w:val="2"/>
        <w:numPr>
          <w:ilvl w:val="0"/>
          <w:numId w:val="38"/>
        </w:numPr>
        <w:spacing w:beforeLines="0" w:before="0" w:line="600" w:lineRule="exact"/>
        <w:ind w:left="0" w:firstLineChars="200" w:firstLine="640"/>
        <w:jc w:val="both"/>
        <w:rPr>
          <w:rFonts w:ascii="Times New Roman" w:eastAsia="楷体" w:hAnsi="Times New Roman" w:cs="Times New Roman"/>
          <w:b w:val="0"/>
          <w:color w:val="000000" w:themeColor="text1"/>
          <w:sz w:val="32"/>
          <w:szCs w:val="30"/>
        </w:rPr>
      </w:pPr>
      <w:bookmarkStart w:id="26" w:name="_Toc23775966"/>
      <w:r w:rsidRPr="00D60F3F">
        <w:rPr>
          <w:rFonts w:ascii="Times New Roman" w:eastAsia="楷体" w:hAnsi="Times New Roman" w:cs="Times New Roman"/>
          <w:b w:val="0"/>
          <w:color w:val="000000" w:themeColor="text1"/>
          <w:sz w:val="32"/>
          <w:szCs w:val="30"/>
        </w:rPr>
        <w:lastRenderedPageBreak/>
        <w:t>回报库</w:t>
      </w:r>
      <w:r w:rsidRPr="00D60F3F">
        <w:rPr>
          <w:rFonts w:ascii="Times New Roman" w:eastAsia="楷体" w:hAnsi="Times New Roman" w:cs="Times New Roman"/>
          <w:b w:val="0"/>
          <w:color w:val="000000" w:themeColor="text1"/>
          <w:sz w:val="32"/>
          <w:szCs w:val="30"/>
        </w:rPr>
        <w:t>NQHB.DBF</w:t>
      </w:r>
      <w:bookmarkEnd w:id="26"/>
    </w:p>
    <w:p w14:paraId="203CB3C7" w14:textId="6077ADC6" w:rsidR="00122AB2" w:rsidRPr="00D60F3F" w:rsidRDefault="00E72AAE"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1</w:t>
      </w:r>
      <w:r w:rsidRPr="00D60F3F">
        <w:rPr>
          <w:rFonts w:ascii="Times New Roman" w:eastAsia="方正仿宋简体" w:hAnsi="Times New Roman" w:cs="Times New Roman"/>
          <w:color w:val="000000" w:themeColor="text1"/>
          <w:sz w:val="32"/>
          <w:szCs w:val="30"/>
        </w:rPr>
        <w:t>）</w:t>
      </w:r>
      <w:r w:rsidR="00122AB2" w:rsidRPr="00D60F3F">
        <w:rPr>
          <w:rFonts w:ascii="Times New Roman" w:eastAsia="方正仿宋简体" w:hAnsi="Times New Roman" w:cs="Times New Roman"/>
          <w:color w:val="000000" w:themeColor="text1"/>
          <w:sz w:val="32"/>
          <w:szCs w:val="30"/>
        </w:rPr>
        <w:t>增加四类回报业务类型：</w:t>
      </w:r>
      <w:r w:rsidR="00122AB2" w:rsidRPr="00D60F3F">
        <w:rPr>
          <w:rFonts w:ascii="Times New Roman" w:eastAsia="方正仿宋简体" w:hAnsi="Times New Roman" w:cs="Times New Roman"/>
          <w:color w:val="000000" w:themeColor="text1"/>
          <w:sz w:val="32"/>
          <w:szCs w:val="30"/>
        </w:rPr>
        <w:t xml:space="preserve"> “YC”</w:t>
      </w:r>
      <w:r w:rsidR="00122AB2" w:rsidRPr="00D60F3F">
        <w:rPr>
          <w:rFonts w:ascii="Times New Roman" w:eastAsia="方正仿宋简体" w:hAnsi="Times New Roman" w:cs="Times New Roman"/>
          <w:color w:val="000000" w:themeColor="text1"/>
          <w:sz w:val="32"/>
          <w:szCs w:val="30"/>
        </w:rPr>
        <w:t>表示对手方最优申报撤单、</w:t>
      </w:r>
      <w:r w:rsidR="00122AB2" w:rsidRPr="00D60F3F">
        <w:rPr>
          <w:rFonts w:ascii="Times New Roman" w:eastAsia="方正仿宋简体" w:hAnsi="Times New Roman" w:cs="Times New Roman"/>
          <w:color w:val="000000" w:themeColor="text1"/>
          <w:sz w:val="32"/>
          <w:szCs w:val="30"/>
        </w:rPr>
        <w:t>“XC”</w:t>
      </w:r>
      <w:r w:rsidR="00031325" w:rsidRPr="00D60F3F">
        <w:rPr>
          <w:rFonts w:ascii="Times New Roman" w:eastAsia="方正仿宋简体" w:hAnsi="Times New Roman" w:cs="Times New Roman"/>
          <w:color w:val="000000" w:themeColor="text1"/>
          <w:sz w:val="32"/>
          <w:szCs w:val="30"/>
        </w:rPr>
        <w:t>表示</w:t>
      </w:r>
      <w:r w:rsidR="00122AB2" w:rsidRPr="00D60F3F">
        <w:rPr>
          <w:rFonts w:ascii="Times New Roman" w:eastAsia="方正仿宋简体" w:hAnsi="Times New Roman" w:cs="Times New Roman"/>
          <w:color w:val="000000" w:themeColor="text1"/>
          <w:sz w:val="32"/>
          <w:szCs w:val="30"/>
        </w:rPr>
        <w:t>本方最优申报撤单、</w:t>
      </w:r>
      <w:r w:rsidR="00122AB2" w:rsidRPr="00D60F3F">
        <w:rPr>
          <w:rFonts w:ascii="Times New Roman" w:eastAsia="方正仿宋简体" w:hAnsi="Times New Roman" w:cs="Times New Roman"/>
          <w:color w:val="000000" w:themeColor="text1"/>
          <w:sz w:val="32"/>
          <w:szCs w:val="30"/>
        </w:rPr>
        <w:t xml:space="preserve"> “VC”</w:t>
      </w:r>
      <w:r w:rsidR="00122AB2" w:rsidRPr="00D60F3F">
        <w:rPr>
          <w:rFonts w:ascii="Times New Roman" w:eastAsia="方正仿宋简体" w:hAnsi="Times New Roman" w:cs="Times New Roman"/>
          <w:color w:val="000000" w:themeColor="text1"/>
          <w:sz w:val="32"/>
          <w:szCs w:val="30"/>
        </w:rPr>
        <w:t>表示最优五档即时成交剩余撤单、</w:t>
      </w:r>
      <w:r w:rsidR="00122AB2" w:rsidRPr="00D60F3F">
        <w:rPr>
          <w:rFonts w:ascii="Times New Roman" w:eastAsia="方正仿宋简体" w:hAnsi="Times New Roman" w:cs="Times New Roman"/>
          <w:color w:val="000000" w:themeColor="text1"/>
          <w:sz w:val="32"/>
          <w:szCs w:val="30"/>
        </w:rPr>
        <w:t>“WC”</w:t>
      </w:r>
      <w:r w:rsidR="00031325" w:rsidRPr="00D60F3F">
        <w:rPr>
          <w:rFonts w:ascii="Times New Roman" w:eastAsia="方正仿宋简体" w:hAnsi="Times New Roman" w:cs="Times New Roman"/>
          <w:color w:val="000000" w:themeColor="text1"/>
          <w:sz w:val="32"/>
          <w:szCs w:val="30"/>
        </w:rPr>
        <w:t>表示</w:t>
      </w:r>
      <w:r w:rsidR="00122AB2" w:rsidRPr="00D60F3F">
        <w:rPr>
          <w:rFonts w:ascii="Times New Roman" w:eastAsia="方正仿宋简体" w:hAnsi="Times New Roman" w:cs="Times New Roman"/>
          <w:color w:val="000000" w:themeColor="text1"/>
          <w:sz w:val="32"/>
          <w:szCs w:val="30"/>
        </w:rPr>
        <w:t>最优五档即时成交剩余转限价撤单。</w:t>
      </w:r>
    </w:p>
    <w:p w14:paraId="53C99516" w14:textId="793D7BCF" w:rsidR="00122AB2" w:rsidRPr="00D60F3F" w:rsidRDefault="00E72AAE"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2</w:t>
      </w:r>
      <w:r w:rsidRPr="00D60F3F">
        <w:rPr>
          <w:rFonts w:ascii="Times New Roman" w:eastAsia="方正仿宋简体" w:hAnsi="Times New Roman" w:cs="Times New Roman"/>
          <w:color w:val="000000" w:themeColor="text1"/>
          <w:sz w:val="32"/>
          <w:szCs w:val="30"/>
        </w:rPr>
        <w:t>）</w:t>
      </w:r>
      <w:r w:rsidR="00122AB2" w:rsidRPr="00D60F3F">
        <w:rPr>
          <w:rFonts w:ascii="Times New Roman" w:eastAsia="方正仿宋简体" w:hAnsi="Times New Roman" w:cs="Times New Roman"/>
          <w:color w:val="000000" w:themeColor="text1"/>
          <w:sz w:val="32"/>
          <w:szCs w:val="30"/>
        </w:rPr>
        <w:t>市价申报的成交回报业务类别自动转换成限价申报的买卖成交回报。</w:t>
      </w:r>
    </w:p>
    <w:p w14:paraId="7FDDCD44" w14:textId="3FB1B53E" w:rsidR="009B7D68" w:rsidRPr="00D60F3F" w:rsidRDefault="009B7D68" w:rsidP="00571344">
      <w:pPr>
        <w:pStyle w:val="2"/>
        <w:numPr>
          <w:ilvl w:val="0"/>
          <w:numId w:val="38"/>
        </w:numPr>
        <w:spacing w:beforeLines="0" w:before="0" w:line="600" w:lineRule="exact"/>
        <w:ind w:left="0" w:firstLineChars="200" w:firstLine="640"/>
        <w:jc w:val="both"/>
        <w:rPr>
          <w:rFonts w:ascii="Times New Roman" w:eastAsia="楷体" w:hAnsi="Times New Roman" w:cs="Times New Roman"/>
          <w:b w:val="0"/>
          <w:color w:val="000000" w:themeColor="text1"/>
          <w:sz w:val="32"/>
          <w:szCs w:val="30"/>
        </w:rPr>
      </w:pPr>
      <w:bookmarkStart w:id="27" w:name="_Toc23775967"/>
      <w:r w:rsidRPr="00D60F3F">
        <w:rPr>
          <w:rFonts w:ascii="Times New Roman" w:eastAsia="楷体" w:hAnsi="Times New Roman" w:cs="Times New Roman"/>
          <w:b w:val="0"/>
          <w:color w:val="000000" w:themeColor="text1"/>
          <w:sz w:val="32"/>
          <w:szCs w:val="30"/>
        </w:rPr>
        <w:t>分层信息公告文件</w:t>
      </w:r>
      <w:r w:rsidRPr="00D60F3F">
        <w:rPr>
          <w:rFonts w:ascii="Times New Roman" w:eastAsia="楷体" w:hAnsi="Times New Roman" w:cs="Times New Roman"/>
          <w:b w:val="0"/>
          <w:color w:val="000000" w:themeColor="text1"/>
          <w:sz w:val="32"/>
          <w:szCs w:val="30"/>
        </w:rPr>
        <w:t>FCyymmdd.nnn</w:t>
      </w:r>
      <w:bookmarkEnd w:id="27"/>
    </w:p>
    <w:p w14:paraId="7B189BD1" w14:textId="5E3CF5F5" w:rsidR="00B9454B" w:rsidRPr="00D60F3F" w:rsidRDefault="00E72AAE"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1</w:t>
      </w:r>
      <w:r w:rsidRPr="00D60F3F">
        <w:rPr>
          <w:rFonts w:ascii="Times New Roman" w:eastAsia="方正仿宋简体" w:hAnsi="Times New Roman" w:cs="Times New Roman"/>
          <w:color w:val="000000" w:themeColor="text1"/>
          <w:sz w:val="32"/>
          <w:szCs w:val="30"/>
        </w:rPr>
        <w:t>）</w:t>
      </w:r>
      <w:r w:rsidR="00B9454B" w:rsidRPr="00D60F3F">
        <w:rPr>
          <w:rFonts w:ascii="Times New Roman" w:eastAsia="方正仿宋简体" w:hAnsi="Times New Roman" w:cs="Times New Roman"/>
          <w:color w:val="000000" w:themeColor="text1"/>
          <w:sz w:val="32"/>
          <w:szCs w:val="30"/>
        </w:rPr>
        <w:t>增加新的市场层级后，分层信息公告文件的格式不变，数据分区及排序规则不变。</w:t>
      </w:r>
    </w:p>
    <w:p w14:paraId="40E29490" w14:textId="77777777" w:rsidR="00F33232" w:rsidRPr="00D60F3F" w:rsidRDefault="00F33232" w:rsidP="00F33232">
      <w:pPr>
        <w:autoSpaceDE w:val="0"/>
        <w:autoSpaceDN w:val="0"/>
        <w:adjustRightInd w:val="0"/>
        <w:spacing w:beforeLines="0" w:line="560" w:lineRule="exact"/>
        <w:rPr>
          <w:rFonts w:ascii="方正仿宋简体" w:eastAsia="方正仿宋简体" w:hAnsi="宋体"/>
          <w:b/>
          <w:color w:val="000000" w:themeColor="text1"/>
          <w:kern w:val="0"/>
          <w:sz w:val="32"/>
          <w:szCs w:val="32"/>
        </w:rPr>
      </w:pPr>
      <w:r w:rsidRPr="00D60F3F">
        <w:rPr>
          <w:rFonts w:ascii="方正仿宋简体" w:eastAsia="方正仿宋简体" w:hAnsi="宋体" w:cs="楷体_GB2312" w:hint="eastAsia"/>
          <w:b/>
          <w:color w:val="000000" w:themeColor="text1"/>
          <w:kern w:val="0"/>
          <w:sz w:val="32"/>
          <w:szCs w:val="32"/>
        </w:rPr>
        <w:t>示例5：</w:t>
      </w:r>
      <w:r w:rsidRPr="00D60F3F">
        <w:rPr>
          <w:rFonts w:ascii="方正仿宋简体" w:eastAsia="方正仿宋简体" w:hAnsi="宋体"/>
          <w:b/>
          <w:bCs/>
          <w:color w:val="000000" w:themeColor="text1"/>
          <w:kern w:val="0"/>
          <w:sz w:val="32"/>
          <w:szCs w:val="32"/>
        </w:rPr>
        <w:t>FC190101</w:t>
      </w:r>
      <w:r w:rsidRPr="00D60F3F">
        <w:rPr>
          <w:rFonts w:ascii="方正仿宋简体" w:eastAsia="方正仿宋简体" w:hAnsi="宋体" w:hint="eastAsia"/>
          <w:b/>
          <w:bCs/>
          <w:color w:val="000000" w:themeColor="text1"/>
          <w:kern w:val="0"/>
          <w:sz w:val="32"/>
          <w:szCs w:val="32"/>
        </w:rPr>
        <w:t>.001</w:t>
      </w:r>
    </w:p>
    <w:p w14:paraId="4F6A2051" w14:textId="77777777" w:rsidR="00F33232" w:rsidRPr="00D60F3F" w:rsidRDefault="00F33232" w:rsidP="00F33232">
      <w:pPr>
        <w:autoSpaceDE w:val="0"/>
        <w:autoSpaceDN w:val="0"/>
        <w:adjustRightInd w:val="0"/>
        <w:spacing w:beforeLines="0" w:line="560" w:lineRule="exact"/>
        <w:rPr>
          <w:rFonts w:ascii="方正仿宋简体" w:eastAsia="方正仿宋简体" w:hAnsi="宋体"/>
          <w:color w:val="000000" w:themeColor="text1"/>
          <w:kern w:val="0"/>
          <w:sz w:val="32"/>
          <w:szCs w:val="32"/>
        </w:rPr>
      </w:pPr>
      <w:r w:rsidRPr="00D60F3F">
        <w:rPr>
          <w:rFonts w:ascii="方正仿宋简体" w:eastAsia="方正仿宋简体" w:hAnsi="宋体" w:cs="楷体_GB2312" w:hint="eastAsia"/>
          <w:color w:val="000000" w:themeColor="text1"/>
          <w:kern w:val="0"/>
          <w:sz w:val="32"/>
          <w:szCs w:val="32"/>
        </w:rPr>
        <w:t>发送日期</w:t>
      </w:r>
      <w:r w:rsidRPr="00D60F3F">
        <w:rPr>
          <w:rFonts w:ascii="方正仿宋简体" w:eastAsia="方正仿宋简体" w:hAnsi="宋体" w:hint="eastAsia"/>
          <w:color w:val="000000" w:themeColor="text1"/>
          <w:kern w:val="0"/>
          <w:sz w:val="32"/>
          <w:szCs w:val="32"/>
        </w:rPr>
        <w:t>: 201</w:t>
      </w:r>
      <w:r w:rsidRPr="00D60F3F">
        <w:rPr>
          <w:rFonts w:ascii="方正仿宋简体" w:eastAsia="方正仿宋简体" w:hAnsi="宋体"/>
          <w:color w:val="000000" w:themeColor="text1"/>
          <w:kern w:val="0"/>
          <w:sz w:val="32"/>
          <w:szCs w:val="32"/>
        </w:rPr>
        <w:t>90101</w:t>
      </w:r>
    </w:p>
    <w:p w14:paraId="3566B29F" w14:textId="77777777" w:rsidR="00F33232" w:rsidRPr="00D60F3F" w:rsidRDefault="00F33232" w:rsidP="00F33232">
      <w:pPr>
        <w:autoSpaceDE w:val="0"/>
        <w:autoSpaceDN w:val="0"/>
        <w:adjustRightInd w:val="0"/>
        <w:spacing w:beforeLines="0" w:line="560" w:lineRule="exact"/>
        <w:rPr>
          <w:rFonts w:ascii="方正仿宋简体" w:eastAsia="方正仿宋简体" w:hAnsi="宋体"/>
          <w:color w:val="000000" w:themeColor="text1"/>
          <w:kern w:val="0"/>
          <w:sz w:val="32"/>
          <w:szCs w:val="32"/>
        </w:rPr>
      </w:pPr>
      <w:r w:rsidRPr="00D60F3F">
        <w:rPr>
          <w:rFonts w:ascii="方正仿宋简体" w:eastAsia="方正仿宋简体" w:hAnsi="宋体" w:cs="楷体_GB2312" w:hint="eastAsia"/>
          <w:color w:val="000000" w:themeColor="text1"/>
          <w:kern w:val="0"/>
          <w:sz w:val="32"/>
          <w:szCs w:val="32"/>
        </w:rPr>
        <w:t>发送时间</w:t>
      </w:r>
      <w:r w:rsidRPr="00D60F3F">
        <w:rPr>
          <w:rFonts w:ascii="方正仿宋简体" w:eastAsia="方正仿宋简体" w:hAnsi="宋体" w:hint="eastAsia"/>
          <w:color w:val="000000" w:themeColor="text1"/>
          <w:kern w:val="0"/>
          <w:sz w:val="32"/>
          <w:szCs w:val="32"/>
        </w:rPr>
        <w:t>: 08:30:00</w:t>
      </w:r>
    </w:p>
    <w:p w14:paraId="3FDF4684" w14:textId="77777777" w:rsidR="00F33232" w:rsidRPr="00D60F3F" w:rsidRDefault="00F33232" w:rsidP="00F33232">
      <w:pPr>
        <w:autoSpaceDE w:val="0"/>
        <w:autoSpaceDN w:val="0"/>
        <w:adjustRightInd w:val="0"/>
        <w:spacing w:beforeLines="0" w:line="560" w:lineRule="exact"/>
        <w:rPr>
          <w:rFonts w:ascii="方正仿宋简体" w:eastAsia="方正仿宋简体" w:hAnsi="宋体" w:cs="楷体_GB2312"/>
          <w:color w:val="000000" w:themeColor="text1"/>
          <w:kern w:val="0"/>
          <w:sz w:val="32"/>
          <w:szCs w:val="32"/>
        </w:rPr>
      </w:pPr>
      <w:r w:rsidRPr="00D60F3F">
        <w:rPr>
          <w:rFonts w:ascii="方正仿宋简体" w:eastAsia="方正仿宋简体" w:hAnsi="宋体" w:cs="楷体_GB2312" w:hint="eastAsia"/>
          <w:color w:val="000000" w:themeColor="text1"/>
          <w:kern w:val="0"/>
          <w:sz w:val="32"/>
          <w:szCs w:val="32"/>
        </w:rPr>
        <w:t>信息类型</w:t>
      </w:r>
      <w:r w:rsidRPr="00D60F3F">
        <w:rPr>
          <w:rFonts w:ascii="方正仿宋简体" w:eastAsia="方正仿宋简体" w:hAnsi="宋体" w:hint="eastAsia"/>
          <w:color w:val="000000" w:themeColor="text1"/>
          <w:kern w:val="0"/>
          <w:sz w:val="32"/>
          <w:szCs w:val="32"/>
        </w:rPr>
        <w:t xml:space="preserve">: </w:t>
      </w:r>
      <w:r w:rsidRPr="00D60F3F">
        <w:rPr>
          <w:rFonts w:ascii="方正仿宋简体" w:eastAsia="方正仿宋简体" w:hAnsi="宋体" w:cs="楷体_GB2312" w:hint="eastAsia"/>
          <w:color w:val="000000" w:themeColor="text1"/>
          <w:kern w:val="0"/>
          <w:sz w:val="32"/>
          <w:szCs w:val="32"/>
        </w:rPr>
        <w:t>分层信息</w:t>
      </w:r>
    </w:p>
    <w:p w14:paraId="73A11E1A" w14:textId="77777777" w:rsidR="00F33232" w:rsidRPr="00D60F3F" w:rsidRDefault="00F33232" w:rsidP="00F33232">
      <w:pPr>
        <w:autoSpaceDE w:val="0"/>
        <w:autoSpaceDN w:val="0"/>
        <w:adjustRightInd w:val="0"/>
        <w:spacing w:beforeLines="0" w:line="560" w:lineRule="exact"/>
        <w:rPr>
          <w:rFonts w:ascii="方正仿宋简体" w:eastAsia="方正仿宋简体" w:hAnsi="宋体" w:cs="楷体_GB2312"/>
          <w:color w:val="000000" w:themeColor="text1"/>
          <w:kern w:val="0"/>
          <w:sz w:val="32"/>
          <w:szCs w:val="32"/>
        </w:rPr>
      </w:pPr>
      <w:r w:rsidRPr="00D60F3F">
        <w:rPr>
          <w:rFonts w:ascii="方正仿宋简体" w:eastAsia="方正仿宋简体" w:hAnsi="宋体" w:cs="楷体_GB2312" w:hint="eastAsia"/>
          <w:color w:val="000000" w:themeColor="text1"/>
          <w:kern w:val="0"/>
          <w:sz w:val="32"/>
          <w:szCs w:val="32"/>
        </w:rPr>
        <w:t>消息来源</w:t>
      </w:r>
      <w:r w:rsidRPr="00D60F3F">
        <w:rPr>
          <w:rFonts w:ascii="方正仿宋简体" w:eastAsia="方正仿宋简体" w:hAnsi="宋体" w:hint="eastAsia"/>
          <w:color w:val="000000" w:themeColor="text1"/>
          <w:kern w:val="0"/>
          <w:sz w:val="32"/>
          <w:szCs w:val="32"/>
        </w:rPr>
        <w:t xml:space="preserve">: </w:t>
      </w:r>
      <w:r w:rsidRPr="00D60F3F">
        <w:rPr>
          <w:rFonts w:ascii="方正仿宋简体" w:eastAsia="方正仿宋简体" w:hAnsi="宋体" w:cs="楷体_GB2312" w:hint="eastAsia"/>
          <w:color w:val="000000" w:themeColor="text1"/>
          <w:kern w:val="0"/>
          <w:sz w:val="32"/>
          <w:szCs w:val="32"/>
        </w:rPr>
        <w:t>全国股转公司</w:t>
      </w:r>
    </w:p>
    <w:p w14:paraId="070CB7B8" w14:textId="77777777" w:rsidR="00F33232" w:rsidRPr="00D60F3F" w:rsidRDefault="00F33232" w:rsidP="00F33232">
      <w:pPr>
        <w:autoSpaceDE w:val="0"/>
        <w:autoSpaceDN w:val="0"/>
        <w:adjustRightInd w:val="0"/>
        <w:spacing w:beforeLines="0" w:line="560" w:lineRule="exact"/>
        <w:rPr>
          <w:rFonts w:ascii="方正仿宋简体" w:eastAsia="方正仿宋简体" w:hAnsi="宋体" w:cs="楷体_GB2312"/>
          <w:color w:val="000000" w:themeColor="text1"/>
          <w:kern w:val="0"/>
          <w:sz w:val="32"/>
          <w:szCs w:val="32"/>
        </w:rPr>
      </w:pPr>
      <w:r w:rsidRPr="00D60F3F">
        <w:rPr>
          <w:rFonts w:ascii="方正仿宋简体" w:eastAsia="方正仿宋简体" w:hAnsi="宋体" w:cs="楷体_GB2312" w:hint="eastAsia"/>
          <w:color w:val="000000" w:themeColor="text1"/>
          <w:kern w:val="0"/>
          <w:sz w:val="32"/>
          <w:szCs w:val="32"/>
        </w:rPr>
        <w:t>主标题</w:t>
      </w:r>
      <w:r w:rsidRPr="00D60F3F">
        <w:rPr>
          <w:rFonts w:ascii="方正仿宋简体" w:eastAsia="方正仿宋简体" w:hAnsi="宋体" w:hint="eastAsia"/>
          <w:color w:val="000000" w:themeColor="text1"/>
          <w:kern w:val="0"/>
          <w:sz w:val="32"/>
          <w:szCs w:val="32"/>
        </w:rPr>
        <w:t>: 挂牌公司市场</w:t>
      </w:r>
      <w:r w:rsidRPr="00D60F3F">
        <w:rPr>
          <w:rFonts w:ascii="方正仿宋简体" w:eastAsia="方正仿宋简体" w:hAnsi="宋体" w:cs="楷体_GB2312" w:hint="eastAsia"/>
          <w:color w:val="000000" w:themeColor="text1"/>
          <w:kern w:val="0"/>
          <w:sz w:val="32"/>
          <w:szCs w:val="32"/>
        </w:rPr>
        <w:t>分层信息</w:t>
      </w:r>
    </w:p>
    <w:p w14:paraId="0DF0D375" w14:textId="77777777" w:rsidR="00F33232" w:rsidRPr="00D60F3F" w:rsidRDefault="00F33232" w:rsidP="00F33232">
      <w:pPr>
        <w:autoSpaceDE w:val="0"/>
        <w:autoSpaceDN w:val="0"/>
        <w:adjustRightInd w:val="0"/>
        <w:spacing w:beforeLines="0" w:line="560" w:lineRule="exact"/>
        <w:rPr>
          <w:rFonts w:ascii="方正仿宋简体" w:eastAsia="方正仿宋简体" w:hAnsi="宋体"/>
          <w:color w:val="000000" w:themeColor="text1"/>
          <w:kern w:val="0"/>
          <w:sz w:val="32"/>
          <w:szCs w:val="32"/>
        </w:rPr>
      </w:pPr>
      <w:r w:rsidRPr="00D60F3F">
        <w:rPr>
          <w:rFonts w:ascii="方正仿宋简体" w:eastAsia="方正仿宋简体" w:hAnsi="宋体" w:cs="楷体_GB2312" w:hint="eastAsia"/>
          <w:color w:val="000000" w:themeColor="text1"/>
          <w:kern w:val="0"/>
          <w:sz w:val="32"/>
          <w:szCs w:val="32"/>
        </w:rPr>
        <w:t>副标题</w:t>
      </w:r>
      <w:r w:rsidRPr="00D60F3F">
        <w:rPr>
          <w:rFonts w:ascii="方正仿宋简体" w:eastAsia="方正仿宋简体" w:hAnsi="宋体" w:hint="eastAsia"/>
          <w:color w:val="000000" w:themeColor="text1"/>
          <w:kern w:val="0"/>
          <w:sz w:val="32"/>
          <w:szCs w:val="32"/>
        </w:rPr>
        <w:t xml:space="preserve">: </w:t>
      </w:r>
    </w:p>
    <w:p w14:paraId="6AECD929" w14:textId="77777777" w:rsidR="00F33232" w:rsidRPr="00D60F3F" w:rsidRDefault="00F33232" w:rsidP="00F33232">
      <w:pPr>
        <w:autoSpaceDE w:val="0"/>
        <w:autoSpaceDN w:val="0"/>
        <w:adjustRightInd w:val="0"/>
        <w:spacing w:beforeLines="0" w:line="560" w:lineRule="exact"/>
        <w:rPr>
          <w:rFonts w:ascii="方正仿宋简体" w:eastAsia="方正仿宋简体" w:hAnsi="宋体" w:cs="楷体_GB2312"/>
          <w:color w:val="000000" w:themeColor="text1"/>
          <w:kern w:val="0"/>
          <w:sz w:val="32"/>
          <w:szCs w:val="32"/>
        </w:rPr>
      </w:pPr>
      <w:r w:rsidRPr="00D60F3F">
        <w:rPr>
          <w:rFonts w:ascii="方正仿宋简体" w:eastAsia="方正仿宋简体" w:hAnsi="宋体" w:cs="楷体_GB2312" w:hint="eastAsia"/>
          <w:color w:val="000000" w:themeColor="text1"/>
          <w:kern w:val="0"/>
          <w:sz w:val="32"/>
          <w:szCs w:val="32"/>
        </w:rPr>
        <w:t>主题词</w:t>
      </w:r>
      <w:r w:rsidRPr="00D60F3F">
        <w:rPr>
          <w:rFonts w:ascii="方正仿宋简体" w:eastAsia="方正仿宋简体" w:hAnsi="宋体" w:hint="eastAsia"/>
          <w:color w:val="000000" w:themeColor="text1"/>
          <w:kern w:val="0"/>
          <w:sz w:val="32"/>
          <w:szCs w:val="32"/>
        </w:rPr>
        <w:t xml:space="preserve">: </w:t>
      </w:r>
      <w:r w:rsidRPr="00D60F3F">
        <w:rPr>
          <w:rFonts w:ascii="方正仿宋简体" w:eastAsia="方正仿宋简体" w:hAnsi="宋体" w:cs="楷体_GB2312" w:hint="eastAsia"/>
          <w:color w:val="000000" w:themeColor="text1"/>
          <w:kern w:val="0"/>
          <w:sz w:val="32"/>
          <w:szCs w:val="32"/>
        </w:rPr>
        <w:t>公开信息，分层信息</w:t>
      </w:r>
    </w:p>
    <w:p w14:paraId="1B53F9CD" w14:textId="77777777" w:rsidR="00F33232" w:rsidRPr="00D60F3F" w:rsidRDefault="00F33232" w:rsidP="00F33232">
      <w:pPr>
        <w:autoSpaceDE w:val="0"/>
        <w:autoSpaceDN w:val="0"/>
        <w:adjustRightInd w:val="0"/>
        <w:spacing w:beforeLines="0" w:line="560" w:lineRule="exact"/>
        <w:rPr>
          <w:rFonts w:ascii="方正仿宋简体" w:eastAsia="方正仿宋简体" w:hAnsi="宋体" w:cs="楷体_GB2312"/>
          <w:color w:val="000000" w:themeColor="text1"/>
          <w:kern w:val="0"/>
          <w:sz w:val="32"/>
          <w:szCs w:val="32"/>
        </w:rPr>
      </w:pPr>
      <w:r w:rsidRPr="00D60F3F">
        <w:rPr>
          <w:rFonts w:ascii="方正仿宋简体" w:eastAsia="方正仿宋简体" w:hAnsi="宋体" w:cs="楷体_GB2312" w:hint="eastAsia"/>
          <w:color w:val="000000" w:themeColor="text1"/>
          <w:kern w:val="0"/>
          <w:sz w:val="32"/>
          <w:szCs w:val="32"/>
        </w:rPr>
        <w:t>TAG</w:t>
      </w:r>
    </w:p>
    <w:p w14:paraId="7FA2E358" w14:textId="77777777" w:rsidR="00F33232" w:rsidRPr="00D60F3F" w:rsidRDefault="00F33232" w:rsidP="00F33232">
      <w:pPr>
        <w:autoSpaceDE w:val="0"/>
        <w:autoSpaceDN w:val="0"/>
        <w:adjustRightInd w:val="0"/>
        <w:spacing w:beforeLines="0" w:line="560" w:lineRule="exact"/>
        <w:rPr>
          <w:rFonts w:ascii="方正仿宋简体" w:eastAsia="方正仿宋简体" w:hAnsi="宋体" w:cs="楷体_GB2312"/>
          <w:color w:val="000000" w:themeColor="text1"/>
          <w:kern w:val="0"/>
          <w:sz w:val="32"/>
          <w:szCs w:val="32"/>
        </w:rPr>
      </w:pPr>
      <w:r w:rsidRPr="00D60F3F">
        <w:rPr>
          <w:rFonts w:ascii="方正仿宋简体" w:eastAsia="方正仿宋简体" w:hAnsi="宋体" w:cs="楷体_GB2312"/>
          <w:color w:val="000000" w:themeColor="text1"/>
          <w:kern w:val="0"/>
          <w:sz w:val="32"/>
          <w:szCs w:val="32"/>
        </w:rPr>
        <w:t>3</w:t>
      </w:r>
    </w:p>
    <w:p w14:paraId="26F897D0" w14:textId="77777777" w:rsidR="00F33232" w:rsidRPr="00D60F3F" w:rsidRDefault="00F33232" w:rsidP="00F33232">
      <w:pPr>
        <w:autoSpaceDE w:val="0"/>
        <w:autoSpaceDN w:val="0"/>
        <w:adjustRightInd w:val="0"/>
        <w:spacing w:beforeLines="0" w:line="560" w:lineRule="exact"/>
        <w:rPr>
          <w:rFonts w:ascii="方正仿宋简体" w:eastAsia="方正仿宋简体" w:hAnsi="宋体" w:cs="楷体_GB2312"/>
          <w:color w:val="000000" w:themeColor="text1"/>
          <w:kern w:val="0"/>
          <w:sz w:val="32"/>
          <w:szCs w:val="32"/>
        </w:rPr>
      </w:pPr>
      <w:r w:rsidRPr="00D60F3F">
        <w:rPr>
          <w:rFonts w:ascii="方正仿宋简体" w:eastAsia="方正仿宋简体" w:hAnsi="宋体" w:cs="楷体_GB2312" w:hint="eastAsia"/>
          <w:color w:val="000000" w:themeColor="text1"/>
          <w:kern w:val="0"/>
          <w:sz w:val="32"/>
          <w:szCs w:val="32"/>
        </w:rPr>
        <w:t>839000|测试9000|创新层</w:t>
      </w:r>
    </w:p>
    <w:p w14:paraId="29E4CF52" w14:textId="77777777" w:rsidR="00F33232" w:rsidRPr="00D60F3F" w:rsidRDefault="00F33232" w:rsidP="00F33232">
      <w:pPr>
        <w:autoSpaceDE w:val="0"/>
        <w:autoSpaceDN w:val="0"/>
        <w:adjustRightInd w:val="0"/>
        <w:spacing w:beforeLines="0" w:line="560" w:lineRule="exact"/>
        <w:rPr>
          <w:rFonts w:ascii="方正仿宋简体" w:eastAsia="方正仿宋简体" w:hAnsi="宋体" w:cs="楷体_GB2312"/>
          <w:color w:val="000000" w:themeColor="text1"/>
          <w:kern w:val="0"/>
          <w:sz w:val="32"/>
          <w:szCs w:val="32"/>
        </w:rPr>
      </w:pPr>
      <w:r w:rsidRPr="00D60F3F">
        <w:rPr>
          <w:rFonts w:ascii="方正仿宋简体" w:eastAsia="方正仿宋简体" w:hAnsi="宋体" w:cs="楷体_GB2312" w:hint="eastAsia"/>
          <w:color w:val="000000" w:themeColor="text1"/>
          <w:kern w:val="0"/>
          <w:sz w:val="32"/>
          <w:szCs w:val="32"/>
        </w:rPr>
        <w:t>839001|测试9001|基础层</w:t>
      </w:r>
    </w:p>
    <w:p w14:paraId="49F23E93" w14:textId="77777777" w:rsidR="00F33232" w:rsidRPr="00D60F3F" w:rsidRDefault="00F33232" w:rsidP="00F33232">
      <w:pPr>
        <w:autoSpaceDE w:val="0"/>
        <w:autoSpaceDN w:val="0"/>
        <w:adjustRightInd w:val="0"/>
        <w:spacing w:beforeLines="0" w:line="560" w:lineRule="exact"/>
        <w:rPr>
          <w:rFonts w:ascii="方正仿宋简体" w:eastAsia="方正仿宋简体" w:hAnsi="宋体" w:cs="楷体_GB2312"/>
          <w:color w:val="000000" w:themeColor="text1"/>
          <w:kern w:val="0"/>
          <w:sz w:val="32"/>
          <w:szCs w:val="32"/>
        </w:rPr>
      </w:pPr>
      <w:r w:rsidRPr="00D60F3F">
        <w:rPr>
          <w:rFonts w:ascii="方正仿宋简体" w:eastAsia="方正仿宋简体" w:hAnsi="宋体" w:cs="楷体_GB2312" w:hint="eastAsia"/>
          <w:color w:val="000000" w:themeColor="text1"/>
          <w:kern w:val="0"/>
          <w:sz w:val="32"/>
          <w:szCs w:val="32"/>
        </w:rPr>
        <w:lastRenderedPageBreak/>
        <w:t>839002|测试9002|精选层</w:t>
      </w:r>
    </w:p>
    <w:p w14:paraId="6D5779AC" w14:textId="77777777" w:rsidR="00F33232" w:rsidRPr="00D60F3F" w:rsidRDefault="00F33232" w:rsidP="00F33232">
      <w:pPr>
        <w:autoSpaceDE w:val="0"/>
        <w:autoSpaceDN w:val="0"/>
        <w:adjustRightInd w:val="0"/>
        <w:spacing w:beforeLines="0" w:line="560" w:lineRule="exact"/>
        <w:rPr>
          <w:rFonts w:ascii="方正仿宋简体" w:eastAsia="方正仿宋简体" w:hAnsi="宋体"/>
          <w:color w:val="000000" w:themeColor="text1"/>
          <w:kern w:val="0"/>
          <w:sz w:val="32"/>
          <w:szCs w:val="32"/>
        </w:rPr>
      </w:pPr>
      <w:r w:rsidRPr="00D60F3F">
        <w:rPr>
          <w:rFonts w:ascii="方正仿宋简体" w:eastAsia="方正仿宋简体" w:hAnsi="宋体" w:hint="eastAsia"/>
          <w:color w:val="000000" w:themeColor="text1"/>
          <w:kern w:val="0"/>
          <w:sz w:val="32"/>
          <w:szCs w:val="32"/>
        </w:rPr>
        <w:t>END</w:t>
      </w:r>
    </w:p>
    <w:p w14:paraId="4FE3A761" w14:textId="77777777" w:rsidR="00F33232" w:rsidRPr="00D60F3F" w:rsidRDefault="00F33232" w:rsidP="00F33232">
      <w:pPr>
        <w:spacing w:beforeLines="0" w:line="560" w:lineRule="exact"/>
        <w:rPr>
          <w:rFonts w:ascii="方正仿宋简体" w:eastAsia="方正仿宋简体" w:hAnsi="宋体"/>
          <w:color w:val="000000" w:themeColor="text1"/>
          <w:kern w:val="0"/>
          <w:sz w:val="32"/>
          <w:szCs w:val="32"/>
        </w:rPr>
      </w:pPr>
      <w:r w:rsidRPr="00D60F3F">
        <w:rPr>
          <w:rFonts w:ascii="方正仿宋简体" w:eastAsia="方正仿宋简体" w:hAnsi="宋体" w:hint="eastAsia"/>
          <w:color w:val="000000" w:themeColor="text1"/>
          <w:kern w:val="0"/>
          <w:sz w:val="32"/>
          <w:szCs w:val="32"/>
        </w:rPr>
        <w:t>（注：</w:t>
      </w:r>
    </w:p>
    <w:p w14:paraId="6B9923A8" w14:textId="77777777" w:rsidR="00F33232" w:rsidRPr="00D60F3F" w:rsidRDefault="00F33232" w:rsidP="00F33232">
      <w:pPr>
        <w:pStyle w:val="af2"/>
        <w:autoSpaceDE w:val="0"/>
        <w:autoSpaceDN w:val="0"/>
        <w:adjustRightInd w:val="0"/>
        <w:spacing w:beforeLines="0" w:line="560" w:lineRule="exact"/>
        <w:ind w:leftChars="310" w:left="651" w:firstLineChars="0" w:firstLine="0"/>
        <w:rPr>
          <w:rFonts w:ascii="方正仿宋简体" w:eastAsia="方正仿宋简体" w:hAnsi="宋体"/>
          <w:color w:val="000000" w:themeColor="text1"/>
          <w:sz w:val="32"/>
          <w:szCs w:val="32"/>
        </w:rPr>
      </w:pPr>
      <w:r w:rsidRPr="00D60F3F">
        <w:rPr>
          <w:rFonts w:ascii="方正仿宋简体" w:eastAsia="方正仿宋简体" w:hAnsi="宋体" w:hint="eastAsia"/>
          <w:color w:val="000000" w:themeColor="text1"/>
          <w:sz w:val="32"/>
          <w:szCs w:val="32"/>
        </w:rPr>
        <w:t>分层信息公告文件的正文分为四段：</w:t>
      </w:r>
    </w:p>
    <w:p w14:paraId="6CF9C1B0" w14:textId="77777777" w:rsidR="00F33232" w:rsidRPr="00D60F3F" w:rsidRDefault="00F33232" w:rsidP="00F33232">
      <w:pPr>
        <w:pStyle w:val="af2"/>
        <w:autoSpaceDE w:val="0"/>
        <w:autoSpaceDN w:val="0"/>
        <w:adjustRightInd w:val="0"/>
        <w:spacing w:beforeLines="0" w:line="560" w:lineRule="exact"/>
        <w:ind w:leftChars="310" w:left="651" w:firstLineChars="0" w:firstLine="0"/>
        <w:rPr>
          <w:rFonts w:ascii="方正仿宋简体" w:eastAsia="方正仿宋简体" w:hAnsi="宋体"/>
          <w:color w:val="000000" w:themeColor="text1"/>
          <w:sz w:val="32"/>
          <w:szCs w:val="32"/>
        </w:rPr>
      </w:pPr>
      <w:r w:rsidRPr="00D60F3F">
        <w:rPr>
          <w:rFonts w:ascii="方正仿宋简体" w:eastAsia="方正仿宋简体" w:hAnsi="宋体" w:hint="eastAsia"/>
          <w:color w:val="000000" w:themeColor="text1"/>
          <w:sz w:val="32"/>
          <w:szCs w:val="32"/>
        </w:rPr>
        <w:t>首行为数据区开始标签TAG；</w:t>
      </w:r>
    </w:p>
    <w:p w14:paraId="44887F3D" w14:textId="77777777" w:rsidR="00F33232" w:rsidRPr="00D60F3F" w:rsidRDefault="00F33232" w:rsidP="00F33232">
      <w:pPr>
        <w:pStyle w:val="af2"/>
        <w:autoSpaceDE w:val="0"/>
        <w:autoSpaceDN w:val="0"/>
        <w:adjustRightInd w:val="0"/>
        <w:spacing w:beforeLines="0" w:line="560" w:lineRule="exact"/>
        <w:ind w:leftChars="310" w:left="651" w:firstLineChars="0" w:firstLine="0"/>
        <w:rPr>
          <w:rFonts w:ascii="方正仿宋简体" w:eastAsia="方正仿宋简体" w:hAnsi="宋体"/>
          <w:color w:val="000000" w:themeColor="text1"/>
          <w:sz w:val="32"/>
          <w:szCs w:val="32"/>
        </w:rPr>
      </w:pPr>
      <w:r w:rsidRPr="00D60F3F">
        <w:rPr>
          <w:rFonts w:ascii="方正仿宋简体" w:eastAsia="方正仿宋简体" w:hAnsi="宋体" w:hint="eastAsia"/>
          <w:color w:val="000000" w:themeColor="text1"/>
          <w:sz w:val="32"/>
          <w:szCs w:val="32"/>
        </w:rPr>
        <w:t>次行为本次发布挂牌证券的总数；</w:t>
      </w:r>
    </w:p>
    <w:p w14:paraId="43861C34" w14:textId="77777777" w:rsidR="00F33232" w:rsidRPr="00D60F3F" w:rsidRDefault="00F33232" w:rsidP="00F33232">
      <w:pPr>
        <w:pStyle w:val="af2"/>
        <w:autoSpaceDE w:val="0"/>
        <w:autoSpaceDN w:val="0"/>
        <w:adjustRightInd w:val="0"/>
        <w:spacing w:beforeLines="0" w:line="560" w:lineRule="exact"/>
        <w:ind w:leftChars="310" w:left="651" w:firstLineChars="0" w:firstLine="0"/>
        <w:rPr>
          <w:rFonts w:ascii="方正仿宋简体" w:eastAsia="方正仿宋简体" w:hAnsi="宋体"/>
          <w:color w:val="000000" w:themeColor="text1"/>
          <w:sz w:val="32"/>
          <w:szCs w:val="32"/>
        </w:rPr>
      </w:pPr>
      <w:r w:rsidRPr="00D60F3F">
        <w:rPr>
          <w:rFonts w:ascii="方正仿宋简体" w:eastAsia="方正仿宋简体" w:hAnsi="宋体" w:hint="eastAsia"/>
          <w:color w:val="000000" w:themeColor="text1"/>
          <w:sz w:val="32"/>
          <w:szCs w:val="32"/>
        </w:rPr>
        <w:t>第三行开始按行揭示所有已分层的挂牌证券的所属层级，每只证券用一行揭示，按证券代码从小到大的顺序排列，各字段之间用“|”分隔。</w:t>
      </w:r>
    </w:p>
    <w:p w14:paraId="0AF4D6F4" w14:textId="77777777" w:rsidR="00F33232" w:rsidRPr="00D60F3F" w:rsidRDefault="00F33232" w:rsidP="00F33232">
      <w:pPr>
        <w:pStyle w:val="af2"/>
        <w:autoSpaceDE w:val="0"/>
        <w:autoSpaceDN w:val="0"/>
        <w:adjustRightInd w:val="0"/>
        <w:spacing w:beforeLines="0" w:line="560" w:lineRule="exact"/>
        <w:ind w:leftChars="310" w:left="651" w:firstLineChars="0" w:firstLine="0"/>
        <w:rPr>
          <w:rFonts w:ascii="方正仿宋简体" w:eastAsia="方正仿宋简体" w:hAnsi="宋体"/>
          <w:color w:val="000000" w:themeColor="text1"/>
          <w:sz w:val="32"/>
          <w:szCs w:val="32"/>
        </w:rPr>
      </w:pPr>
      <w:r w:rsidRPr="00D60F3F">
        <w:rPr>
          <w:rFonts w:ascii="方正仿宋简体" w:eastAsia="方正仿宋简体" w:hAnsi="宋体" w:hint="eastAsia"/>
          <w:color w:val="000000" w:themeColor="text1"/>
          <w:sz w:val="32"/>
          <w:szCs w:val="32"/>
        </w:rPr>
        <w:t>最末一行为数据区结束标签END。)</w:t>
      </w:r>
    </w:p>
    <w:p w14:paraId="5F7A55C5" w14:textId="62B3B448" w:rsidR="008A3BE1" w:rsidRPr="00D60F3F" w:rsidRDefault="008A3BE1" w:rsidP="00571344">
      <w:pPr>
        <w:pStyle w:val="2"/>
        <w:numPr>
          <w:ilvl w:val="0"/>
          <w:numId w:val="38"/>
        </w:numPr>
        <w:spacing w:beforeLines="0" w:before="0" w:line="600" w:lineRule="exact"/>
        <w:ind w:left="0" w:firstLineChars="200" w:firstLine="640"/>
        <w:jc w:val="both"/>
        <w:rPr>
          <w:rFonts w:ascii="Times New Roman" w:eastAsia="楷体" w:hAnsi="Times New Roman" w:cs="Times New Roman"/>
          <w:b w:val="0"/>
          <w:color w:val="000000" w:themeColor="text1"/>
          <w:sz w:val="32"/>
          <w:szCs w:val="30"/>
        </w:rPr>
      </w:pPr>
      <w:bookmarkStart w:id="28" w:name="_Toc23775968"/>
      <w:r w:rsidRPr="00D60F3F">
        <w:rPr>
          <w:rFonts w:ascii="Times New Roman" w:eastAsia="楷体" w:hAnsi="Times New Roman" w:cs="Times New Roman"/>
          <w:b w:val="0"/>
          <w:color w:val="000000" w:themeColor="text1"/>
          <w:sz w:val="32"/>
          <w:szCs w:val="30"/>
        </w:rPr>
        <w:t>临时停牌信息公告文件</w:t>
      </w:r>
      <w:r w:rsidRPr="00D60F3F">
        <w:rPr>
          <w:rFonts w:ascii="Times New Roman" w:eastAsia="楷体" w:hAnsi="Times New Roman" w:cs="Times New Roman"/>
          <w:b w:val="0"/>
          <w:color w:val="000000" w:themeColor="text1"/>
          <w:sz w:val="32"/>
          <w:szCs w:val="30"/>
        </w:rPr>
        <w:t>LTyymmdd.nnn</w:t>
      </w:r>
      <w:bookmarkEnd w:id="28"/>
    </w:p>
    <w:p w14:paraId="18B09035" w14:textId="66E09255" w:rsidR="009B7D68" w:rsidRPr="00D60F3F" w:rsidRDefault="00E72AAE"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1</w:t>
      </w:r>
      <w:r w:rsidRPr="00D60F3F">
        <w:rPr>
          <w:rFonts w:ascii="Times New Roman" w:eastAsia="方正仿宋简体" w:hAnsi="Times New Roman" w:cs="Times New Roman"/>
          <w:color w:val="000000" w:themeColor="text1"/>
          <w:sz w:val="32"/>
          <w:szCs w:val="30"/>
        </w:rPr>
        <w:t>）</w:t>
      </w:r>
      <w:r w:rsidR="008A3BE1" w:rsidRPr="00D60F3F">
        <w:rPr>
          <w:rFonts w:ascii="Times New Roman" w:eastAsia="方正仿宋简体" w:hAnsi="Times New Roman" w:cs="Times New Roman"/>
          <w:color w:val="000000" w:themeColor="text1"/>
          <w:sz w:val="32"/>
          <w:szCs w:val="30"/>
        </w:rPr>
        <w:t>增加新的信息公告文件类型，用于告知市场证券被临时停牌，拟于何时恢复交易。</w:t>
      </w:r>
    </w:p>
    <w:p w14:paraId="2523E213" w14:textId="77777777" w:rsidR="00F33232" w:rsidRPr="00D60F3F" w:rsidRDefault="00F33232" w:rsidP="00F33232">
      <w:pPr>
        <w:autoSpaceDE w:val="0"/>
        <w:autoSpaceDN w:val="0"/>
        <w:adjustRightInd w:val="0"/>
        <w:spacing w:beforeLines="0" w:line="560" w:lineRule="exact"/>
        <w:rPr>
          <w:rFonts w:ascii="方正仿宋简体" w:eastAsia="方正仿宋简体" w:hAnsi="宋体"/>
          <w:b/>
          <w:color w:val="000000" w:themeColor="text1"/>
          <w:kern w:val="0"/>
          <w:sz w:val="32"/>
          <w:szCs w:val="32"/>
        </w:rPr>
      </w:pPr>
      <w:r w:rsidRPr="00D60F3F">
        <w:rPr>
          <w:rFonts w:ascii="方正仿宋简体" w:eastAsia="方正仿宋简体" w:hAnsi="宋体" w:cs="楷体_GB2312" w:hint="eastAsia"/>
          <w:b/>
          <w:color w:val="000000" w:themeColor="text1"/>
          <w:kern w:val="0"/>
          <w:sz w:val="32"/>
          <w:szCs w:val="32"/>
        </w:rPr>
        <w:t>示例6：LT</w:t>
      </w:r>
      <w:r w:rsidRPr="00D60F3F">
        <w:rPr>
          <w:rFonts w:ascii="方正仿宋简体" w:eastAsia="方正仿宋简体" w:hAnsi="宋体"/>
          <w:b/>
          <w:bCs/>
          <w:color w:val="000000" w:themeColor="text1"/>
          <w:kern w:val="0"/>
          <w:sz w:val="32"/>
          <w:szCs w:val="32"/>
        </w:rPr>
        <w:t>140801</w:t>
      </w:r>
      <w:r w:rsidRPr="00D60F3F">
        <w:rPr>
          <w:rFonts w:ascii="方正仿宋简体" w:eastAsia="方正仿宋简体" w:hAnsi="宋体" w:hint="eastAsia"/>
          <w:b/>
          <w:bCs/>
          <w:color w:val="000000" w:themeColor="text1"/>
          <w:kern w:val="0"/>
          <w:sz w:val="32"/>
          <w:szCs w:val="32"/>
        </w:rPr>
        <w:t>.001</w:t>
      </w:r>
    </w:p>
    <w:p w14:paraId="6CA4B67C" w14:textId="77777777" w:rsidR="00F33232" w:rsidRPr="00D60F3F" w:rsidRDefault="00F33232" w:rsidP="00F33232">
      <w:pPr>
        <w:autoSpaceDE w:val="0"/>
        <w:autoSpaceDN w:val="0"/>
        <w:adjustRightInd w:val="0"/>
        <w:spacing w:beforeLines="0" w:line="560" w:lineRule="exact"/>
        <w:rPr>
          <w:rFonts w:ascii="方正仿宋简体" w:eastAsia="方正仿宋简体" w:hAnsi="宋体"/>
          <w:color w:val="000000" w:themeColor="text1"/>
          <w:kern w:val="0"/>
          <w:sz w:val="32"/>
          <w:szCs w:val="32"/>
        </w:rPr>
      </w:pPr>
      <w:r w:rsidRPr="00D60F3F">
        <w:rPr>
          <w:rFonts w:ascii="方正仿宋简体" w:eastAsia="方正仿宋简体" w:hAnsi="宋体" w:cs="楷体_GB2312" w:hint="eastAsia"/>
          <w:color w:val="000000" w:themeColor="text1"/>
          <w:kern w:val="0"/>
          <w:sz w:val="32"/>
          <w:szCs w:val="32"/>
        </w:rPr>
        <w:t>发送日期</w:t>
      </w:r>
      <w:r w:rsidRPr="00D60F3F">
        <w:rPr>
          <w:rFonts w:ascii="方正仿宋简体" w:eastAsia="方正仿宋简体" w:hAnsi="宋体" w:hint="eastAsia"/>
          <w:color w:val="000000" w:themeColor="text1"/>
          <w:kern w:val="0"/>
          <w:sz w:val="32"/>
          <w:szCs w:val="32"/>
        </w:rPr>
        <w:t>: 201</w:t>
      </w:r>
      <w:r w:rsidRPr="00D60F3F">
        <w:rPr>
          <w:rFonts w:ascii="方正仿宋简体" w:eastAsia="方正仿宋简体" w:hAnsi="宋体"/>
          <w:color w:val="000000" w:themeColor="text1"/>
          <w:kern w:val="0"/>
          <w:sz w:val="32"/>
          <w:szCs w:val="32"/>
        </w:rPr>
        <w:t>40801</w:t>
      </w:r>
    </w:p>
    <w:p w14:paraId="05F9AD1C" w14:textId="77777777" w:rsidR="00F33232" w:rsidRPr="00D60F3F" w:rsidRDefault="00F33232" w:rsidP="00F33232">
      <w:pPr>
        <w:autoSpaceDE w:val="0"/>
        <w:autoSpaceDN w:val="0"/>
        <w:adjustRightInd w:val="0"/>
        <w:spacing w:beforeLines="0" w:line="560" w:lineRule="exact"/>
        <w:rPr>
          <w:rFonts w:ascii="方正仿宋简体" w:eastAsia="方正仿宋简体" w:hAnsi="宋体"/>
          <w:color w:val="000000" w:themeColor="text1"/>
          <w:kern w:val="0"/>
          <w:sz w:val="32"/>
          <w:szCs w:val="32"/>
        </w:rPr>
      </w:pPr>
      <w:r w:rsidRPr="00D60F3F">
        <w:rPr>
          <w:rFonts w:ascii="方正仿宋简体" w:eastAsia="方正仿宋简体" w:hAnsi="宋体" w:cs="楷体_GB2312" w:hint="eastAsia"/>
          <w:color w:val="000000" w:themeColor="text1"/>
          <w:kern w:val="0"/>
          <w:sz w:val="32"/>
          <w:szCs w:val="32"/>
        </w:rPr>
        <w:t>发送时间</w:t>
      </w:r>
      <w:r w:rsidRPr="00D60F3F">
        <w:rPr>
          <w:rFonts w:ascii="方正仿宋简体" w:eastAsia="方正仿宋简体" w:hAnsi="宋体" w:hint="eastAsia"/>
          <w:color w:val="000000" w:themeColor="text1"/>
          <w:kern w:val="0"/>
          <w:sz w:val="32"/>
          <w:szCs w:val="32"/>
        </w:rPr>
        <w:t>: 10:06:30</w:t>
      </w:r>
    </w:p>
    <w:p w14:paraId="5672BA9A" w14:textId="77777777" w:rsidR="00F33232" w:rsidRPr="00D60F3F" w:rsidRDefault="00F33232" w:rsidP="00F33232">
      <w:pPr>
        <w:autoSpaceDE w:val="0"/>
        <w:autoSpaceDN w:val="0"/>
        <w:adjustRightInd w:val="0"/>
        <w:spacing w:beforeLines="0" w:line="560" w:lineRule="exact"/>
        <w:rPr>
          <w:rFonts w:ascii="方正仿宋简体" w:eastAsia="方正仿宋简体" w:hAnsi="宋体" w:cs="楷体_GB2312"/>
          <w:color w:val="000000" w:themeColor="text1"/>
          <w:kern w:val="0"/>
          <w:sz w:val="32"/>
          <w:szCs w:val="32"/>
        </w:rPr>
      </w:pPr>
      <w:r w:rsidRPr="00D60F3F">
        <w:rPr>
          <w:rFonts w:ascii="方正仿宋简体" w:eastAsia="方正仿宋简体" w:hAnsi="宋体" w:cs="楷体_GB2312" w:hint="eastAsia"/>
          <w:color w:val="000000" w:themeColor="text1"/>
          <w:kern w:val="0"/>
          <w:sz w:val="32"/>
          <w:szCs w:val="32"/>
        </w:rPr>
        <w:t>信息类型</w:t>
      </w:r>
      <w:r w:rsidRPr="00D60F3F">
        <w:rPr>
          <w:rFonts w:ascii="方正仿宋简体" w:eastAsia="方正仿宋简体" w:hAnsi="宋体" w:hint="eastAsia"/>
          <w:color w:val="000000" w:themeColor="text1"/>
          <w:kern w:val="0"/>
          <w:sz w:val="32"/>
          <w:szCs w:val="32"/>
        </w:rPr>
        <w:t xml:space="preserve">: </w:t>
      </w:r>
      <w:r w:rsidRPr="00D60F3F">
        <w:rPr>
          <w:rFonts w:ascii="方正仿宋简体" w:eastAsia="方正仿宋简体" w:hAnsi="宋体" w:cs="楷体_GB2312" w:hint="eastAsia"/>
          <w:color w:val="000000" w:themeColor="text1"/>
          <w:kern w:val="0"/>
          <w:sz w:val="32"/>
          <w:szCs w:val="32"/>
        </w:rPr>
        <w:t>紧急</w:t>
      </w:r>
      <w:r w:rsidRPr="00D60F3F">
        <w:rPr>
          <w:rFonts w:ascii="方正仿宋简体" w:eastAsia="方正仿宋简体" w:hAnsi="宋体" w:cs="楷体_GB2312"/>
          <w:color w:val="000000" w:themeColor="text1"/>
          <w:kern w:val="0"/>
          <w:sz w:val="32"/>
          <w:szCs w:val="32"/>
        </w:rPr>
        <w:t>公告</w:t>
      </w:r>
    </w:p>
    <w:p w14:paraId="0A6D7EF7" w14:textId="77777777" w:rsidR="00F33232" w:rsidRPr="00D60F3F" w:rsidRDefault="00F33232" w:rsidP="00F33232">
      <w:pPr>
        <w:autoSpaceDE w:val="0"/>
        <w:autoSpaceDN w:val="0"/>
        <w:adjustRightInd w:val="0"/>
        <w:spacing w:beforeLines="0" w:line="560" w:lineRule="exact"/>
        <w:rPr>
          <w:rFonts w:ascii="方正仿宋简体" w:eastAsia="方正仿宋简体" w:hAnsi="宋体" w:cs="楷体_GB2312"/>
          <w:color w:val="000000" w:themeColor="text1"/>
          <w:kern w:val="0"/>
          <w:sz w:val="32"/>
          <w:szCs w:val="32"/>
        </w:rPr>
      </w:pPr>
      <w:r w:rsidRPr="00D60F3F">
        <w:rPr>
          <w:rFonts w:ascii="方正仿宋简体" w:eastAsia="方正仿宋简体" w:hAnsi="宋体" w:cs="楷体_GB2312" w:hint="eastAsia"/>
          <w:color w:val="000000" w:themeColor="text1"/>
          <w:kern w:val="0"/>
          <w:sz w:val="32"/>
          <w:szCs w:val="32"/>
        </w:rPr>
        <w:t>消息来源</w:t>
      </w:r>
      <w:r w:rsidRPr="00D60F3F">
        <w:rPr>
          <w:rFonts w:ascii="方正仿宋简体" w:eastAsia="方正仿宋简体" w:hAnsi="宋体" w:hint="eastAsia"/>
          <w:color w:val="000000" w:themeColor="text1"/>
          <w:kern w:val="0"/>
          <w:sz w:val="32"/>
          <w:szCs w:val="32"/>
        </w:rPr>
        <w:t xml:space="preserve">: </w:t>
      </w:r>
      <w:r w:rsidRPr="00D60F3F">
        <w:rPr>
          <w:rFonts w:ascii="方正仿宋简体" w:eastAsia="方正仿宋简体" w:hAnsi="宋体" w:cs="楷体_GB2312" w:hint="eastAsia"/>
          <w:color w:val="000000" w:themeColor="text1"/>
          <w:kern w:val="0"/>
          <w:sz w:val="32"/>
          <w:szCs w:val="32"/>
        </w:rPr>
        <w:t>全国股转公司</w:t>
      </w:r>
    </w:p>
    <w:p w14:paraId="25AC751E" w14:textId="77777777" w:rsidR="00F33232" w:rsidRPr="00D60F3F" w:rsidRDefault="00F33232" w:rsidP="00F33232">
      <w:pPr>
        <w:autoSpaceDE w:val="0"/>
        <w:autoSpaceDN w:val="0"/>
        <w:adjustRightInd w:val="0"/>
        <w:spacing w:beforeLines="0" w:line="560" w:lineRule="exact"/>
        <w:rPr>
          <w:rFonts w:ascii="方正仿宋简体" w:eastAsia="方正仿宋简体" w:hAnsi="宋体" w:cs="楷体_GB2312"/>
          <w:color w:val="000000" w:themeColor="text1"/>
          <w:kern w:val="0"/>
          <w:sz w:val="32"/>
          <w:szCs w:val="32"/>
        </w:rPr>
      </w:pPr>
      <w:r w:rsidRPr="00D60F3F">
        <w:rPr>
          <w:rFonts w:ascii="方正仿宋简体" w:eastAsia="方正仿宋简体" w:hAnsi="宋体" w:cs="楷体_GB2312" w:hint="eastAsia"/>
          <w:color w:val="000000" w:themeColor="text1"/>
          <w:kern w:val="0"/>
          <w:sz w:val="32"/>
          <w:szCs w:val="32"/>
        </w:rPr>
        <w:t>主标题</w:t>
      </w:r>
      <w:r w:rsidRPr="00D60F3F">
        <w:rPr>
          <w:rFonts w:ascii="方正仿宋简体" w:eastAsia="方正仿宋简体" w:hAnsi="宋体" w:hint="eastAsia"/>
          <w:color w:val="000000" w:themeColor="text1"/>
          <w:kern w:val="0"/>
          <w:sz w:val="32"/>
          <w:szCs w:val="32"/>
        </w:rPr>
        <w:t>: 关于测试</w:t>
      </w:r>
      <w:r w:rsidRPr="00D60F3F">
        <w:rPr>
          <w:rFonts w:ascii="方正仿宋简体" w:eastAsia="方正仿宋简体" w:hAnsi="宋体"/>
          <w:color w:val="000000" w:themeColor="text1"/>
          <w:kern w:val="0"/>
          <w:sz w:val="32"/>
          <w:szCs w:val="32"/>
        </w:rPr>
        <w:t>代码（</w:t>
      </w:r>
      <w:r w:rsidRPr="00D60F3F">
        <w:rPr>
          <w:rFonts w:ascii="方正仿宋简体" w:eastAsia="方正仿宋简体" w:hAnsi="宋体" w:hint="eastAsia"/>
          <w:color w:val="000000" w:themeColor="text1"/>
          <w:kern w:val="0"/>
          <w:sz w:val="32"/>
          <w:szCs w:val="32"/>
        </w:rPr>
        <w:t>831007</w:t>
      </w:r>
      <w:r w:rsidRPr="00D60F3F">
        <w:rPr>
          <w:rFonts w:ascii="方正仿宋简体" w:eastAsia="方正仿宋简体" w:hAnsi="宋体"/>
          <w:color w:val="000000" w:themeColor="text1"/>
          <w:kern w:val="0"/>
          <w:sz w:val="32"/>
          <w:szCs w:val="32"/>
        </w:rPr>
        <w:t>）</w:t>
      </w:r>
      <w:r w:rsidRPr="00D60F3F">
        <w:rPr>
          <w:rFonts w:ascii="方正仿宋简体" w:eastAsia="方正仿宋简体" w:hAnsi="宋体" w:hint="eastAsia"/>
          <w:color w:val="000000" w:themeColor="text1"/>
          <w:kern w:val="0"/>
          <w:sz w:val="32"/>
          <w:szCs w:val="32"/>
        </w:rPr>
        <w:t>盘中</w:t>
      </w:r>
      <w:r w:rsidRPr="00D60F3F">
        <w:rPr>
          <w:rFonts w:ascii="方正仿宋简体" w:eastAsia="方正仿宋简体" w:hAnsi="宋体"/>
          <w:color w:val="000000" w:themeColor="text1"/>
          <w:kern w:val="0"/>
          <w:sz w:val="32"/>
          <w:szCs w:val="32"/>
        </w:rPr>
        <w:t>临时停牌的公告</w:t>
      </w:r>
    </w:p>
    <w:p w14:paraId="6415B9E4" w14:textId="77777777" w:rsidR="00F33232" w:rsidRPr="00D60F3F" w:rsidRDefault="00F33232" w:rsidP="00F33232">
      <w:pPr>
        <w:autoSpaceDE w:val="0"/>
        <w:autoSpaceDN w:val="0"/>
        <w:adjustRightInd w:val="0"/>
        <w:spacing w:beforeLines="0" w:line="560" w:lineRule="exact"/>
        <w:rPr>
          <w:rFonts w:ascii="方正仿宋简体" w:eastAsia="方正仿宋简体" w:hAnsi="宋体"/>
          <w:color w:val="000000" w:themeColor="text1"/>
          <w:kern w:val="0"/>
          <w:sz w:val="32"/>
          <w:szCs w:val="32"/>
        </w:rPr>
      </w:pPr>
      <w:r w:rsidRPr="00D60F3F">
        <w:rPr>
          <w:rFonts w:ascii="方正仿宋简体" w:eastAsia="方正仿宋简体" w:hAnsi="宋体" w:cs="楷体_GB2312" w:hint="eastAsia"/>
          <w:color w:val="000000" w:themeColor="text1"/>
          <w:kern w:val="0"/>
          <w:sz w:val="32"/>
          <w:szCs w:val="32"/>
        </w:rPr>
        <w:t>副标题</w:t>
      </w:r>
      <w:r w:rsidRPr="00D60F3F">
        <w:rPr>
          <w:rFonts w:ascii="方正仿宋简体" w:eastAsia="方正仿宋简体" w:hAnsi="宋体" w:hint="eastAsia"/>
          <w:color w:val="000000" w:themeColor="text1"/>
          <w:kern w:val="0"/>
          <w:sz w:val="32"/>
          <w:szCs w:val="32"/>
        </w:rPr>
        <w:t xml:space="preserve">: </w:t>
      </w:r>
    </w:p>
    <w:p w14:paraId="3089504C" w14:textId="77777777" w:rsidR="00F33232" w:rsidRPr="00D60F3F" w:rsidRDefault="00F33232" w:rsidP="00F33232">
      <w:pPr>
        <w:autoSpaceDE w:val="0"/>
        <w:autoSpaceDN w:val="0"/>
        <w:adjustRightInd w:val="0"/>
        <w:spacing w:beforeLines="0" w:line="560" w:lineRule="exact"/>
        <w:rPr>
          <w:rFonts w:ascii="方正仿宋简体" w:eastAsia="方正仿宋简体" w:hAnsi="宋体" w:cs="楷体_GB2312"/>
          <w:color w:val="000000" w:themeColor="text1"/>
          <w:kern w:val="0"/>
          <w:sz w:val="32"/>
          <w:szCs w:val="32"/>
        </w:rPr>
      </w:pPr>
      <w:r w:rsidRPr="00D60F3F">
        <w:rPr>
          <w:rFonts w:ascii="方正仿宋简体" w:eastAsia="方正仿宋简体" w:hAnsi="宋体" w:cs="楷体_GB2312" w:hint="eastAsia"/>
          <w:color w:val="000000" w:themeColor="text1"/>
          <w:kern w:val="0"/>
          <w:sz w:val="32"/>
          <w:szCs w:val="32"/>
        </w:rPr>
        <w:t>主题词</w:t>
      </w:r>
      <w:r w:rsidRPr="00D60F3F">
        <w:rPr>
          <w:rFonts w:ascii="方正仿宋简体" w:eastAsia="方正仿宋简体" w:hAnsi="宋体" w:hint="eastAsia"/>
          <w:color w:val="000000" w:themeColor="text1"/>
          <w:kern w:val="0"/>
          <w:sz w:val="32"/>
          <w:szCs w:val="32"/>
        </w:rPr>
        <w:t xml:space="preserve">: </w:t>
      </w:r>
      <w:r w:rsidRPr="00D60F3F">
        <w:rPr>
          <w:rFonts w:ascii="方正仿宋简体" w:eastAsia="方正仿宋简体" w:hAnsi="宋体" w:cs="楷体_GB2312" w:hint="eastAsia"/>
          <w:color w:val="000000" w:themeColor="text1"/>
          <w:kern w:val="0"/>
          <w:sz w:val="32"/>
          <w:szCs w:val="32"/>
        </w:rPr>
        <w:t>临时</w:t>
      </w:r>
      <w:r w:rsidRPr="00D60F3F">
        <w:rPr>
          <w:rFonts w:ascii="方正仿宋简体" w:eastAsia="方正仿宋简体" w:hAnsi="宋体" w:cs="楷体_GB2312"/>
          <w:color w:val="000000" w:themeColor="text1"/>
          <w:kern w:val="0"/>
          <w:sz w:val="32"/>
          <w:szCs w:val="32"/>
        </w:rPr>
        <w:t>停牌，</w:t>
      </w:r>
      <w:r w:rsidRPr="00D60F3F">
        <w:rPr>
          <w:rFonts w:ascii="方正仿宋简体" w:eastAsia="方正仿宋简体" w:hAnsi="宋体" w:cs="楷体_GB2312" w:hint="eastAsia"/>
          <w:color w:val="000000" w:themeColor="text1"/>
          <w:kern w:val="0"/>
          <w:sz w:val="32"/>
          <w:szCs w:val="32"/>
        </w:rPr>
        <w:t>831007</w:t>
      </w:r>
    </w:p>
    <w:p w14:paraId="1EDA3FBD" w14:textId="30A46EF9" w:rsidR="00F33232" w:rsidRPr="00D60F3F" w:rsidRDefault="00F33232" w:rsidP="00F33232">
      <w:pPr>
        <w:autoSpaceDE w:val="0"/>
        <w:autoSpaceDN w:val="0"/>
        <w:adjustRightInd w:val="0"/>
        <w:spacing w:beforeLines="0" w:line="560" w:lineRule="exact"/>
        <w:ind w:firstLine="480"/>
        <w:rPr>
          <w:rFonts w:ascii="方正仿宋简体" w:eastAsia="方正仿宋简体" w:hAnsi="宋体" w:cs="楷体_GB2312"/>
          <w:color w:val="000000" w:themeColor="text1"/>
          <w:kern w:val="0"/>
          <w:sz w:val="32"/>
          <w:szCs w:val="32"/>
        </w:rPr>
      </w:pPr>
      <w:r w:rsidRPr="00D60F3F">
        <w:rPr>
          <w:rFonts w:ascii="方正仿宋简体" w:eastAsia="方正仿宋简体" w:hAnsi="宋体" w:cs="楷体_GB2312" w:hint="eastAsia"/>
          <w:color w:val="000000" w:themeColor="text1"/>
          <w:kern w:val="0"/>
          <w:sz w:val="32"/>
          <w:szCs w:val="32"/>
        </w:rPr>
        <w:t>今日</w:t>
      </w:r>
      <w:r w:rsidRPr="00D60F3F">
        <w:rPr>
          <w:rFonts w:ascii="方正仿宋简体" w:eastAsia="方正仿宋简体" w:hAnsi="宋体" w:cs="楷体_GB2312"/>
          <w:color w:val="000000" w:themeColor="text1"/>
          <w:kern w:val="0"/>
          <w:sz w:val="32"/>
          <w:szCs w:val="32"/>
        </w:rPr>
        <w:t>测试代码（</w:t>
      </w:r>
      <w:r w:rsidRPr="00D60F3F">
        <w:rPr>
          <w:rFonts w:ascii="方正仿宋简体" w:eastAsia="方正仿宋简体" w:hAnsi="宋体" w:cs="楷体_GB2312" w:hint="eastAsia"/>
          <w:color w:val="000000" w:themeColor="text1"/>
          <w:kern w:val="0"/>
          <w:sz w:val="32"/>
          <w:szCs w:val="32"/>
        </w:rPr>
        <w:t>831007</w:t>
      </w:r>
      <w:r w:rsidRPr="00D60F3F">
        <w:rPr>
          <w:rFonts w:ascii="方正仿宋简体" w:eastAsia="方正仿宋简体" w:hAnsi="宋体" w:cs="楷体_GB2312"/>
          <w:color w:val="000000" w:themeColor="text1"/>
          <w:kern w:val="0"/>
          <w:sz w:val="32"/>
          <w:szCs w:val="32"/>
        </w:rPr>
        <w:t>）</w:t>
      </w:r>
      <w:r w:rsidRPr="00D60F3F">
        <w:rPr>
          <w:rFonts w:ascii="方正仿宋简体" w:eastAsia="方正仿宋简体" w:hAnsi="宋体" w:cs="楷体_GB2312" w:hint="eastAsia"/>
          <w:color w:val="000000" w:themeColor="text1"/>
          <w:kern w:val="0"/>
          <w:sz w:val="32"/>
          <w:szCs w:val="32"/>
        </w:rPr>
        <w:t>交易</w:t>
      </w:r>
      <w:r w:rsidRPr="00D60F3F">
        <w:rPr>
          <w:rFonts w:ascii="方正仿宋简体" w:eastAsia="方正仿宋简体" w:hAnsi="宋体" w:cs="楷体_GB2312"/>
          <w:color w:val="000000" w:themeColor="text1"/>
          <w:kern w:val="0"/>
          <w:sz w:val="32"/>
          <w:szCs w:val="32"/>
        </w:rPr>
        <w:t>出现异常波动</w:t>
      </w:r>
      <w:r w:rsidRPr="00D60F3F">
        <w:rPr>
          <w:rFonts w:ascii="方正仿宋简体" w:eastAsia="方正仿宋简体" w:hAnsi="宋体" w:cs="楷体_GB2312" w:hint="eastAsia"/>
          <w:color w:val="000000" w:themeColor="text1"/>
          <w:kern w:val="0"/>
          <w:sz w:val="32"/>
          <w:szCs w:val="32"/>
        </w:rPr>
        <w:t>。</w:t>
      </w:r>
      <w:r w:rsidRPr="00D60F3F">
        <w:rPr>
          <w:rFonts w:ascii="方正仿宋简体" w:eastAsia="方正仿宋简体" w:hAnsi="宋体" w:cs="楷体_GB2312"/>
          <w:color w:val="000000" w:themeColor="text1"/>
          <w:kern w:val="0"/>
          <w:sz w:val="32"/>
          <w:szCs w:val="32"/>
        </w:rPr>
        <w:t>根据</w:t>
      </w:r>
      <w:r w:rsidRPr="00D60F3F">
        <w:rPr>
          <w:rFonts w:ascii="方正仿宋简体" w:eastAsia="方正仿宋简体" w:hAnsi="宋体" w:cs="楷体_GB2312" w:hint="eastAsia"/>
          <w:color w:val="000000" w:themeColor="text1"/>
          <w:kern w:val="0"/>
          <w:sz w:val="32"/>
          <w:szCs w:val="32"/>
        </w:rPr>
        <w:t>《全</w:t>
      </w:r>
      <w:r w:rsidRPr="00D60F3F">
        <w:rPr>
          <w:rFonts w:ascii="方正仿宋简体" w:eastAsia="方正仿宋简体" w:hAnsi="宋体" w:cs="楷体_GB2312" w:hint="eastAsia"/>
          <w:color w:val="000000" w:themeColor="text1"/>
          <w:kern w:val="0"/>
          <w:sz w:val="32"/>
          <w:szCs w:val="32"/>
        </w:rPr>
        <w:lastRenderedPageBreak/>
        <w:t>国</w:t>
      </w:r>
      <w:r w:rsidRPr="00D60F3F">
        <w:rPr>
          <w:rFonts w:ascii="方正仿宋简体" w:eastAsia="方正仿宋简体" w:hAnsi="宋体" w:cs="楷体_GB2312"/>
          <w:color w:val="000000" w:themeColor="text1"/>
          <w:kern w:val="0"/>
          <w:sz w:val="32"/>
          <w:szCs w:val="32"/>
        </w:rPr>
        <w:t>中小企业股份转让系统</w:t>
      </w:r>
      <w:r w:rsidR="000A0665" w:rsidRPr="00D60F3F">
        <w:rPr>
          <w:rFonts w:ascii="方正仿宋简体" w:eastAsia="方正仿宋简体" w:hAnsi="宋体" w:cs="楷体_GB2312"/>
          <w:color w:val="000000" w:themeColor="text1"/>
          <w:kern w:val="0"/>
          <w:sz w:val="32"/>
          <w:szCs w:val="32"/>
        </w:rPr>
        <w:t>股票交易规则</w:t>
      </w:r>
      <w:r w:rsidRPr="00D60F3F">
        <w:rPr>
          <w:rFonts w:ascii="方正仿宋简体" w:eastAsia="方正仿宋简体" w:hAnsi="宋体" w:cs="楷体_GB2312" w:hint="eastAsia"/>
          <w:color w:val="000000" w:themeColor="text1"/>
          <w:kern w:val="0"/>
          <w:sz w:val="32"/>
          <w:szCs w:val="32"/>
        </w:rPr>
        <w:t>》的</w:t>
      </w:r>
      <w:r w:rsidRPr="00D60F3F">
        <w:rPr>
          <w:rFonts w:ascii="方正仿宋简体" w:eastAsia="方正仿宋简体" w:hAnsi="宋体" w:cs="楷体_GB2312"/>
          <w:color w:val="000000" w:themeColor="text1"/>
          <w:kern w:val="0"/>
          <w:sz w:val="32"/>
          <w:szCs w:val="32"/>
        </w:rPr>
        <w:t>有关规定</w:t>
      </w:r>
      <w:r w:rsidRPr="00D60F3F">
        <w:rPr>
          <w:rFonts w:ascii="方正仿宋简体" w:eastAsia="方正仿宋简体" w:hAnsi="宋体" w:cs="楷体_GB2312" w:hint="eastAsia"/>
          <w:color w:val="000000" w:themeColor="text1"/>
          <w:kern w:val="0"/>
          <w:sz w:val="32"/>
          <w:szCs w:val="32"/>
        </w:rPr>
        <w:t>，</w:t>
      </w:r>
      <w:r w:rsidRPr="00D60F3F">
        <w:rPr>
          <w:rFonts w:ascii="方正仿宋简体" w:eastAsia="方正仿宋简体" w:hAnsi="宋体" w:cs="楷体_GB2312"/>
          <w:color w:val="000000" w:themeColor="text1"/>
          <w:kern w:val="0"/>
          <w:sz w:val="32"/>
          <w:szCs w:val="32"/>
        </w:rPr>
        <w:t>全国股转公司决定，自</w:t>
      </w:r>
      <w:r w:rsidRPr="00D60F3F">
        <w:rPr>
          <w:rFonts w:ascii="方正仿宋简体" w:eastAsia="方正仿宋简体" w:hAnsi="宋体" w:cs="楷体_GB2312" w:hint="eastAsia"/>
          <w:color w:val="000000" w:themeColor="text1"/>
          <w:kern w:val="0"/>
          <w:sz w:val="32"/>
          <w:szCs w:val="32"/>
        </w:rPr>
        <w:t>2014年08月01日10时06分00秒</w:t>
      </w:r>
      <w:r w:rsidRPr="00D60F3F">
        <w:rPr>
          <w:rFonts w:ascii="方正仿宋简体" w:eastAsia="方正仿宋简体" w:hAnsi="宋体" w:cs="楷体_GB2312"/>
          <w:color w:val="000000" w:themeColor="text1"/>
          <w:kern w:val="0"/>
          <w:sz w:val="32"/>
          <w:szCs w:val="32"/>
        </w:rPr>
        <w:t>开始暂停测试</w:t>
      </w:r>
      <w:r w:rsidRPr="00D60F3F">
        <w:rPr>
          <w:rFonts w:ascii="方正仿宋简体" w:eastAsia="方正仿宋简体" w:hAnsi="宋体" w:cs="楷体_GB2312" w:hint="eastAsia"/>
          <w:color w:val="000000" w:themeColor="text1"/>
          <w:kern w:val="0"/>
          <w:sz w:val="32"/>
          <w:szCs w:val="32"/>
        </w:rPr>
        <w:t>代码</w:t>
      </w:r>
      <w:r w:rsidRPr="00D60F3F">
        <w:rPr>
          <w:rFonts w:ascii="方正仿宋简体" w:eastAsia="方正仿宋简体" w:hAnsi="宋体" w:cs="楷体_GB2312"/>
          <w:color w:val="000000" w:themeColor="text1"/>
          <w:kern w:val="0"/>
          <w:sz w:val="32"/>
          <w:szCs w:val="32"/>
        </w:rPr>
        <w:t>（</w:t>
      </w:r>
      <w:r w:rsidRPr="00D60F3F">
        <w:rPr>
          <w:rFonts w:ascii="方正仿宋简体" w:eastAsia="方正仿宋简体" w:hAnsi="宋体" w:cs="楷体_GB2312" w:hint="eastAsia"/>
          <w:color w:val="000000" w:themeColor="text1"/>
          <w:kern w:val="0"/>
          <w:sz w:val="32"/>
          <w:szCs w:val="32"/>
        </w:rPr>
        <w:t>831007</w:t>
      </w:r>
      <w:r w:rsidRPr="00D60F3F">
        <w:rPr>
          <w:rFonts w:ascii="方正仿宋简体" w:eastAsia="方正仿宋简体" w:hAnsi="宋体" w:cs="楷体_GB2312"/>
          <w:color w:val="000000" w:themeColor="text1"/>
          <w:kern w:val="0"/>
          <w:sz w:val="32"/>
          <w:szCs w:val="32"/>
        </w:rPr>
        <w:t>）</w:t>
      </w:r>
      <w:r w:rsidRPr="00D60F3F">
        <w:rPr>
          <w:rFonts w:ascii="方正仿宋简体" w:eastAsia="方正仿宋简体" w:hAnsi="宋体" w:cs="楷体_GB2312" w:hint="eastAsia"/>
          <w:color w:val="000000" w:themeColor="text1"/>
          <w:kern w:val="0"/>
          <w:sz w:val="32"/>
          <w:szCs w:val="32"/>
        </w:rPr>
        <w:t>交易，</w:t>
      </w:r>
      <w:r w:rsidRPr="00D60F3F">
        <w:rPr>
          <w:rFonts w:ascii="方正仿宋简体" w:eastAsia="方正仿宋简体" w:hAnsi="宋体" w:cs="楷体_GB2312"/>
          <w:color w:val="000000" w:themeColor="text1"/>
          <w:kern w:val="0"/>
          <w:sz w:val="32"/>
          <w:szCs w:val="32"/>
        </w:rPr>
        <w:t>自</w:t>
      </w:r>
      <w:r w:rsidRPr="00D60F3F">
        <w:rPr>
          <w:rFonts w:ascii="方正仿宋简体" w:eastAsia="方正仿宋简体" w:hAnsi="宋体" w:cs="楷体_GB2312" w:hint="eastAsia"/>
          <w:color w:val="000000" w:themeColor="text1"/>
          <w:kern w:val="0"/>
          <w:sz w:val="32"/>
          <w:szCs w:val="32"/>
        </w:rPr>
        <w:t>2014年08月01日10时16分00秒</w:t>
      </w:r>
      <w:r w:rsidRPr="00D60F3F">
        <w:rPr>
          <w:rFonts w:ascii="方正仿宋简体" w:eastAsia="方正仿宋简体" w:hAnsi="宋体" w:cs="楷体_GB2312"/>
          <w:color w:val="000000" w:themeColor="text1"/>
          <w:kern w:val="0"/>
          <w:sz w:val="32"/>
          <w:szCs w:val="32"/>
        </w:rPr>
        <w:t>起恢复交易。</w:t>
      </w:r>
    </w:p>
    <w:p w14:paraId="35CBFE1E" w14:textId="77777777" w:rsidR="00F33232" w:rsidRPr="00D60F3F" w:rsidRDefault="00F33232" w:rsidP="00F33232">
      <w:pPr>
        <w:autoSpaceDE w:val="0"/>
        <w:autoSpaceDN w:val="0"/>
        <w:adjustRightInd w:val="0"/>
        <w:spacing w:beforeLines="0" w:line="560" w:lineRule="exact"/>
        <w:ind w:firstLine="480"/>
        <w:rPr>
          <w:rFonts w:ascii="方正仿宋简体" w:eastAsia="方正仿宋简体" w:hAnsi="宋体" w:cs="楷体_GB2312"/>
          <w:color w:val="000000" w:themeColor="text1"/>
          <w:kern w:val="0"/>
          <w:sz w:val="32"/>
          <w:szCs w:val="32"/>
        </w:rPr>
      </w:pPr>
      <w:r w:rsidRPr="00D60F3F">
        <w:rPr>
          <w:rFonts w:ascii="方正仿宋简体" w:eastAsia="方正仿宋简体" w:hAnsi="宋体" w:cs="楷体_GB2312" w:hint="eastAsia"/>
          <w:color w:val="000000" w:themeColor="text1"/>
          <w:kern w:val="0"/>
          <w:sz w:val="32"/>
          <w:szCs w:val="32"/>
        </w:rPr>
        <w:t>本所</w:t>
      </w:r>
      <w:r w:rsidRPr="00D60F3F">
        <w:rPr>
          <w:rFonts w:ascii="方正仿宋简体" w:eastAsia="方正仿宋简体" w:hAnsi="宋体" w:cs="楷体_GB2312"/>
          <w:color w:val="000000" w:themeColor="text1"/>
          <w:kern w:val="0"/>
          <w:sz w:val="32"/>
          <w:szCs w:val="32"/>
        </w:rPr>
        <w:t>提醒投资者注意交易风险，理性投资。</w:t>
      </w:r>
    </w:p>
    <w:p w14:paraId="6DE0912C" w14:textId="142DF39B" w:rsidR="00F33232" w:rsidRPr="00D60F3F" w:rsidRDefault="00F33232" w:rsidP="00F33232">
      <w:pPr>
        <w:autoSpaceDE w:val="0"/>
        <w:autoSpaceDN w:val="0"/>
        <w:adjustRightInd w:val="0"/>
        <w:spacing w:beforeLines="0" w:line="560" w:lineRule="exact"/>
        <w:ind w:firstLine="480"/>
        <w:rPr>
          <w:rFonts w:ascii="方正仿宋简体" w:eastAsia="方正仿宋简体" w:hAnsi="宋体" w:cs="楷体_GB2312"/>
          <w:color w:val="000000" w:themeColor="text1"/>
          <w:kern w:val="0"/>
          <w:sz w:val="32"/>
          <w:szCs w:val="32"/>
        </w:rPr>
      </w:pPr>
      <w:r w:rsidRPr="00D60F3F">
        <w:rPr>
          <w:rFonts w:ascii="方正仿宋简体" w:eastAsia="方正仿宋简体" w:hAnsi="宋体" w:cs="楷体_GB2312"/>
          <w:color w:val="000000" w:themeColor="text1"/>
          <w:kern w:val="0"/>
          <w:sz w:val="32"/>
          <w:szCs w:val="32"/>
        </w:rPr>
        <w:t xml:space="preserve">                              </w:t>
      </w:r>
      <w:r w:rsidRPr="00D60F3F">
        <w:rPr>
          <w:rFonts w:ascii="方正仿宋简体" w:eastAsia="方正仿宋简体" w:hAnsi="宋体" w:cs="楷体_GB2312" w:hint="eastAsia"/>
          <w:color w:val="000000" w:themeColor="text1"/>
          <w:kern w:val="0"/>
          <w:sz w:val="32"/>
          <w:szCs w:val="32"/>
        </w:rPr>
        <w:t>全国</w:t>
      </w:r>
      <w:r w:rsidRPr="00D60F3F">
        <w:rPr>
          <w:rFonts w:ascii="方正仿宋简体" w:eastAsia="方正仿宋简体" w:hAnsi="宋体" w:cs="楷体_GB2312"/>
          <w:color w:val="000000" w:themeColor="text1"/>
          <w:kern w:val="0"/>
          <w:sz w:val="32"/>
          <w:szCs w:val="32"/>
        </w:rPr>
        <w:t>股转公司</w:t>
      </w:r>
    </w:p>
    <w:p w14:paraId="5B2E41BD" w14:textId="0177D275" w:rsidR="00F33232" w:rsidRPr="00D60F3F" w:rsidRDefault="00F33232" w:rsidP="00F33232">
      <w:pPr>
        <w:autoSpaceDE w:val="0"/>
        <w:autoSpaceDN w:val="0"/>
        <w:adjustRightInd w:val="0"/>
        <w:spacing w:beforeLines="0" w:line="560" w:lineRule="exact"/>
        <w:ind w:firstLine="480"/>
        <w:rPr>
          <w:rFonts w:ascii="方正仿宋简体" w:eastAsia="方正仿宋简体" w:hAnsi="宋体" w:cs="楷体_GB2312"/>
          <w:color w:val="000000" w:themeColor="text1"/>
          <w:kern w:val="0"/>
          <w:sz w:val="32"/>
          <w:szCs w:val="32"/>
        </w:rPr>
      </w:pPr>
      <w:r w:rsidRPr="00D60F3F">
        <w:rPr>
          <w:rFonts w:ascii="方正仿宋简体" w:eastAsia="方正仿宋简体" w:hAnsi="宋体" w:cs="楷体_GB2312" w:hint="eastAsia"/>
          <w:color w:val="000000" w:themeColor="text1"/>
          <w:kern w:val="0"/>
          <w:sz w:val="32"/>
          <w:szCs w:val="32"/>
        </w:rPr>
        <w:t xml:space="preserve">                      </w:t>
      </w:r>
      <w:r w:rsidRPr="00D60F3F">
        <w:rPr>
          <w:rFonts w:ascii="方正仿宋简体" w:eastAsia="方正仿宋简体" w:hAnsi="宋体" w:cs="楷体_GB2312"/>
          <w:color w:val="000000" w:themeColor="text1"/>
          <w:kern w:val="0"/>
          <w:sz w:val="32"/>
          <w:szCs w:val="32"/>
        </w:rPr>
        <w:t xml:space="preserve">       </w:t>
      </w:r>
      <w:r w:rsidRPr="00D60F3F">
        <w:rPr>
          <w:rFonts w:ascii="方正仿宋简体" w:eastAsia="方正仿宋简体" w:hAnsi="宋体" w:cs="楷体_GB2312" w:hint="eastAsia"/>
          <w:color w:val="000000" w:themeColor="text1"/>
          <w:kern w:val="0"/>
          <w:sz w:val="32"/>
          <w:szCs w:val="32"/>
        </w:rPr>
        <w:t>2014年08月01日</w:t>
      </w:r>
    </w:p>
    <w:p w14:paraId="489907FC" w14:textId="70C38E70" w:rsidR="00A236E2" w:rsidRPr="00D60F3F" w:rsidRDefault="0009581C" w:rsidP="00571344">
      <w:pPr>
        <w:pStyle w:val="10"/>
        <w:spacing w:beforeLines="0" w:before="0" w:after="0" w:line="600" w:lineRule="exact"/>
        <w:ind w:firstLineChars="200" w:firstLine="640"/>
        <w:jc w:val="both"/>
        <w:rPr>
          <w:rFonts w:ascii="Times New Roman" w:eastAsia="黑体" w:hAnsi="Times New Roman" w:cs="Times New Roman"/>
          <w:b w:val="0"/>
          <w:color w:val="000000" w:themeColor="text1"/>
          <w:sz w:val="32"/>
          <w:szCs w:val="30"/>
        </w:rPr>
      </w:pPr>
      <w:bookmarkStart w:id="29" w:name="_Toc426966777"/>
      <w:bookmarkStart w:id="30" w:name="_Toc23775969"/>
      <w:r w:rsidRPr="00D60F3F">
        <w:rPr>
          <w:rFonts w:ascii="Times New Roman" w:eastAsia="黑体" w:hAnsi="Times New Roman" w:cs="Times New Roman"/>
          <w:b w:val="0"/>
          <w:color w:val="000000" w:themeColor="text1"/>
          <w:sz w:val="32"/>
          <w:szCs w:val="30"/>
        </w:rPr>
        <w:t>五</w:t>
      </w:r>
      <w:r w:rsidR="00ED2E4B" w:rsidRPr="00D60F3F">
        <w:rPr>
          <w:rFonts w:ascii="Times New Roman" w:eastAsia="黑体" w:hAnsi="Times New Roman" w:cs="Times New Roman"/>
          <w:b w:val="0"/>
          <w:color w:val="000000" w:themeColor="text1"/>
          <w:sz w:val="32"/>
          <w:szCs w:val="30"/>
        </w:rPr>
        <w:t>、</w:t>
      </w:r>
      <w:r w:rsidR="00A236E2" w:rsidRPr="00D60F3F">
        <w:rPr>
          <w:rFonts w:ascii="Times New Roman" w:eastAsia="黑体" w:hAnsi="Times New Roman" w:cs="Times New Roman"/>
          <w:b w:val="0"/>
          <w:color w:val="000000" w:themeColor="text1"/>
          <w:sz w:val="32"/>
          <w:szCs w:val="30"/>
        </w:rPr>
        <w:t>清算交收与税费标准</w:t>
      </w:r>
      <w:bookmarkEnd w:id="29"/>
      <w:bookmarkEnd w:id="30"/>
    </w:p>
    <w:p w14:paraId="35D01099" w14:textId="15AE7F89" w:rsidR="00A236E2" w:rsidRPr="00D60F3F" w:rsidRDefault="00A236E2"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中国结算对于</w:t>
      </w:r>
      <w:r w:rsidR="00425B00" w:rsidRPr="00D60F3F">
        <w:rPr>
          <w:rFonts w:ascii="Times New Roman" w:eastAsia="方正仿宋简体" w:hAnsi="Times New Roman" w:cs="Times New Roman"/>
          <w:color w:val="000000" w:themeColor="text1"/>
          <w:sz w:val="32"/>
          <w:szCs w:val="30"/>
        </w:rPr>
        <w:t>交易业务</w:t>
      </w:r>
      <w:r w:rsidRPr="00D60F3F">
        <w:rPr>
          <w:rFonts w:ascii="Times New Roman" w:eastAsia="方正仿宋简体" w:hAnsi="Times New Roman" w:cs="Times New Roman"/>
          <w:color w:val="000000" w:themeColor="text1"/>
          <w:sz w:val="32"/>
          <w:szCs w:val="30"/>
        </w:rPr>
        <w:t>的具体规定与要求以中国结算官网发布的文档为准。</w:t>
      </w:r>
    </w:p>
    <w:p w14:paraId="0A199F5E" w14:textId="1B04CEC4" w:rsidR="00A236E2" w:rsidRPr="00D60F3F" w:rsidRDefault="0009581C" w:rsidP="00571344">
      <w:pPr>
        <w:pStyle w:val="10"/>
        <w:spacing w:beforeLines="0" w:before="0" w:after="0" w:line="600" w:lineRule="exact"/>
        <w:ind w:firstLineChars="200" w:firstLine="640"/>
        <w:jc w:val="both"/>
        <w:rPr>
          <w:rFonts w:ascii="Times New Roman" w:eastAsia="黑体" w:hAnsi="Times New Roman" w:cs="Times New Roman"/>
          <w:b w:val="0"/>
          <w:color w:val="000000" w:themeColor="text1"/>
          <w:sz w:val="32"/>
          <w:szCs w:val="30"/>
        </w:rPr>
      </w:pPr>
      <w:bookmarkStart w:id="31" w:name="_Toc426966778"/>
      <w:bookmarkStart w:id="32" w:name="_Toc23775970"/>
      <w:r w:rsidRPr="00D60F3F">
        <w:rPr>
          <w:rFonts w:ascii="Times New Roman" w:eastAsia="黑体" w:hAnsi="Times New Roman" w:cs="Times New Roman"/>
          <w:b w:val="0"/>
          <w:color w:val="000000" w:themeColor="text1"/>
          <w:sz w:val="32"/>
          <w:szCs w:val="30"/>
        </w:rPr>
        <w:t>六</w:t>
      </w:r>
      <w:r w:rsidR="002F31C6" w:rsidRPr="00D60F3F">
        <w:rPr>
          <w:rFonts w:ascii="Times New Roman" w:eastAsia="黑体" w:hAnsi="Times New Roman" w:cs="Times New Roman"/>
          <w:b w:val="0"/>
          <w:color w:val="000000" w:themeColor="text1"/>
          <w:sz w:val="32"/>
          <w:szCs w:val="30"/>
        </w:rPr>
        <w:t>、</w:t>
      </w:r>
      <w:r w:rsidR="00A236E2" w:rsidRPr="00D60F3F">
        <w:rPr>
          <w:rFonts w:ascii="Times New Roman" w:eastAsia="黑体" w:hAnsi="Times New Roman" w:cs="Times New Roman"/>
          <w:b w:val="0"/>
          <w:color w:val="000000" w:themeColor="text1"/>
          <w:sz w:val="32"/>
          <w:szCs w:val="30"/>
        </w:rPr>
        <w:t>市场参与者技术系统注意事项</w:t>
      </w:r>
      <w:bookmarkEnd w:id="31"/>
      <w:bookmarkEnd w:id="32"/>
    </w:p>
    <w:p w14:paraId="14038E33" w14:textId="4C081E3F" w:rsidR="00AA0A7A" w:rsidRPr="00D60F3F" w:rsidRDefault="00AA0A7A" w:rsidP="00571344">
      <w:pPr>
        <w:pStyle w:val="af2"/>
        <w:numPr>
          <w:ilvl w:val="0"/>
          <w:numId w:val="8"/>
        </w:numPr>
        <w:spacing w:beforeLines="0" w:line="600" w:lineRule="exact"/>
        <w:ind w:left="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已开展全国股转技术系统经纪业务的主办券商至少应</w:t>
      </w:r>
      <w:r w:rsidR="00CD78D6" w:rsidRPr="00D60F3F">
        <w:rPr>
          <w:rFonts w:ascii="Times New Roman" w:eastAsia="方正仿宋简体" w:hAnsi="Times New Roman" w:cs="Times New Roman"/>
          <w:color w:val="000000" w:themeColor="text1"/>
          <w:sz w:val="32"/>
          <w:szCs w:val="30"/>
        </w:rPr>
        <w:t>提供两</w:t>
      </w:r>
      <w:r w:rsidRPr="00D60F3F">
        <w:rPr>
          <w:rFonts w:ascii="Times New Roman" w:eastAsia="方正仿宋简体" w:hAnsi="Times New Roman" w:cs="Times New Roman"/>
          <w:color w:val="000000" w:themeColor="text1"/>
          <w:sz w:val="32"/>
          <w:szCs w:val="30"/>
        </w:rPr>
        <w:t>种</w:t>
      </w:r>
      <w:r w:rsidR="000F5905" w:rsidRPr="00D60F3F">
        <w:rPr>
          <w:rFonts w:ascii="Times New Roman" w:eastAsia="方正仿宋简体" w:hAnsi="Times New Roman" w:cs="Times New Roman"/>
          <w:color w:val="000000" w:themeColor="text1"/>
          <w:sz w:val="32"/>
          <w:szCs w:val="30"/>
        </w:rPr>
        <w:t>（其中至少一种为非现场的）</w:t>
      </w:r>
      <w:r w:rsidRPr="00D60F3F">
        <w:rPr>
          <w:rFonts w:ascii="Times New Roman" w:eastAsia="方正仿宋简体" w:hAnsi="Times New Roman" w:cs="Times New Roman"/>
          <w:color w:val="000000" w:themeColor="text1"/>
          <w:sz w:val="32"/>
          <w:szCs w:val="30"/>
        </w:rPr>
        <w:t>交易终端和</w:t>
      </w:r>
      <w:r w:rsidR="004D7374" w:rsidRPr="00D60F3F">
        <w:rPr>
          <w:rFonts w:ascii="Times New Roman" w:eastAsia="方正仿宋简体" w:hAnsi="Times New Roman" w:cs="Times New Roman"/>
          <w:color w:val="000000" w:themeColor="text1"/>
          <w:sz w:val="32"/>
          <w:szCs w:val="30"/>
        </w:rPr>
        <w:t>两种（其中至少一种为非现场的）</w:t>
      </w:r>
      <w:r w:rsidRPr="00D60F3F">
        <w:rPr>
          <w:rFonts w:ascii="Times New Roman" w:eastAsia="方正仿宋简体" w:hAnsi="Times New Roman" w:cs="Times New Roman"/>
          <w:color w:val="000000" w:themeColor="text1"/>
          <w:sz w:val="32"/>
          <w:szCs w:val="30"/>
        </w:rPr>
        <w:t>行情终端支持</w:t>
      </w:r>
      <w:r w:rsidR="008A4877" w:rsidRPr="00D60F3F">
        <w:rPr>
          <w:rFonts w:ascii="Times New Roman" w:eastAsia="方正仿宋简体" w:hAnsi="Times New Roman" w:cs="Times New Roman"/>
          <w:color w:val="000000" w:themeColor="text1"/>
          <w:sz w:val="32"/>
          <w:szCs w:val="30"/>
        </w:rPr>
        <w:t>连续竞价</w:t>
      </w:r>
      <w:r w:rsidR="00425B00" w:rsidRPr="00D60F3F">
        <w:rPr>
          <w:rFonts w:ascii="Times New Roman" w:eastAsia="方正仿宋简体" w:hAnsi="Times New Roman" w:cs="Times New Roman"/>
          <w:color w:val="000000" w:themeColor="text1"/>
          <w:sz w:val="32"/>
          <w:szCs w:val="30"/>
        </w:rPr>
        <w:t>交易业务</w:t>
      </w:r>
      <w:r w:rsidRPr="00D60F3F">
        <w:rPr>
          <w:rFonts w:ascii="Times New Roman" w:eastAsia="方正仿宋简体" w:hAnsi="Times New Roman" w:cs="Times New Roman"/>
          <w:color w:val="000000" w:themeColor="text1"/>
          <w:sz w:val="32"/>
          <w:szCs w:val="30"/>
        </w:rPr>
        <w:t>。</w:t>
      </w:r>
    </w:p>
    <w:p w14:paraId="67730514" w14:textId="6E7D343F" w:rsidR="001A7405" w:rsidRPr="00D60F3F" w:rsidRDefault="001A7405" w:rsidP="00571344">
      <w:pPr>
        <w:pStyle w:val="af2"/>
        <w:numPr>
          <w:ilvl w:val="0"/>
          <w:numId w:val="8"/>
        </w:numPr>
        <w:spacing w:beforeLines="0" w:line="600" w:lineRule="exact"/>
        <w:ind w:left="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主办券商经纪系统对投资者进行</w:t>
      </w:r>
      <w:r w:rsidR="008A4877" w:rsidRPr="00D60F3F">
        <w:rPr>
          <w:rFonts w:ascii="Times New Roman" w:eastAsia="方正仿宋简体" w:hAnsi="Times New Roman" w:cs="Times New Roman"/>
          <w:color w:val="000000" w:themeColor="text1"/>
          <w:sz w:val="32"/>
          <w:szCs w:val="30"/>
        </w:rPr>
        <w:t>连续竞价</w:t>
      </w:r>
      <w:r w:rsidR="00425B00" w:rsidRPr="00D60F3F">
        <w:rPr>
          <w:rFonts w:ascii="Times New Roman" w:eastAsia="方正仿宋简体" w:hAnsi="Times New Roman" w:cs="Times New Roman"/>
          <w:color w:val="000000" w:themeColor="text1"/>
          <w:sz w:val="32"/>
          <w:szCs w:val="30"/>
        </w:rPr>
        <w:t>交易业务</w:t>
      </w:r>
      <w:r w:rsidRPr="00D60F3F">
        <w:rPr>
          <w:rFonts w:ascii="Times New Roman" w:eastAsia="方正仿宋简体" w:hAnsi="Times New Roman" w:cs="Times New Roman"/>
          <w:color w:val="000000" w:themeColor="text1"/>
          <w:sz w:val="32"/>
          <w:szCs w:val="30"/>
        </w:rPr>
        <w:t>的交易权限管理、适当性管理等应适用其对投资者对挂牌公司股票的各类权限管理。</w:t>
      </w:r>
    </w:p>
    <w:p w14:paraId="4296C634" w14:textId="3D31E0C9" w:rsidR="00D054A0" w:rsidRPr="00D60F3F" w:rsidRDefault="00D054A0" w:rsidP="00571344">
      <w:pPr>
        <w:pStyle w:val="af2"/>
        <w:numPr>
          <w:ilvl w:val="0"/>
          <w:numId w:val="8"/>
        </w:numPr>
        <w:spacing w:beforeLines="0" w:line="600" w:lineRule="exact"/>
        <w:ind w:left="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要求</w:t>
      </w:r>
      <w:r w:rsidR="0060166A" w:rsidRPr="00D60F3F">
        <w:rPr>
          <w:rFonts w:ascii="Times New Roman" w:eastAsia="方正仿宋简体" w:hAnsi="Times New Roman" w:cs="Times New Roman"/>
          <w:color w:val="000000" w:themeColor="text1"/>
          <w:sz w:val="32"/>
          <w:szCs w:val="30"/>
        </w:rPr>
        <w:t>行情分析软件</w:t>
      </w:r>
      <w:r w:rsidR="00F74952" w:rsidRPr="00D60F3F">
        <w:rPr>
          <w:rFonts w:ascii="Times New Roman" w:eastAsia="方正仿宋简体" w:hAnsi="Times New Roman" w:cs="Times New Roman"/>
          <w:color w:val="000000" w:themeColor="text1"/>
          <w:sz w:val="32"/>
          <w:szCs w:val="30"/>
        </w:rPr>
        <w:t>支持</w:t>
      </w:r>
      <w:r w:rsidR="00C50371" w:rsidRPr="00D60F3F">
        <w:rPr>
          <w:rFonts w:ascii="Times New Roman" w:eastAsia="方正仿宋简体" w:hAnsi="Times New Roman" w:cs="Times New Roman"/>
          <w:color w:val="000000" w:themeColor="text1"/>
          <w:sz w:val="32"/>
          <w:szCs w:val="30"/>
        </w:rPr>
        <w:t>按不同</w:t>
      </w:r>
      <w:r w:rsidR="00425B00" w:rsidRPr="00D60F3F">
        <w:rPr>
          <w:rFonts w:ascii="Times New Roman" w:eastAsia="方正仿宋简体" w:hAnsi="Times New Roman" w:cs="Times New Roman"/>
          <w:color w:val="000000" w:themeColor="text1"/>
          <w:sz w:val="32"/>
          <w:szCs w:val="30"/>
        </w:rPr>
        <w:t>交易方式</w:t>
      </w:r>
      <w:r w:rsidR="00C50371" w:rsidRPr="00D60F3F">
        <w:rPr>
          <w:rFonts w:ascii="Times New Roman" w:eastAsia="方正仿宋简体" w:hAnsi="Times New Roman" w:cs="Times New Roman"/>
          <w:color w:val="000000" w:themeColor="text1"/>
          <w:sz w:val="32"/>
          <w:szCs w:val="30"/>
        </w:rPr>
        <w:t>分类</w:t>
      </w:r>
      <w:r w:rsidRPr="00D60F3F">
        <w:rPr>
          <w:rFonts w:ascii="Times New Roman" w:eastAsia="方正仿宋简体" w:hAnsi="Times New Roman" w:cs="Times New Roman"/>
          <w:color w:val="000000" w:themeColor="text1"/>
          <w:sz w:val="32"/>
          <w:szCs w:val="30"/>
        </w:rPr>
        <w:t>揭示挂牌公司</w:t>
      </w:r>
      <w:r w:rsidR="00A04451" w:rsidRPr="00D60F3F">
        <w:rPr>
          <w:rFonts w:ascii="Times New Roman" w:eastAsia="方正仿宋简体" w:hAnsi="Times New Roman" w:cs="Times New Roman"/>
          <w:color w:val="000000" w:themeColor="text1"/>
          <w:sz w:val="32"/>
          <w:szCs w:val="30"/>
        </w:rPr>
        <w:t>集合</w:t>
      </w:r>
      <w:r w:rsidR="008A4877" w:rsidRPr="00D60F3F">
        <w:rPr>
          <w:rFonts w:ascii="Times New Roman" w:eastAsia="方正仿宋简体" w:hAnsi="Times New Roman" w:cs="Times New Roman"/>
          <w:color w:val="000000" w:themeColor="text1"/>
          <w:sz w:val="32"/>
          <w:szCs w:val="30"/>
        </w:rPr>
        <w:t>竞价</w:t>
      </w:r>
      <w:r w:rsidRPr="00D60F3F">
        <w:rPr>
          <w:rFonts w:ascii="Times New Roman" w:eastAsia="方正仿宋简体" w:hAnsi="Times New Roman" w:cs="Times New Roman"/>
          <w:color w:val="000000" w:themeColor="text1"/>
          <w:sz w:val="32"/>
          <w:szCs w:val="30"/>
        </w:rPr>
        <w:t>股票、挂牌公司做市股票、</w:t>
      </w:r>
      <w:r w:rsidR="00A04451" w:rsidRPr="00D60F3F">
        <w:rPr>
          <w:rFonts w:ascii="Times New Roman" w:eastAsia="方正仿宋简体" w:hAnsi="Times New Roman" w:cs="Times New Roman"/>
          <w:color w:val="000000" w:themeColor="text1"/>
          <w:sz w:val="32"/>
          <w:szCs w:val="30"/>
        </w:rPr>
        <w:t>挂牌公司连续竞价股票、</w:t>
      </w:r>
      <w:r w:rsidRPr="00D60F3F">
        <w:rPr>
          <w:rFonts w:ascii="Times New Roman" w:eastAsia="方正仿宋简体" w:hAnsi="Times New Roman" w:cs="Times New Roman"/>
          <w:color w:val="000000" w:themeColor="text1"/>
          <w:sz w:val="32"/>
          <w:szCs w:val="30"/>
        </w:rPr>
        <w:t>两网公司及退市公司股票的行情。</w:t>
      </w:r>
    </w:p>
    <w:p w14:paraId="2D3E8EFC" w14:textId="77777777" w:rsidR="0060166A" w:rsidRPr="00D60F3F" w:rsidRDefault="0060166A" w:rsidP="00571344">
      <w:pPr>
        <w:pStyle w:val="af2"/>
        <w:numPr>
          <w:ilvl w:val="0"/>
          <w:numId w:val="8"/>
        </w:numPr>
        <w:spacing w:beforeLines="0" w:line="600" w:lineRule="exact"/>
        <w:ind w:left="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要求行情分析软件</w:t>
      </w:r>
      <w:r w:rsidR="00F74952" w:rsidRPr="00D60F3F">
        <w:rPr>
          <w:rFonts w:ascii="Times New Roman" w:eastAsia="方正仿宋简体" w:hAnsi="Times New Roman" w:cs="Times New Roman"/>
          <w:color w:val="000000" w:themeColor="text1"/>
          <w:sz w:val="32"/>
          <w:szCs w:val="30"/>
        </w:rPr>
        <w:t>支持</w:t>
      </w:r>
      <w:r w:rsidR="00C50371" w:rsidRPr="00D60F3F">
        <w:rPr>
          <w:rFonts w:ascii="Times New Roman" w:eastAsia="方正仿宋简体" w:hAnsi="Times New Roman" w:cs="Times New Roman"/>
          <w:color w:val="000000" w:themeColor="text1"/>
          <w:sz w:val="32"/>
          <w:szCs w:val="30"/>
        </w:rPr>
        <w:t>按不同市场层级分类</w:t>
      </w:r>
      <w:r w:rsidRPr="00D60F3F">
        <w:rPr>
          <w:rFonts w:ascii="Times New Roman" w:eastAsia="方正仿宋简体" w:hAnsi="Times New Roman" w:cs="Times New Roman"/>
          <w:color w:val="000000" w:themeColor="text1"/>
          <w:sz w:val="32"/>
          <w:szCs w:val="30"/>
        </w:rPr>
        <w:t>揭示基础层、创新层、精选层挂牌公司股票的行情。</w:t>
      </w:r>
    </w:p>
    <w:p w14:paraId="54002812" w14:textId="3D894202" w:rsidR="00A236E2" w:rsidRPr="00D60F3F" w:rsidRDefault="008A4877" w:rsidP="00571344">
      <w:pPr>
        <w:pStyle w:val="af2"/>
        <w:numPr>
          <w:ilvl w:val="0"/>
          <w:numId w:val="8"/>
        </w:numPr>
        <w:spacing w:beforeLines="0" w:line="600" w:lineRule="exact"/>
        <w:ind w:left="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lastRenderedPageBreak/>
        <w:t>连续竞价</w:t>
      </w:r>
      <w:r w:rsidR="00402557" w:rsidRPr="00D60F3F">
        <w:rPr>
          <w:rFonts w:ascii="Times New Roman" w:eastAsia="方正仿宋简体" w:hAnsi="Times New Roman" w:cs="Times New Roman"/>
          <w:color w:val="000000" w:themeColor="text1"/>
          <w:sz w:val="32"/>
          <w:szCs w:val="30"/>
        </w:rPr>
        <w:t>股票通过证券信息库和证券行情库揭示</w:t>
      </w:r>
      <w:r w:rsidR="00A236E2" w:rsidRPr="00D60F3F">
        <w:rPr>
          <w:rFonts w:ascii="Times New Roman" w:eastAsia="方正仿宋简体" w:hAnsi="Times New Roman" w:cs="Times New Roman"/>
          <w:color w:val="000000" w:themeColor="text1"/>
          <w:sz w:val="32"/>
          <w:szCs w:val="30"/>
        </w:rPr>
        <w:t>行情，可以向全市场发布，允许任何投资者查看。</w:t>
      </w:r>
    </w:p>
    <w:p w14:paraId="250E222B" w14:textId="55B60909" w:rsidR="00402557" w:rsidRPr="00D60F3F" w:rsidRDefault="00402557" w:rsidP="00571344">
      <w:pPr>
        <w:pStyle w:val="af2"/>
        <w:numPr>
          <w:ilvl w:val="0"/>
          <w:numId w:val="8"/>
        </w:numPr>
        <w:spacing w:beforeLines="0" w:line="600" w:lineRule="exact"/>
        <w:ind w:left="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主办券商应根据该业务的目标投资者及业务风险属性，自行调整其柜台委托、网上交易、自助委托、电话委托等投资者委托渠道（可选择一种或多种渠道）中的相应前端系统，以支持</w:t>
      </w:r>
      <w:r w:rsidR="008A4877" w:rsidRPr="00D60F3F">
        <w:rPr>
          <w:rFonts w:ascii="Times New Roman" w:eastAsia="方正仿宋简体" w:hAnsi="Times New Roman" w:cs="Times New Roman"/>
          <w:color w:val="000000" w:themeColor="text1"/>
          <w:sz w:val="32"/>
          <w:szCs w:val="30"/>
        </w:rPr>
        <w:t>连续竞价</w:t>
      </w:r>
      <w:r w:rsidR="00425B00" w:rsidRPr="00D60F3F">
        <w:rPr>
          <w:rFonts w:ascii="Times New Roman" w:eastAsia="方正仿宋简体" w:hAnsi="Times New Roman" w:cs="Times New Roman"/>
          <w:color w:val="000000" w:themeColor="text1"/>
          <w:sz w:val="32"/>
          <w:szCs w:val="30"/>
        </w:rPr>
        <w:t>交易业务</w:t>
      </w:r>
      <w:r w:rsidRPr="00D60F3F">
        <w:rPr>
          <w:rFonts w:ascii="Times New Roman" w:eastAsia="方正仿宋简体" w:hAnsi="Times New Roman" w:cs="Times New Roman"/>
          <w:color w:val="000000" w:themeColor="text1"/>
          <w:sz w:val="32"/>
          <w:szCs w:val="30"/>
        </w:rPr>
        <w:t>的交易。</w:t>
      </w:r>
    </w:p>
    <w:p w14:paraId="2A41871E" w14:textId="438594F5" w:rsidR="004C42A5" w:rsidRPr="00D60F3F" w:rsidRDefault="004C42A5" w:rsidP="00571344">
      <w:pPr>
        <w:pStyle w:val="af2"/>
        <w:numPr>
          <w:ilvl w:val="0"/>
          <w:numId w:val="8"/>
        </w:numPr>
        <w:spacing w:beforeLines="0" w:line="600" w:lineRule="exact"/>
        <w:ind w:left="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提供全国股转系统业务的周边系统应揭示证券采用的</w:t>
      </w:r>
      <w:r w:rsidR="00425B00" w:rsidRPr="00D60F3F">
        <w:rPr>
          <w:rFonts w:ascii="Times New Roman" w:eastAsia="方正仿宋简体" w:hAnsi="Times New Roman" w:cs="Times New Roman"/>
          <w:color w:val="000000" w:themeColor="text1"/>
          <w:sz w:val="32"/>
          <w:szCs w:val="30"/>
        </w:rPr>
        <w:t>交易方式</w:t>
      </w:r>
      <w:r w:rsidRPr="00D60F3F">
        <w:rPr>
          <w:rFonts w:ascii="Times New Roman" w:eastAsia="方正仿宋简体" w:hAnsi="Times New Roman" w:cs="Times New Roman"/>
          <w:color w:val="000000" w:themeColor="text1"/>
          <w:sz w:val="32"/>
          <w:szCs w:val="30"/>
        </w:rPr>
        <w:t>、所属层级及最近行情，对于</w:t>
      </w:r>
      <w:r w:rsidR="008A4877" w:rsidRPr="00D60F3F">
        <w:rPr>
          <w:rFonts w:ascii="Times New Roman" w:eastAsia="方正仿宋简体" w:hAnsi="Times New Roman" w:cs="Times New Roman"/>
          <w:color w:val="000000" w:themeColor="text1"/>
          <w:sz w:val="32"/>
          <w:szCs w:val="30"/>
        </w:rPr>
        <w:t>连续竞价</w:t>
      </w:r>
      <w:r w:rsidRPr="00D60F3F">
        <w:rPr>
          <w:rFonts w:ascii="Times New Roman" w:eastAsia="方正仿宋简体" w:hAnsi="Times New Roman" w:cs="Times New Roman"/>
          <w:color w:val="000000" w:themeColor="text1"/>
          <w:sz w:val="32"/>
          <w:szCs w:val="30"/>
        </w:rPr>
        <w:t>股票，应</w:t>
      </w:r>
      <w:r w:rsidR="00E565B2" w:rsidRPr="00D60F3F">
        <w:rPr>
          <w:rFonts w:ascii="Times New Roman" w:eastAsia="方正仿宋简体" w:hAnsi="Times New Roman" w:cs="Times New Roman"/>
          <w:color w:val="000000" w:themeColor="text1"/>
          <w:sz w:val="32"/>
          <w:szCs w:val="30"/>
        </w:rPr>
        <w:t>分时段</w:t>
      </w:r>
      <w:r w:rsidRPr="00D60F3F">
        <w:rPr>
          <w:rFonts w:ascii="Times New Roman" w:eastAsia="方正仿宋简体" w:hAnsi="Times New Roman" w:cs="Times New Roman"/>
          <w:color w:val="000000" w:themeColor="text1"/>
          <w:sz w:val="32"/>
          <w:szCs w:val="30"/>
        </w:rPr>
        <w:t>明确</w:t>
      </w:r>
      <w:r w:rsidR="00E565B2" w:rsidRPr="00D60F3F">
        <w:rPr>
          <w:rFonts w:ascii="Times New Roman" w:eastAsia="方正仿宋简体" w:hAnsi="Times New Roman" w:cs="Times New Roman"/>
          <w:color w:val="000000" w:themeColor="text1"/>
          <w:sz w:val="32"/>
          <w:szCs w:val="30"/>
        </w:rPr>
        <w:t>揭示集合竞价时段的</w:t>
      </w:r>
      <w:r w:rsidRPr="00D60F3F">
        <w:rPr>
          <w:rFonts w:ascii="Times New Roman" w:eastAsia="方正仿宋简体" w:hAnsi="Times New Roman" w:cs="Times New Roman"/>
          <w:color w:val="000000" w:themeColor="text1"/>
          <w:sz w:val="32"/>
          <w:szCs w:val="30"/>
        </w:rPr>
        <w:t>最近成交价、参考成交价、匹配量和未匹配量，无参考成交价时揭示最优一档行情</w:t>
      </w:r>
      <w:r w:rsidR="00E565B2" w:rsidRPr="00D60F3F">
        <w:rPr>
          <w:rFonts w:ascii="Times New Roman" w:eastAsia="方正仿宋简体" w:hAnsi="Times New Roman" w:cs="Times New Roman"/>
          <w:color w:val="000000" w:themeColor="text1"/>
          <w:sz w:val="32"/>
          <w:szCs w:val="30"/>
        </w:rPr>
        <w:t>，</w:t>
      </w:r>
      <w:r w:rsidR="004D7374" w:rsidRPr="00D60F3F">
        <w:rPr>
          <w:rFonts w:ascii="Times New Roman" w:eastAsia="方正仿宋简体" w:hAnsi="Times New Roman" w:cs="Times New Roman"/>
          <w:color w:val="000000" w:themeColor="text1"/>
          <w:sz w:val="32"/>
          <w:szCs w:val="30"/>
        </w:rPr>
        <w:t>每次集合竞价成交后揭示最优五档行情，</w:t>
      </w:r>
      <w:r w:rsidR="00E565B2" w:rsidRPr="00D60F3F">
        <w:rPr>
          <w:rFonts w:ascii="Times New Roman" w:eastAsia="方正仿宋简体" w:hAnsi="Times New Roman" w:cs="Times New Roman"/>
          <w:color w:val="000000" w:themeColor="text1"/>
          <w:sz w:val="32"/>
          <w:szCs w:val="30"/>
        </w:rPr>
        <w:t>以及连续竞价时段的最优五档行情</w:t>
      </w:r>
      <w:r w:rsidRPr="00D60F3F">
        <w:rPr>
          <w:rFonts w:ascii="Times New Roman" w:eastAsia="方正仿宋简体" w:hAnsi="Times New Roman" w:cs="Times New Roman"/>
          <w:color w:val="000000" w:themeColor="text1"/>
          <w:sz w:val="32"/>
          <w:szCs w:val="30"/>
        </w:rPr>
        <w:t>。</w:t>
      </w:r>
    </w:p>
    <w:p w14:paraId="2EE945EB" w14:textId="77777777" w:rsidR="009B2CAC" w:rsidRPr="00D60F3F" w:rsidRDefault="009B2CAC" w:rsidP="00571344">
      <w:pPr>
        <w:pStyle w:val="af2"/>
        <w:numPr>
          <w:ilvl w:val="0"/>
          <w:numId w:val="8"/>
        </w:numPr>
        <w:spacing w:beforeLines="0" w:line="600" w:lineRule="exact"/>
        <w:ind w:left="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主办券商应调整投资者委托时对于买卖基本单位的提示信息</w:t>
      </w:r>
      <w:r w:rsidR="00BA39E1" w:rsidRPr="00D60F3F">
        <w:rPr>
          <w:rFonts w:ascii="Times New Roman" w:eastAsia="方正仿宋简体" w:hAnsi="Times New Roman" w:cs="Times New Roman"/>
          <w:color w:val="000000" w:themeColor="text1"/>
          <w:sz w:val="32"/>
          <w:szCs w:val="30"/>
        </w:rPr>
        <w:t>和校验</w:t>
      </w:r>
      <w:r w:rsidRPr="00D60F3F">
        <w:rPr>
          <w:rFonts w:ascii="Times New Roman" w:eastAsia="方正仿宋简体" w:hAnsi="Times New Roman" w:cs="Times New Roman"/>
          <w:color w:val="000000" w:themeColor="text1"/>
          <w:sz w:val="32"/>
          <w:szCs w:val="30"/>
        </w:rPr>
        <w:t>。</w:t>
      </w:r>
    </w:p>
    <w:p w14:paraId="462C0ECE" w14:textId="76B04A0D" w:rsidR="006F7354" w:rsidRPr="00D60F3F" w:rsidRDefault="006F7354" w:rsidP="00571344">
      <w:pPr>
        <w:pStyle w:val="af2"/>
        <w:numPr>
          <w:ilvl w:val="0"/>
          <w:numId w:val="8"/>
        </w:numPr>
        <w:spacing w:beforeLines="0" w:line="600" w:lineRule="exact"/>
        <w:ind w:left="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主办券商应调整投资者进行</w:t>
      </w:r>
      <w:r w:rsidR="00425B00" w:rsidRPr="00D60F3F">
        <w:rPr>
          <w:rFonts w:ascii="Times New Roman" w:eastAsia="方正仿宋简体" w:hAnsi="Times New Roman" w:cs="Times New Roman"/>
          <w:color w:val="000000" w:themeColor="text1"/>
          <w:sz w:val="32"/>
          <w:szCs w:val="30"/>
        </w:rPr>
        <w:t>大宗交易</w:t>
      </w:r>
      <w:r w:rsidRPr="00D60F3F">
        <w:rPr>
          <w:rFonts w:ascii="Times New Roman" w:eastAsia="方正仿宋简体" w:hAnsi="Times New Roman" w:cs="Times New Roman"/>
          <w:color w:val="000000" w:themeColor="text1"/>
          <w:sz w:val="32"/>
          <w:szCs w:val="30"/>
        </w:rPr>
        <w:t>委托时对于</w:t>
      </w:r>
      <w:r w:rsidR="00FB34AA" w:rsidRPr="00D60F3F">
        <w:rPr>
          <w:rFonts w:ascii="Times New Roman" w:eastAsia="方正仿宋简体" w:hAnsi="Times New Roman" w:cs="Times New Roman"/>
          <w:color w:val="000000" w:themeColor="text1"/>
          <w:sz w:val="32"/>
          <w:szCs w:val="30"/>
        </w:rPr>
        <w:t>申报有效价格范围</w:t>
      </w:r>
      <w:r w:rsidRPr="00D60F3F">
        <w:rPr>
          <w:rFonts w:ascii="Times New Roman" w:eastAsia="方正仿宋简体" w:hAnsi="Times New Roman" w:cs="Times New Roman"/>
          <w:color w:val="000000" w:themeColor="text1"/>
          <w:sz w:val="32"/>
          <w:szCs w:val="30"/>
        </w:rPr>
        <w:t>的提示信息</w:t>
      </w:r>
      <w:r w:rsidR="00BA39E1" w:rsidRPr="00D60F3F">
        <w:rPr>
          <w:rFonts w:ascii="Times New Roman" w:eastAsia="方正仿宋简体" w:hAnsi="Times New Roman" w:cs="Times New Roman"/>
          <w:color w:val="000000" w:themeColor="text1"/>
          <w:sz w:val="32"/>
          <w:szCs w:val="30"/>
        </w:rPr>
        <w:t>和校验</w:t>
      </w:r>
      <w:r w:rsidRPr="00D60F3F">
        <w:rPr>
          <w:rFonts w:ascii="Times New Roman" w:eastAsia="方正仿宋简体" w:hAnsi="Times New Roman" w:cs="Times New Roman"/>
          <w:color w:val="000000" w:themeColor="text1"/>
          <w:sz w:val="32"/>
          <w:szCs w:val="30"/>
        </w:rPr>
        <w:t>。</w:t>
      </w:r>
    </w:p>
    <w:p w14:paraId="42A6975B" w14:textId="4B2EE01B" w:rsidR="00020E0E" w:rsidRPr="00D60F3F" w:rsidRDefault="00020E0E" w:rsidP="00571344">
      <w:pPr>
        <w:pStyle w:val="af2"/>
        <w:numPr>
          <w:ilvl w:val="0"/>
          <w:numId w:val="8"/>
        </w:numPr>
        <w:spacing w:beforeLines="0" w:line="600" w:lineRule="exact"/>
        <w:ind w:left="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主办券商应调整接收大宗交易委托的时间范围。</w:t>
      </w:r>
    </w:p>
    <w:p w14:paraId="2340C4C9" w14:textId="14C00F02" w:rsidR="00F82D28" w:rsidRPr="00D60F3F" w:rsidRDefault="00F82D28" w:rsidP="00571344">
      <w:pPr>
        <w:pStyle w:val="af2"/>
        <w:numPr>
          <w:ilvl w:val="0"/>
          <w:numId w:val="8"/>
        </w:numPr>
        <w:spacing w:beforeLines="0" w:line="600" w:lineRule="exact"/>
        <w:ind w:left="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做市商应</w:t>
      </w:r>
      <w:r w:rsidR="00755A21" w:rsidRPr="00D60F3F">
        <w:rPr>
          <w:rFonts w:ascii="Times New Roman" w:eastAsia="方正仿宋简体" w:hAnsi="Times New Roman" w:cs="Times New Roman"/>
          <w:color w:val="000000" w:themeColor="text1"/>
          <w:sz w:val="32"/>
          <w:szCs w:val="30"/>
        </w:rPr>
        <w:t>根据业务规则</w:t>
      </w:r>
      <w:r w:rsidRPr="00D60F3F">
        <w:rPr>
          <w:rFonts w:ascii="Times New Roman" w:eastAsia="方正仿宋简体" w:hAnsi="Times New Roman" w:cs="Times New Roman"/>
          <w:color w:val="000000" w:themeColor="text1"/>
          <w:sz w:val="32"/>
          <w:szCs w:val="30"/>
        </w:rPr>
        <w:t>自行控制最小申报数量（余股一次性卖出和</w:t>
      </w:r>
      <w:r w:rsidR="00425B00" w:rsidRPr="00D60F3F">
        <w:rPr>
          <w:rFonts w:ascii="Times New Roman" w:eastAsia="方正仿宋简体" w:hAnsi="Times New Roman" w:cs="Times New Roman"/>
          <w:color w:val="000000" w:themeColor="text1"/>
          <w:sz w:val="32"/>
          <w:szCs w:val="30"/>
        </w:rPr>
        <w:t>大宗交易</w:t>
      </w:r>
      <w:r w:rsidRPr="00D60F3F">
        <w:rPr>
          <w:rFonts w:ascii="Times New Roman" w:eastAsia="方正仿宋简体" w:hAnsi="Times New Roman" w:cs="Times New Roman"/>
          <w:color w:val="000000" w:themeColor="text1"/>
          <w:sz w:val="32"/>
          <w:szCs w:val="30"/>
        </w:rPr>
        <w:t>买入例外）。</w:t>
      </w:r>
    </w:p>
    <w:p w14:paraId="0414A6D3" w14:textId="77777777" w:rsidR="0009581C" w:rsidRPr="00D60F3F" w:rsidRDefault="0009581C" w:rsidP="00571344">
      <w:pPr>
        <w:pStyle w:val="af2"/>
        <w:numPr>
          <w:ilvl w:val="0"/>
          <w:numId w:val="8"/>
        </w:numPr>
        <w:spacing w:beforeLines="0" w:line="600" w:lineRule="exact"/>
        <w:ind w:left="0" w:firstLine="640"/>
        <w:jc w:val="both"/>
        <w:rPr>
          <w:rFonts w:ascii="Times New Roman" w:eastAsia="方正仿宋简体" w:hAnsi="Times New Roman" w:cs="Times New Roman"/>
          <w:color w:val="000000" w:themeColor="text1"/>
          <w:sz w:val="36"/>
          <w:szCs w:val="32"/>
        </w:rPr>
      </w:pPr>
      <w:bookmarkStart w:id="33" w:name="_Toc426966779"/>
      <w:r w:rsidRPr="00D60F3F">
        <w:rPr>
          <w:rFonts w:ascii="Times New Roman" w:eastAsia="方正仿宋简体" w:hAnsi="Times New Roman" w:cs="Times New Roman"/>
          <w:color w:val="000000" w:themeColor="text1"/>
          <w:sz w:val="32"/>
          <w:szCs w:val="30"/>
        </w:rPr>
        <w:t>市价申报买入</w:t>
      </w:r>
      <w:r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卖出的成交回报为限价申报买入</w:t>
      </w:r>
      <w:r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卖出回报，主办券商应自行调整与原始申报的对应关系，正确</w:t>
      </w:r>
      <w:r w:rsidRPr="00D60F3F">
        <w:rPr>
          <w:rFonts w:ascii="Times New Roman" w:eastAsia="方正仿宋简体" w:hAnsi="Times New Roman" w:cs="Times New Roman"/>
          <w:color w:val="000000" w:themeColor="text1"/>
          <w:sz w:val="32"/>
          <w:szCs w:val="30"/>
        </w:rPr>
        <w:lastRenderedPageBreak/>
        <w:t>处理。</w:t>
      </w:r>
    </w:p>
    <w:p w14:paraId="06CA2598" w14:textId="6C967407" w:rsidR="00402557" w:rsidRPr="00D60F3F" w:rsidRDefault="0009581C" w:rsidP="00571344">
      <w:pPr>
        <w:pStyle w:val="10"/>
        <w:spacing w:beforeLines="0" w:before="0" w:after="0" w:line="600" w:lineRule="exact"/>
        <w:ind w:firstLineChars="200" w:firstLine="640"/>
        <w:jc w:val="both"/>
        <w:rPr>
          <w:rFonts w:ascii="Times New Roman" w:eastAsia="黑体" w:hAnsi="Times New Roman" w:cs="Times New Roman"/>
          <w:b w:val="0"/>
          <w:color w:val="000000" w:themeColor="text1"/>
          <w:sz w:val="32"/>
          <w:szCs w:val="30"/>
        </w:rPr>
      </w:pPr>
      <w:bookmarkStart w:id="34" w:name="_Toc23775971"/>
      <w:r w:rsidRPr="00D60F3F">
        <w:rPr>
          <w:rFonts w:ascii="Times New Roman" w:eastAsia="黑体" w:hAnsi="Times New Roman" w:cs="Times New Roman"/>
          <w:b w:val="0"/>
          <w:color w:val="000000" w:themeColor="text1"/>
          <w:sz w:val="32"/>
          <w:szCs w:val="30"/>
        </w:rPr>
        <w:t>七、</w:t>
      </w:r>
      <w:r w:rsidR="00402557" w:rsidRPr="00D60F3F">
        <w:rPr>
          <w:rFonts w:ascii="Times New Roman" w:eastAsia="黑体" w:hAnsi="Times New Roman" w:cs="Times New Roman"/>
          <w:b w:val="0"/>
          <w:color w:val="000000" w:themeColor="text1"/>
          <w:sz w:val="32"/>
          <w:szCs w:val="30"/>
        </w:rPr>
        <w:t>联系方式</w:t>
      </w:r>
      <w:bookmarkEnd w:id="33"/>
      <w:bookmarkEnd w:id="34"/>
    </w:p>
    <w:tbl>
      <w:tblPr>
        <w:tblW w:w="45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4664"/>
      </w:tblGrid>
      <w:tr w:rsidR="00D60F3F" w:rsidRPr="00D60F3F" w14:paraId="7495983A" w14:textId="77777777" w:rsidTr="00AA0A7A">
        <w:trPr>
          <w:trHeight w:val="480"/>
          <w:jc w:val="center"/>
        </w:trPr>
        <w:tc>
          <w:tcPr>
            <w:tcW w:w="19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10F224" w14:textId="77777777" w:rsidR="00402557" w:rsidRPr="00D60F3F" w:rsidRDefault="00402557" w:rsidP="009218FF">
            <w:pPr>
              <w:spacing w:beforeLines="0" w:line="560" w:lineRule="exact"/>
              <w:ind w:firstLineChars="200" w:firstLine="482"/>
              <w:rPr>
                <w:rFonts w:ascii="Times New Roman" w:eastAsia="方正仿宋简体" w:hAnsi="Times New Roman" w:cs="Times New Roman"/>
                <w:b/>
                <w:color w:val="000000" w:themeColor="text1"/>
                <w:sz w:val="24"/>
                <w:szCs w:val="24"/>
              </w:rPr>
            </w:pPr>
            <w:r w:rsidRPr="00D60F3F">
              <w:rPr>
                <w:rFonts w:ascii="Times New Roman" w:eastAsia="方正仿宋简体" w:hAnsi="Times New Roman" w:cs="Times New Roman"/>
                <w:b/>
                <w:color w:val="000000" w:themeColor="text1"/>
                <w:sz w:val="24"/>
                <w:szCs w:val="24"/>
              </w:rPr>
              <w:t>联系单位</w:t>
            </w:r>
            <w:r w:rsidRPr="00D60F3F">
              <w:rPr>
                <w:rFonts w:ascii="Times New Roman" w:eastAsia="方正仿宋简体" w:hAnsi="Times New Roman" w:cs="Times New Roman"/>
                <w:b/>
                <w:color w:val="000000" w:themeColor="text1"/>
                <w:sz w:val="24"/>
                <w:szCs w:val="24"/>
              </w:rPr>
              <w:t>/</w:t>
            </w:r>
            <w:r w:rsidRPr="00D60F3F">
              <w:rPr>
                <w:rFonts w:ascii="Times New Roman" w:eastAsia="方正仿宋简体" w:hAnsi="Times New Roman" w:cs="Times New Roman"/>
                <w:b/>
                <w:color w:val="000000" w:themeColor="text1"/>
                <w:sz w:val="24"/>
                <w:szCs w:val="24"/>
              </w:rPr>
              <w:t>部门</w:t>
            </w:r>
          </w:p>
        </w:tc>
        <w:tc>
          <w:tcPr>
            <w:tcW w:w="30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261236" w14:textId="77777777" w:rsidR="00402557" w:rsidRPr="00D60F3F" w:rsidRDefault="00402557" w:rsidP="009218FF">
            <w:pPr>
              <w:spacing w:beforeLines="0" w:line="560" w:lineRule="exact"/>
              <w:ind w:firstLineChars="200" w:firstLine="482"/>
              <w:rPr>
                <w:rFonts w:ascii="Times New Roman" w:eastAsia="方正仿宋简体" w:hAnsi="Times New Roman" w:cs="Times New Roman"/>
                <w:b/>
                <w:color w:val="000000" w:themeColor="text1"/>
                <w:sz w:val="24"/>
                <w:szCs w:val="24"/>
              </w:rPr>
            </w:pPr>
            <w:r w:rsidRPr="00D60F3F">
              <w:rPr>
                <w:rFonts w:ascii="Times New Roman" w:eastAsia="方正仿宋简体" w:hAnsi="Times New Roman" w:cs="Times New Roman"/>
                <w:b/>
                <w:color w:val="000000" w:themeColor="text1"/>
                <w:sz w:val="24"/>
                <w:szCs w:val="24"/>
              </w:rPr>
              <w:t>联系电话</w:t>
            </w:r>
          </w:p>
        </w:tc>
      </w:tr>
      <w:tr w:rsidR="00D60F3F" w:rsidRPr="00D60F3F" w14:paraId="61FA0DB1" w14:textId="77777777" w:rsidTr="00AA0A7A">
        <w:trPr>
          <w:trHeight w:val="480"/>
          <w:jc w:val="center"/>
        </w:trPr>
        <w:tc>
          <w:tcPr>
            <w:tcW w:w="1929" w:type="pct"/>
            <w:tcBorders>
              <w:top w:val="single" w:sz="4" w:space="0" w:color="auto"/>
              <w:left w:val="single" w:sz="4" w:space="0" w:color="auto"/>
              <w:bottom w:val="single" w:sz="4" w:space="0" w:color="auto"/>
              <w:right w:val="single" w:sz="4" w:space="0" w:color="auto"/>
            </w:tcBorders>
            <w:vAlign w:val="center"/>
          </w:tcPr>
          <w:p w14:paraId="29FDD784" w14:textId="77777777" w:rsidR="00402557" w:rsidRPr="00D60F3F" w:rsidRDefault="00402557" w:rsidP="009218FF">
            <w:pPr>
              <w:spacing w:beforeLines="0" w:line="560" w:lineRule="exact"/>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全国股转公司</w:t>
            </w:r>
          </w:p>
        </w:tc>
        <w:tc>
          <w:tcPr>
            <w:tcW w:w="3071" w:type="pct"/>
            <w:tcBorders>
              <w:top w:val="single" w:sz="4" w:space="0" w:color="auto"/>
              <w:left w:val="single" w:sz="4" w:space="0" w:color="auto"/>
              <w:bottom w:val="single" w:sz="4" w:space="0" w:color="auto"/>
              <w:right w:val="single" w:sz="4" w:space="0" w:color="auto"/>
            </w:tcBorders>
            <w:vAlign w:val="center"/>
          </w:tcPr>
          <w:p w14:paraId="15791A7E" w14:textId="48376C09" w:rsidR="00402557" w:rsidRPr="00D60F3F" w:rsidRDefault="001203C4" w:rsidP="009218FF">
            <w:pPr>
              <w:spacing w:beforeLines="0" w:line="560" w:lineRule="exact"/>
              <w:ind w:firstLineChars="200" w:firstLine="480"/>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400-626-3333</w:t>
            </w:r>
          </w:p>
        </w:tc>
      </w:tr>
      <w:tr w:rsidR="00D60F3F" w:rsidRPr="00D60F3F" w14:paraId="2B1C514A" w14:textId="77777777" w:rsidTr="00AA0A7A">
        <w:trPr>
          <w:trHeight w:val="480"/>
          <w:jc w:val="center"/>
        </w:trPr>
        <w:tc>
          <w:tcPr>
            <w:tcW w:w="1929" w:type="pct"/>
            <w:tcBorders>
              <w:top w:val="single" w:sz="4" w:space="0" w:color="auto"/>
              <w:left w:val="single" w:sz="4" w:space="0" w:color="auto"/>
              <w:bottom w:val="single" w:sz="4" w:space="0" w:color="auto"/>
              <w:right w:val="single" w:sz="4" w:space="0" w:color="auto"/>
            </w:tcBorders>
            <w:vAlign w:val="center"/>
          </w:tcPr>
          <w:p w14:paraId="50EC28CD" w14:textId="77777777" w:rsidR="00402557" w:rsidRPr="00D60F3F" w:rsidRDefault="00402557" w:rsidP="009218FF">
            <w:pPr>
              <w:spacing w:beforeLines="0" w:line="560" w:lineRule="exact"/>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深圳证券通信公司</w:t>
            </w:r>
          </w:p>
        </w:tc>
        <w:tc>
          <w:tcPr>
            <w:tcW w:w="3071" w:type="pct"/>
            <w:tcBorders>
              <w:top w:val="single" w:sz="4" w:space="0" w:color="auto"/>
              <w:left w:val="single" w:sz="4" w:space="0" w:color="auto"/>
              <w:bottom w:val="single" w:sz="4" w:space="0" w:color="auto"/>
              <w:right w:val="single" w:sz="4" w:space="0" w:color="auto"/>
            </w:tcBorders>
            <w:vAlign w:val="center"/>
          </w:tcPr>
          <w:p w14:paraId="0EE610B9" w14:textId="77777777" w:rsidR="00402557" w:rsidRPr="00D60F3F" w:rsidRDefault="00402557" w:rsidP="009218FF">
            <w:pPr>
              <w:spacing w:beforeLines="0" w:line="560" w:lineRule="exact"/>
              <w:ind w:firstLineChars="200" w:firstLine="480"/>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0755-83182222</w:t>
            </w:r>
          </w:p>
        </w:tc>
      </w:tr>
      <w:tr w:rsidR="00D60F3F" w:rsidRPr="00D60F3F" w14:paraId="22F39D0B" w14:textId="77777777" w:rsidTr="00AA0A7A">
        <w:trPr>
          <w:trHeight w:val="480"/>
          <w:jc w:val="center"/>
        </w:trPr>
        <w:tc>
          <w:tcPr>
            <w:tcW w:w="1929" w:type="pct"/>
            <w:tcBorders>
              <w:top w:val="single" w:sz="4" w:space="0" w:color="auto"/>
              <w:left w:val="single" w:sz="4" w:space="0" w:color="auto"/>
              <w:bottom w:val="single" w:sz="4" w:space="0" w:color="auto"/>
              <w:right w:val="single" w:sz="4" w:space="0" w:color="auto"/>
            </w:tcBorders>
            <w:vAlign w:val="center"/>
          </w:tcPr>
          <w:p w14:paraId="786753AE" w14:textId="77777777" w:rsidR="00402557" w:rsidRPr="00D60F3F" w:rsidRDefault="00402557" w:rsidP="009218FF">
            <w:pPr>
              <w:spacing w:beforeLines="0" w:line="560" w:lineRule="exact"/>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QQ</w:t>
            </w:r>
            <w:r w:rsidRPr="00D60F3F">
              <w:rPr>
                <w:rFonts w:ascii="Times New Roman" w:eastAsia="方正仿宋简体" w:hAnsi="Times New Roman" w:cs="Times New Roman"/>
                <w:color w:val="000000" w:themeColor="text1"/>
                <w:sz w:val="24"/>
                <w:szCs w:val="24"/>
              </w:rPr>
              <w:t>群</w:t>
            </w:r>
          </w:p>
        </w:tc>
        <w:tc>
          <w:tcPr>
            <w:tcW w:w="3071" w:type="pct"/>
            <w:tcBorders>
              <w:top w:val="single" w:sz="4" w:space="0" w:color="auto"/>
              <w:left w:val="single" w:sz="4" w:space="0" w:color="auto"/>
              <w:bottom w:val="single" w:sz="4" w:space="0" w:color="auto"/>
              <w:right w:val="single" w:sz="4" w:space="0" w:color="auto"/>
            </w:tcBorders>
            <w:vAlign w:val="center"/>
          </w:tcPr>
          <w:p w14:paraId="005A4AC8" w14:textId="4B80FC84" w:rsidR="00402557" w:rsidRPr="00D60F3F" w:rsidRDefault="00F33232" w:rsidP="00F33232">
            <w:pPr>
              <w:spacing w:beforeLines="0" w:line="560" w:lineRule="exact"/>
              <w:ind w:firstLineChars="200" w:firstLine="480"/>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338167838</w:t>
            </w:r>
          </w:p>
        </w:tc>
      </w:tr>
    </w:tbl>
    <w:p w14:paraId="76DC8649" w14:textId="77777777" w:rsidR="00866439" w:rsidRPr="00D60F3F" w:rsidRDefault="00866439" w:rsidP="009218FF">
      <w:pPr>
        <w:spacing w:beforeLines="0" w:line="560" w:lineRule="exact"/>
        <w:ind w:firstLineChars="200" w:firstLine="640"/>
        <w:jc w:val="both"/>
        <w:rPr>
          <w:rFonts w:ascii="Times New Roman" w:eastAsia="方正仿宋简体" w:hAnsi="Times New Roman" w:cs="Times New Roman"/>
          <w:color w:val="000000" w:themeColor="text1"/>
          <w:sz w:val="32"/>
          <w:szCs w:val="32"/>
        </w:rPr>
      </w:pPr>
    </w:p>
    <w:p w14:paraId="0A675DEC" w14:textId="77777777" w:rsidR="00571344" w:rsidRPr="00D60F3F" w:rsidRDefault="00571344" w:rsidP="009218FF">
      <w:pPr>
        <w:spacing w:beforeLines="0" w:line="560" w:lineRule="exact"/>
        <w:ind w:firstLineChars="200" w:firstLine="640"/>
        <w:jc w:val="both"/>
        <w:rPr>
          <w:rFonts w:ascii="Times New Roman" w:eastAsia="方正仿宋简体" w:hAnsi="Times New Roman" w:cs="Times New Roman"/>
          <w:color w:val="000000" w:themeColor="text1"/>
          <w:sz w:val="32"/>
          <w:szCs w:val="32"/>
        </w:rPr>
      </w:pPr>
    </w:p>
    <w:p w14:paraId="3A8ADCAF" w14:textId="77777777" w:rsidR="00571344" w:rsidRPr="00D60F3F" w:rsidRDefault="00571344" w:rsidP="009218FF">
      <w:pPr>
        <w:spacing w:beforeLines="0" w:line="560" w:lineRule="exact"/>
        <w:ind w:firstLineChars="200" w:firstLine="720"/>
        <w:jc w:val="both"/>
        <w:rPr>
          <w:rFonts w:ascii="Times New Roman" w:eastAsia="方正仿宋简体" w:hAnsi="Times New Roman" w:cs="Times New Roman"/>
          <w:color w:val="000000" w:themeColor="text1"/>
          <w:sz w:val="36"/>
          <w:szCs w:val="32"/>
        </w:rPr>
      </w:pPr>
    </w:p>
    <w:sectPr w:rsidR="00571344" w:rsidRPr="00D60F3F" w:rsidSect="000A6EE7">
      <w:headerReference w:type="default" r:id="rId18"/>
      <w:footerReference w:type="default" r:id="rId1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C5F844" w14:textId="77777777" w:rsidR="004049D4" w:rsidRDefault="004049D4" w:rsidP="00FE62BC">
      <w:pPr>
        <w:spacing w:before="120"/>
        <w:ind w:firstLine="480"/>
      </w:pPr>
      <w:r>
        <w:separator/>
      </w:r>
    </w:p>
  </w:endnote>
  <w:endnote w:type="continuationSeparator" w:id="0">
    <w:p w14:paraId="1FDAEA55" w14:textId="77777777" w:rsidR="004049D4" w:rsidRDefault="004049D4" w:rsidP="00FE62BC">
      <w:pPr>
        <w:spacing w:before="120"/>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D8BFD" w14:textId="77777777" w:rsidR="00F044DC" w:rsidRDefault="00F044DC" w:rsidP="00FE62BC">
    <w:pPr>
      <w:pStyle w:val="a6"/>
      <w:spacing w:before="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FC528" w14:textId="77777777" w:rsidR="00F044DC" w:rsidRDefault="00F044DC" w:rsidP="00FE62BC">
    <w:pPr>
      <w:pStyle w:val="a6"/>
      <w:spacing w:before="120"/>
      <w:ind w:firstLine="360"/>
      <w:jc w:val="right"/>
    </w:pPr>
  </w:p>
  <w:p w14:paraId="5E4B585C" w14:textId="77777777" w:rsidR="00F044DC" w:rsidRPr="00420F38" w:rsidRDefault="00F044DC" w:rsidP="00FE62BC">
    <w:pPr>
      <w:pStyle w:val="a6"/>
      <w:spacing w:before="120"/>
      <w:ind w:firstLine="480"/>
      <w:jc w:val="center"/>
      <w:rPr>
        <w:rFonts w:ascii="Times New Roman" w:hAnsi="Times New Roman"/>
        <w:sz w:val="24"/>
        <w:szCs w:val="24"/>
      </w:rPr>
    </w:pPr>
    <w:r>
      <w:rPr>
        <w:rFonts w:ascii="Times New Roman" w:hAnsi="Times New Roman" w:hint="eastAsia"/>
        <w:sz w:val="24"/>
        <w:szCs w:val="24"/>
      </w:rPr>
      <w:t>第</w:t>
    </w:r>
    <w:r w:rsidRPr="00420F38">
      <w:rPr>
        <w:rFonts w:ascii="Times New Roman" w:hAnsi="Times New Roman"/>
        <w:sz w:val="24"/>
        <w:szCs w:val="24"/>
      </w:rPr>
      <w:fldChar w:fldCharType="begin"/>
    </w:r>
    <w:r w:rsidRPr="00420F38">
      <w:rPr>
        <w:rFonts w:ascii="Times New Roman" w:hAnsi="Times New Roman"/>
        <w:sz w:val="24"/>
        <w:szCs w:val="24"/>
      </w:rPr>
      <w:instrText>PAGE   \* MERGEFORMAT</w:instrText>
    </w:r>
    <w:r w:rsidRPr="00420F38">
      <w:rPr>
        <w:rFonts w:ascii="Times New Roman" w:hAnsi="Times New Roman"/>
        <w:sz w:val="24"/>
        <w:szCs w:val="24"/>
      </w:rPr>
      <w:fldChar w:fldCharType="separate"/>
    </w:r>
    <w:r w:rsidR="00920795">
      <w:rPr>
        <w:rFonts w:ascii="Times New Roman" w:hAnsi="Times New Roman"/>
        <w:noProof/>
        <w:sz w:val="24"/>
        <w:szCs w:val="24"/>
      </w:rPr>
      <w:t>II</w:t>
    </w:r>
    <w:r w:rsidRPr="00420F38">
      <w:rPr>
        <w:rFonts w:ascii="Times New Roman" w:hAnsi="Times New Roman"/>
        <w:sz w:val="24"/>
        <w:szCs w:val="24"/>
      </w:rPr>
      <w:fldChar w:fldCharType="end"/>
    </w:r>
    <w:r>
      <w:rPr>
        <w:rFonts w:ascii="Times New Roman" w:hAnsi="Times New Roman" w:hint="eastAsia"/>
        <w:sz w:val="24"/>
        <w:szCs w:val="24"/>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2F232" w14:textId="77777777" w:rsidR="00F044DC" w:rsidRPr="00992340" w:rsidRDefault="00F044DC" w:rsidP="00FE62BC">
    <w:pPr>
      <w:pStyle w:val="a6"/>
      <w:spacing w:before="120"/>
      <w:ind w:firstLine="480"/>
      <w:jc w:val="center"/>
      <w:rPr>
        <w:rFonts w:ascii="Times New Roman" w:hAnsi="Times New Roman"/>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2C003" w14:textId="77777777" w:rsidR="00F044DC" w:rsidRDefault="00F044DC" w:rsidP="00FE62BC">
    <w:pPr>
      <w:pStyle w:val="a6"/>
      <w:spacing w:before="120"/>
      <w:ind w:firstLine="360"/>
      <w:jc w:val="right"/>
    </w:pPr>
  </w:p>
  <w:p w14:paraId="43BD2D4C" w14:textId="23608C1D" w:rsidR="00F044DC" w:rsidRPr="00420F38" w:rsidRDefault="00F044DC" w:rsidP="00FE62BC">
    <w:pPr>
      <w:pStyle w:val="a6"/>
      <w:spacing w:before="120"/>
      <w:ind w:firstLine="480"/>
      <w:jc w:val="center"/>
      <w:rPr>
        <w:rFonts w:ascii="Times New Roman" w:hAnsi="Times New Roman"/>
        <w:sz w:val="24"/>
        <w:szCs w:val="24"/>
      </w:rPr>
    </w:pPr>
    <w:r w:rsidRPr="00420F38">
      <w:rPr>
        <w:rFonts w:ascii="Times New Roman" w:hAnsi="Times New Roman"/>
        <w:sz w:val="24"/>
        <w:szCs w:val="24"/>
      </w:rPr>
      <w:fldChar w:fldCharType="begin"/>
    </w:r>
    <w:r w:rsidRPr="00420F38">
      <w:rPr>
        <w:rFonts w:ascii="Times New Roman" w:hAnsi="Times New Roman"/>
        <w:sz w:val="24"/>
        <w:szCs w:val="24"/>
      </w:rPr>
      <w:instrText>PAGE   \* MERGEFORMAT</w:instrText>
    </w:r>
    <w:r w:rsidRPr="00420F38">
      <w:rPr>
        <w:rFonts w:ascii="Times New Roman" w:hAnsi="Times New Roman"/>
        <w:sz w:val="24"/>
        <w:szCs w:val="24"/>
      </w:rPr>
      <w:fldChar w:fldCharType="separate"/>
    </w:r>
    <w:r w:rsidR="004D5A88">
      <w:rPr>
        <w:rFonts w:ascii="Times New Roman" w:hAnsi="Times New Roman"/>
        <w:noProof/>
        <w:sz w:val="24"/>
        <w:szCs w:val="24"/>
      </w:rPr>
      <w:t>III</w:t>
    </w:r>
    <w:r w:rsidRPr="00420F38">
      <w:rPr>
        <w:rFonts w:ascii="Times New Roman" w:hAnsi="Times New Roman"/>
        <w:sz w:val="24"/>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B0E69" w14:textId="77777777" w:rsidR="00F044DC" w:rsidRPr="000D22CE" w:rsidRDefault="00F044DC" w:rsidP="00FE62BC">
    <w:pPr>
      <w:pStyle w:val="a6"/>
      <w:spacing w:before="120"/>
      <w:ind w:firstLine="480"/>
      <w:jc w:val="center"/>
      <w:rPr>
        <w:rFonts w:ascii="Times New Roman" w:hAnsi="Times New Roman"/>
        <w:noProof/>
        <w:sz w:val="24"/>
        <w:szCs w:val="24"/>
        <w:u w:val="single"/>
      </w:rPr>
    </w:pPr>
    <w:r>
      <w:rPr>
        <w:rFonts w:ascii="Times New Roman" w:hAnsi="Times New Roman" w:hint="eastAsia"/>
        <w:noProof/>
        <w:sz w:val="24"/>
        <w:szCs w:val="24"/>
      </w:rPr>
      <w:t>第</w:t>
    </w:r>
    <w:r w:rsidRPr="006E3A2B">
      <w:rPr>
        <w:rFonts w:ascii="Times New Roman" w:hAnsi="Times New Roman"/>
        <w:noProof/>
        <w:sz w:val="24"/>
        <w:szCs w:val="24"/>
      </w:rPr>
      <w:fldChar w:fldCharType="begin"/>
    </w:r>
    <w:r w:rsidRPr="006E3A2B">
      <w:rPr>
        <w:rFonts w:ascii="Times New Roman" w:hAnsi="Times New Roman"/>
        <w:noProof/>
        <w:sz w:val="24"/>
        <w:szCs w:val="24"/>
      </w:rPr>
      <w:instrText>PAGE   \* MERGEFORMAT</w:instrText>
    </w:r>
    <w:r w:rsidRPr="006E3A2B">
      <w:rPr>
        <w:rFonts w:ascii="Times New Roman" w:hAnsi="Times New Roman"/>
        <w:noProof/>
        <w:sz w:val="24"/>
        <w:szCs w:val="24"/>
      </w:rPr>
      <w:fldChar w:fldCharType="separate"/>
    </w:r>
    <w:r>
      <w:rPr>
        <w:rFonts w:ascii="Times New Roman" w:hAnsi="Times New Roman"/>
        <w:noProof/>
        <w:sz w:val="24"/>
        <w:szCs w:val="24"/>
      </w:rPr>
      <w:t>I</w:t>
    </w:r>
    <w:r w:rsidRPr="006E3A2B">
      <w:rPr>
        <w:rFonts w:ascii="Times New Roman" w:hAnsi="Times New Roman"/>
        <w:noProof/>
        <w:sz w:val="24"/>
        <w:szCs w:val="24"/>
      </w:rPr>
      <w:fldChar w:fldCharType="end"/>
    </w:r>
    <w:r>
      <w:rPr>
        <w:rFonts w:ascii="Times New Roman" w:hAnsi="Times New Roman" w:hint="eastAsia"/>
        <w:noProof/>
        <w:sz w:val="24"/>
        <w:szCs w:val="24"/>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04832" w14:textId="77777777" w:rsidR="00F044DC" w:rsidRDefault="00F044DC" w:rsidP="00FE62BC">
    <w:pPr>
      <w:pStyle w:val="a6"/>
      <w:spacing w:before="120"/>
      <w:ind w:firstLine="360"/>
      <w:jc w:val="right"/>
    </w:pPr>
  </w:p>
  <w:p w14:paraId="4B3E5D50" w14:textId="77777777" w:rsidR="00F044DC" w:rsidRPr="00420F38" w:rsidRDefault="00F044DC" w:rsidP="00FE62BC">
    <w:pPr>
      <w:pStyle w:val="a6"/>
      <w:spacing w:before="120"/>
      <w:ind w:firstLine="480"/>
      <w:jc w:val="center"/>
      <w:rPr>
        <w:rFonts w:ascii="Times New Roman" w:hAnsi="Times New Roman"/>
        <w:sz w:val="24"/>
        <w:szCs w:val="24"/>
      </w:rPr>
    </w:pPr>
    <w:r>
      <w:rPr>
        <w:rFonts w:ascii="Times New Roman" w:hAnsi="Times New Roman" w:hint="eastAsia"/>
        <w:sz w:val="24"/>
        <w:szCs w:val="24"/>
      </w:rPr>
      <w:t>第</w:t>
    </w:r>
    <w:r>
      <w:rPr>
        <w:rFonts w:ascii="Times New Roman" w:hAnsi="Times New Roman"/>
        <w:sz w:val="24"/>
        <w:szCs w:val="24"/>
      </w:rPr>
      <w:fldChar w:fldCharType="begin"/>
    </w:r>
    <w:r>
      <w:rPr>
        <w:rFonts w:ascii="Times New Roman" w:hAnsi="Times New Roman" w:hint="eastAsia"/>
        <w:sz w:val="24"/>
        <w:szCs w:val="24"/>
      </w:rPr>
      <w:instrText>PAGE   \* MERGEFORMAT</w:instrText>
    </w:r>
    <w:r>
      <w:rPr>
        <w:rFonts w:ascii="Times New Roman" w:hAnsi="Times New Roman"/>
        <w:sz w:val="24"/>
        <w:szCs w:val="24"/>
      </w:rPr>
      <w:fldChar w:fldCharType="separate"/>
    </w:r>
    <w:r w:rsidR="004D5A88">
      <w:rPr>
        <w:rFonts w:ascii="Times New Roman" w:hAnsi="Times New Roman"/>
        <w:noProof/>
        <w:sz w:val="24"/>
        <w:szCs w:val="24"/>
      </w:rPr>
      <w:t>17</w:t>
    </w:r>
    <w:r>
      <w:rPr>
        <w:rFonts w:ascii="Times New Roman" w:hAnsi="Times New Roman"/>
        <w:sz w:val="24"/>
        <w:szCs w:val="24"/>
      </w:rPr>
      <w:fldChar w:fldCharType="end"/>
    </w:r>
    <w:r>
      <w:rPr>
        <w:rFonts w:ascii="Times New Roman" w:hAnsi="Times New Roman" w:hint="eastAsia"/>
        <w:sz w:val="24"/>
        <w:szCs w:val="24"/>
      </w:rPr>
      <w:t>页，共</w:t>
    </w:r>
    <w:r>
      <w:rPr>
        <w:rFonts w:ascii="Times New Roman" w:hAnsi="Times New Roman"/>
        <w:noProof/>
        <w:sz w:val="24"/>
        <w:szCs w:val="24"/>
      </w:rPr>
      <w:fldChar w:fldCharType="begin"/>
    </w:r>
    <w:r>
      <w:rPr>
        <w:rFonts w:ascii="Times New Roman" w:hAnsi="Times New Roman"/>
        <w:noProof/>
        <w:sz w:val="24"/>
        <w:szCs w:val="24"/>
      </w:rPr>
      <w:instrText xml:space="preserve"> SECTIONPAGES   \* MERGEFORMAT </w:instrText>
    </w:r>
    <w:r>
      <w:rPr>
        <w:rFonts w:ascii="Times New Roman" w:hAnsi="Times New Roman"/>
        <w:noProof/>
        <w:sz w:val="24"/>
        <w:szCs w:val="24"/>
      </w:rPr>
      <w:fldChar w:fldCharType="separate"/>
    </w:r>
    <w:r w:rsidR="004D5A88">
      <w:rPr>
        <w:rFonts w:ascii="Times New Roman" w:hAnsi="Times New Roman"/>
        <w:noProof/>
        <w:sz w:val="24"/>
        <w:szCs w:val="24"/>
      </w:rPr>
      <w:t>26</w:t>
    </w:r>
    <w:r>
      <w:rPr>
        <w:rFonts w:ascii="Times New Roman" w:hAnsi="Times New Roman"/>
        <w:noProof/>
        <w:sz w:val="24"/>
        <w:szCs w:val="24"/>
      </w:rPr>
      <w:fldChar w:fldCharType="end"/>
    </w:r>
    <w:r>
      <w:rPr>
        <w:rFonts w:ascii="Times New Roman" w:hAnsi="Times New Roman" w:hint="eastAsia"/>
        <w:sz w:val="24"/>
        <w:szCs w:val="24"/>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1471B" w14:textId="77777777" w:rsidR="004049D4" w:rsidRDefault="004049D4" w:rsidP="00FE62BC">
      <w:pPr>
        <w:spacing w:before="120"/>
        <w:ind w:firstLine="480"/>
      </w:pPr>
      <w:r>
        <w:separator/>
      </w:r>
    </w:p>
  </w:footnote>
  <w:footnote w:type="continuationSeparator" w:id="0">
    <w:p w14:paraId="0EC4744A" w14:textId="77777777" w:rsidR="004049D4" w:rsidRDefault="004049D4" w:rsidP="00FE62BC">
      <w:pPr>
        <w:spacing w:before="120"/>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2F43B" w14:textId="77777777" w:rsidR="00F044DC" w:rsidRDefault="00F044DC" w:rsidP="00FE62BC">
    <w:pPr>
      <w:pStyle w:val="a5"/>
      <w:pBdr>
        <w:bottom w:val="none" w:sz="0" w:space="0" w:color="auto"/>
      </w:pBdr>
      <w:spacing w:before="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8BCEB" w14:textId="77777777" w:rsidR="00F044DC" w:rsidRPr="00D4703D" w:rsidRDefault="00F044DC" w:rsidP="00D4703D">
    <w:pPr>
      <w:pStyle w:val="a5"/>
      <w:pBdr>
        <w:bottom w:val="thickThinSmallGap" w:sz="24" w:space="0" w:color="622423" w:themeColor="accent2" w:themeShade="7F"/>
      </w:pBdr>
      <w:adjustRightInd w:val="0"/>
      <w:spacing w:before="120" w:after="100" w:afterAutospacing="1" w:line="360" w:lineRule="auto"/>
      <w:ind w:firstLineChars="0" w:firstLine="0"/>
      <w:jc w:val="left"/>
      <w:rPr>
        <w:b/>
      </w:rPr>
    </w:pPr>
    <w:r w:rsidRPr="00AC3A6F">
      <w:rPr>
        <w:noProof/>
        <w:sz w:val="24"/>
        <w:szCs w:val="24"/>
      </w:rPr>
      <w:drawing>
        <wp:anchor distT="0" distB="0" distL="114300" distR="114300" simplePos="0" relativeHeight="251656192" behindDoc="0" locked="0" layoutInCell="1" allowOverlap="1" wp14:anchorId="383475BD" wp14:editId="0B7BDDF4">
          <wp:simplePos x="0" y="0"/>
          <wp:positionH relativeFrom="margin">
            <wp:posOffset>-57150</wp:posOffset>
          </wp:positionH>
          <wp:positionV relativeFrom="margin">
            <wp:posOffset>-617855</wp:posOffset>
          </wp:positionV>
          <wp:extent cx="2051050" cy="381000"/>
          <wp:effectExtent l="19050" t="0" r="635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51050" cy="381000"/>
                  </a:xfrm>
                  <a:prstGeom prst="rect">
                    <a:avLst/>
                  </a:prstGeom>
                </pic:spPr>
              </pic:pic>
            </a:graphicData>
          </a:graphic>
        </wp:anchor>
      </w:drawing>
    </w:r>
    <w:r w:rsidRPr="00AC3A6F">
      <w:rPr>
        <w:rFonts w:hint="eastAsia"/>
        <w:b/>
        <w:sz w:val="24"/>
        <w:szCs w:val="24"/>
      </w:rPr>
      <w:tab/>
    </w:r>
    <w:r w:rsidRPr="00D4703D">
      <w:rPr>
        <w:rFonts w:hint="eastAsia"/>
        <w:b/>
      </w:rPr>
      <w:t>股转</w:t>
    </w:r>
    <w:r w:rsidRPr="00D4703D">
      <w:rPr>
        <w:b/>
      </w:rPr>
      <w:t>系统文档模板</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A646D" w14:textId="29A2F310" w:rsidR="00F044DC" w:rsidRPr="006B3F05" w:rsidRDefault="00F044DC" w:rsidP="00920795">
    <w:pPr>
      <w:pStyle w:val="a5"/>
      <w:pBdr>
        <w:bottom w:val="thickThinSmallGap" w:sz="24" w:space="0" w:color="622423" w:themeColor="accent2" w:themeShade="7F"/>
      </w:pBdr>
      <w:wordWrap w:val="0"/>
      <w:spacing w:before="120" w:after="0" w:line="0" w:lineRule="atLeast"/>
      <w:ind w:right="964" w:firstLineChars="0" w:firstLine="0"/>
      <w:jc w:val="left"/>
    </w:pPr>
    <w:r w:rsidRPr="00AC3A6F">
      <w:rPr>
        <w:noProof/>
        <w:sz w:val="24"/>
        <w:szCs w:val="24"/>
      </w:rPr>
      <w:drawing>
        <wp:inline distT="0" distB="0" distL="0" distR="0" wp14:anchorId="16C03277" wp14:editId="113FED64">
          <wp:extent cx="2052000" cy="381600"/>
          <wp:effectExtent l="0" t="0" r="571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52000" cy="381600"/>
                  </a:xfrm>
                  <a:prstGeom prst="rect">
                    <a:avLst/>
                  </a:prstGeom>
                </pic:spPr>
              </pic:pic>
            </a:graphicData>
          </a:graphic>
        </wp:inline>
      </w:drawing>
    </w:r>
    <w:r w:rsidR="00920795">
      <w:rPr>
        <w:rFonts w:hint="eastAsia"/>
        <w:b/>
        <w:sz w:val="24"/>
        <w:szCs w:val="24"/>
      </w:rPr>
      <w:t xml:space="preserve">                  </w:t>
    </w:r>
    <w:r>
      <w:rPr>
        <w:rFonts w:hint="eastAsia"/>
        <w:b/>
        <w:sz w:val="24"/>
        <w:szCs w:val="24"/>
      </w:rPr>
      <w:t>编号：</w:t>
    </w:r>
    <w:r>
      <w:rPr>
        <w:rFonts w:hint="eastAsia"/>
        <w:b/>
        <w:sz w:val="24"/>
        <w:szCs w:val="24"/>
      </w:rPr>
      <w:t>NEEQ-SYSTECH-201</w:t>
    </w:r>
    <w:r w:rsidR="008B2FAD">
      <w:rPr>
        <w:b/>
        <w:sz w:val="24"/>
        <w:szCs w:val="24"/>
      </w:rPr>
      <w:t>91</w:t>
    </w:r>
    <w:r w:rsidR="008B2FAD">
      <w:rPr>
        <w:rFonts w:hint="eastAsia"/>
        <w:b/>
        <w:sz w:val="24"/>
        <w:szCs w:val="24"/>
      </w:rPr>
      <w:t>108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DCDA8" w14:textId="0826B2D2" w:rsidR="00F044DC" w:rsidRDefault="00F044DC" w:rsidP="00920795">
    <w:pPr>
      <w:pStyle w:val="a5"/>
      <w:pBdr>
        <w:bottom w:val="thickThinSmallGap" w:sz="24" w:space="0" w:color="622423" w:themeColor="accent2" w:themeShade="7F"/>
      </w:pBdr>
      <w:adjustRightInd w:val="0"/>
      <w:spacing w:before="120" w:after="100" w:afterAutospacing="1" w:line="0" w:lineRule="atLeast"/>
      <w:ind w:right="84" w:firstLineChars="0" w:firstLine="0"/>
      <w:jc w:val="left"/>
      <w:rPr>
        <w:b/>
      </w:rPr>
    </w:pPr>
    <w:r w:rsidRPr="00AC3A6F">
      <w:rPr>
        <w:noProof/>
        <w:sz w:val="24"/>
        <w:szCs w:val="24"/>
      </w:rPr>
      <w:drawing>
        <wp:inline distT="0" distB="0" distL="0" distR="0" wp14:anchorId="4C653977" wp14:editId="43FF72B5">
          <wp:extent cx="2052000" cy="381600"/>
          <wp:effectExtent l="0" t="0" r="5715"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52000" cy="381600"/>
                  </a:xfrm>
                  <a:prstGeom prst="rect">
                    <a:avLst/>
                  </a:prstGeom>
                </pic:spPr>
              </pic:pic>
            </a:graphicData>
          </a:graphic>
        </wp:inline>
      </w:drawing>
    </w:r>
    <w:r w:rsidR="00920795">
      <w:rPr>
        <w:rFonts w:hint="eastAsia"/>
        <w:b/>
      </w:rPr>
      <w:t xml:space="preserve">                             </w:t>
    </w:r>
    <w:r>
      <w:rPr>
        <w:rFonts w:hint="eastAsia"/>
        <w:b/>
      </w:rPr>
      <w:t>市场参与者技术系统变更</w:t>
    </w:r>
    <w:r w:rsidRPr="00572C3C">
      <w:rPr>
        <w:rFonts w:hint="eastAsia"/>
        <w:b/>
      </w:rPr>
      <w:t>指南</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41A81" w14:textId="5DC0E263" w:rsidR="00F044DC" w:rsidRPr="008D7B52" w:rsidRDefault="00F044DC" w:rsidP="00FE62BC">
    <w:pPr>
      <w:spacing w:before="120"/>
      <w:ind w:firstLine="480"/>
    </w:pPr>
    <w:r>
      <w:rPr>
        <w:noProof/>
      </w:rPr>
      <mc:AlternateContent>
        <mc:Choice Requires="wps">
          <w:drawing>
            <wp:anchor distT="0" distB="0" distL="114300" distR="114300" simplePos="0" relativeHeight="251660288" behindDoc="0" locked="0" layoutInCell="1" allowOverlap="1" wp14:anchorId="66EA7CEB" wp14:editId="1A417F64">
              <wp:simplePos x="0" y="0"/>
              <wp:positionH relativeFrom="column">
                <wp:posOffset>-283845</wp:posOffset>
              </wp:positionH>
              <wp:positionV relativeFrom="paragraph">
                <wp:posOffset>-317500</wp:posOffset>
              </wp:positionV>
              <wp:extent cx="6315075" cy="523875"/>
              <wp:effectExtent l="0" t="0" r="0" b="0"/>
              <wp:wrapNone/>
              <wp:docPr id="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523875"/>
                      </a:xfrm>
                      <a:prstGeom prst="rect">
                        <a:avLst/>
                      </a:prstGeom>
                      <a:noFill/>
                      <a:ln w="9525">
                        <a:noFill/>
                        <a:miter lim="800000"/>
                        <a:headEnd/>
                        <a:tailEnd/>
                      </a:ln>
                    </wps:spPr>
                    <wps:txbx>
                      <w:txbxContent>
                        <w:tbl>
                          <w:tblPr>
                            <w:tblStyle w:val="aa"/>
                            <w:tblW w:w="9310" w:type="dxa"/>
                            <w:jc w:val="center"/>
                            <w:tblLook w:val="04A0" w:firstRow="1" w:lastRow="0" w:firstColumn="1" w:lastColumn="0" w:noHBand="0" w:noVBand="1"/>
                          </w:tblPr>
                          <w:tblGrid>
                            <w:gridCol w:w="3621"/>
                            <w:gridCol w:w="4042"/>
                            <w:gridCol w:w="1647"/>
                          </w:tblGrid>
                          <w:tr w:rsidR="00F044DC" w14:paraId="2185A932" w14:textId="77777777" w:rsidTr="00CD40EA">
                            <w:trPr>
                              <w:trHeight w:val="560"/>
                              <w:jc w:val="center"/>
                            </w:trPr>
                            <w:tc>
                              <w:tcPr>
                                <w:tcW w:w="2864" w:type="dxa"/>
                              </w:tcPr>
                              <w:p w14:paraId="24A3B1EB" w14:textId="77777777" w:rsidR="00F044DC" w:rsidRDefault="00F044DC" w:rsidP="00AB642B">
                                <w:pPr>
                                  <w:pStyle w:val="a5"/>
                                  <w:pBdr>
                                    <w:bottom w:val="none" w:sz="0" w:space="0" w:color="auto"/>
                                  </w:pBdr>
                                  <w:spacing w:before="120"/>
                                  <w:ind w:firstLineChars="0" w:firstLine="0"/>
                                  <w:jc w:val="left"/>
                                </w:pPr>
                                <w:r>
                                  <w:rPr>
                                    <w:noProof/>
                                  </w:rPr>
                                  <w:drawing>
                                    <wp:inline distT="0" distB="0" distL="0" distR="0" wp14:anchorId="718FDAA5" wp14:editId="36C3DE35">
                                      <wp:extent cx="2162175" cy="398651"/>
                                      <wp:effectExtent l="0" t="0" r="0"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162175" cy="398651"/>
                                              </a:xfrm>
                                              <a:prstGeom prst="rect">
                                                <a:avLst/>
                                              </a:prstGeom>
                                            </pic:spPr>
                                          </pic:pic>
                                        </a:graphicData>
                                      </a:graphic>
                                    </wp:inline>
                                  </w:drawing>
                                </w:r>
                              </w:p>
                            </w:tc>
                            <w:tc>
                              <w:tcPr>
                                <w:tcW w:w="4608" w:type="dxa"/>
                                <w:vAlign w:val="center"/>
                              </w:tcPr>
                              <w:p w14:paraId="36ED3EBE" w14:textId="77777777" w:rsidR="00F044DC" w:rsidRPr="00825239" w:rsidRDefault="00F044DC" w:rsidP="00FE62BC">
                                <w:pPr>
                                  <w:pStyle w:val="a5"/>
                                  <w:pBdr>
                                    <w:bottom w:val="none" w:sz="0" w:space="0" w:color="auto"/>
                                  </w:pBdr>
                                  <w:spacing w:before="120"/>
                                  <w:ind w:firstLineChars="0" w:firstLine="0"/>
                                  <w:rPr>
                                    <w:sz w:val="21"/>
                                    <w:szCs w:val="21"/>
                                  </w:rPr>
                                </w:pPr>
                                <w:r w:rsidRPr="00825239">
                                  <w:rPr>
                                    <w:rFonts w:hint="eastAsia"/>
                                    <w:sz w:val="21"/>
                                    <w:szCs w:val="21"/>
                                  </w:rPr>
                                  <w:t>股转系统文档模板</w:t>
                                </w:r>
                              </w:p>
                            </w:tc>
                            <w:tc>
                              <w:tcPr>
                                <w:tcW w:w="1838" w:type="dxa"/>
                                <w:vAlign w:val="center"/>
                              </w:tcPr>
                              <w:p w14:paraId="468CC59B" w14:textId="77777777" w:rsidR="00F044DC" w:rsidRPr="00825239" w:rsidRDefault="00F044DC" w:rsidP="00FE62BC">
                                <w:pPr>
                                  <w:pStyle w:val="a5"/>
                                  <w:pBdr>
                                    <w:bottom w:val="none" w:sz="0" w:space="0" w:color="auto"/>
                                  </w:pBdr>
                                  <w:spacing w:before="120"/>
                                  <w:ind w:firstLineChars="0" w:firstLine="0"/>
                                  <w:rPr>
                                    <w:sz w:val="21"/>
                                    <w:szCs w:val="21"/>
                                  </w:rPr>
                                </w:pPr>
                                <w:r w:rsidRPr="00825239">
                                  <w:rPr>
                                    <w:rFonts w:hint="eastAsia"/>
                                    <w:sz w:val="21"/>
                                    <w:szCs w:val="21"/>
                                  </w:rPr>
                                  <w:t>内部限制</w:t>
                                </w:r>
                              </w:p>
                            </w:tc>
                          </w:tr>
                        </w:tbl>
                        <w:p w14:paraId="1FB8AD7F" w14:textId="77777777" w:rsidR="00F044DC" w:rsidRDefault="00F044DC" w:rsidP="00FE62BC">
                          <w:pPr>
                            <w:spacing w:before="120"/>
                            <w:ind w:firstLine="48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EA7CEB" id="_x0000_t202" coordsize="21600,21600" o:spt="202" path="m,l,21600r21600,l21600,xe">
              <v:stroke joinstyle="miter"/>
              <v:path gradientshapeok="t" o:connecttype="rect"/>
            </v:shapetype>
            <v:shape id="文本框 2" o:spid="_x0000_s1026" type="#_x0000_t202" style="position:absolute;left:0;text-align:left;margin-left:-22.35pt;margin-top:-25pt;width:497.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" filled="f" stroked="f">
              <v:textbox>
                <w:txbxContent>
                  <w:tbl>
                    <w:tblPr>
                      <w:tblStyle w:val="aa"/>
                      <w:tblW w:w="9310" w:type="dxa"/>
                      <w:jc w:val="center"/>
                      <w:tblLook w:val="04A0" w:firstRow="1" w:lastRow="0" w:firstColumn="1" w:lastColumn="0" w:noHBand="0" w:noVBand="1"/>
                    </w:tblPr>
                    <w:tblGrid>
                      <w:gridCol w:w="3621"/>
                      <w:gridCol w:w="4042"/>
                      <w:gridCol w:w="1647"/>
                    </w:tblGrid>
                    <w:tr w:rsidR="00F044DC" w14:paraId="2185A932" w14:textId="77777777" w:rsidTr="00CD40EA">
                      <w:trPr>
                        <w:trHeight w:val="560"/>
                        <w:jc w:val="center"/>
                      </w:trPr>
                      <w:tc>
                        <w:tcPr>
                          <w:tcW w:w="2864" w:type="dxa"/>
                        </w:tcPr>
                        <w:p w14:paraId="24A3B1EB" w14:textId="77777777" w:rsidR="00F044DC" w:rsidRDefault="00F044DC" w:rsidP="00AB642B">
                          <w:pPr>
                            <w:pStyle w:val="a5"/>
                            <w:pBdr>
                              <w:bottom w:val="none" w:sz="0" w:space="0" w:color="auto"/>
                            </w:pBdr>
                            <w:spacing w:before="120"/>
                            <w:ind w:firstLineChars="0" w:firstLine="0"/>
                            <w:jc w:val="left"/>
                          </w:pPr>
                          <w:r>
                            <w:rPr>
                              <w:noProof/>
                            </w:rPr>
                            <w:drawing>
                              <wp:inline distT="0" distB="0" distL="0" distR="0" wp14:anchorId="718FDAA5" wp14:editId="36C3DE35">
                                <wp:extent cx="2162175" cy="398651"/>
                                <wp:effectExtent l="0" t="0" r="0"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162175" cy="398651"/>
                                        </a:xfrm>
                                        <a:prstGeom prst="rect">
                                          <a:avLst/>
                                        </a:prstGeom>
                                      </pic:spPr>
                                    </pic:pic>
                                  </a:graphicData>
                                </a:graphic>
                              </wp:inline>
                            </w:drawing>
                          </w:r>
                        </w:p>
                      </w:tc>
                      <w:tc>
                        <w:tcPr>
                          <w:tcW w:w="4608" w:type="dxa"/>
                          <w:vAlign w:val="center"/>
                        </w:tcPr>
                        <w:p w14:paraId="36ED3EBE" w14:textId="77777777" w:rsidR="00F044DC" w:rsidRPr="00825239" w:rsidRDefault="00F044DC" w:rsidP="00FE62BC">
                          <w:pPr>
                            <w:pStyle w:val="a5"/>
                            <w:pBdr>
                              <w:bottom w:val="none" w:sz="0" w:space="0" w:color="auto"/>
                            </w:pBdr>
                            <w:spacing w:before="120"/>
                            <w:ind w:firstLineChars="0" w:firstLine="0"/>
                            <w:rPr>
                              <w:sz w:val="21"/>
                              <w:szCs w:val="21"/>
                            </w:rPr>
                          </w:pPr>
                          <w:r w:rsidRPr="00825239">
                            <w:rPr>
                              <w:rFonts w:hint="eastAsia"/>
                              <w:sz w:val="21"/>
                              <w:szCs w:val="21"/>
                            </w:rPr>
                            <w:t>股转系统文档模板</w:t>
                          </w:r>
                        </w:p>
                      </w:tc>
                      <w:tc>
                        <w:tcPr>
                          <w:tcW w:w="1838" w:type="dxa"/>
                          <w:vAlign w:val="center"/>
                        </w:tcPr>
                        <w:p w14:paraId="468CC59B" w14:textId="77777777" w:rsidR="00F044DC" w:rsidRPr="00825239" w:rsidRDefault="00F044DC" w:rsidP="00FE62BC">
                          <w:pPr>
                            <w:pStyle w:val="a5"/>
                            <w:pBdr>
                              <w:bottom w:val="none" w:sz="0" w:space="0" w:color="auto"/>
                            </w:pBdr>
                            <w:spacing w:before="120"/>
                            <w:ind w:firstLineChars="0" w:firstLine="0"/>
                            <w:rPr>
                              <w:sz w:val="21"/>
                              <w:szCs w:val="21"/>
                            </w:rPr>
                          </w:pPr>
                          <w:r w:rsidRPr="00825239">
                            <w:rPr>
                              <w:rFonts w:hint="eastAsia"/>
                              <w:sz w:val="21"/>
                              <w:szCs w:val="21"/>
                            </w:rPr>
                            <w:t>内部限制</w:t>
                          </w:r>
                        </w:p>
                      </w:tc>
                    </w:tr>
                  </w:tbl>
                  <w:p w14:paraId="1FB8AD7F" w14:textId="77777777" w:rsidR="00F044DC" w:rsidRDefault="00F044DC" w:rsidP="00FE62BC">
                    <w:pPr>
                      <w:spacing w:before="120"/>
                      <w:ind w:firstLine="480"/>
                    </w:pP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EFE91" w14:textId="77777777" w:rsidR="00F044DC" w:rsidRDefault="00F044DC" w:rsidP="00F0705D">
    <w:pPr>
      <w:pStyle w:val="a5"/>
      <w:pBdr>
        <w:bottom w:val="thickThinSmallGap" w:sz="24" w:space="0" w:color="622423" w:themeColor="accent2" w:themeShade="7F"/>
      </w:pBdr>
      <w:adjustRightInd w:val="0"/>
      <w:spacing w:before="120" w:after="100" w:afterAutospacing="1" w:line="360" w:lineRule="auto"/>
      <w:ind w:left="5040" w:hangingChars="2100" w:hanging="5040"/>
      <w:jc w:val="right"/>
      <w:rPr>
        <w:b/>
      </w:rPr>
    </w:pPr>
    <w:r w:rsidRPr="00AC3A6F">
      <w:rPr>
        <w:noProof/>
        <w:sz w:val="24"/>
        <w:szCs w:val="24"/>
      </w:rPr>
      <w:drawing>
        <wp:anchor distT="0" distB="0" distL="114300" distR="114300" simplePos="0" relativeHeight="251655168" behindDoc="0" locked="0" layoutInCell="1" allowOverlap="1" wp14:anchorId="2EBBA958" wp14:editId="5B0706C8">
          <wp:simplePos x="0" y="0"/>
          <wp:positionH relativeFrom="margin">
            <wp:align>left</wp:align>
          </wp:positionH>
          <wp:positionV relativeFrom="topMargin">
            <wp:posOffset>133985</wp:posOffset>
          </wp:positionV>
          <wp:extent cx="2051050" cy="381000"/>
          <wp:effectExtent l="0" t="0" r="6350" b="0"/>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51050" cy="381000"/>
                  </a:xfrm>
                  <a:prstGeom prst="rect">
                    <a:avLst/>
                  </a:prstGeom>
                </pic:spPr>
              </pic:pic>
            </a:graphicData>
          </a:graphic>
        </wp:anchor>
      </w:drawing>
    </w:r>
    <w:r w:rsidRPr="00AC3A6F">
      <w:rPr>
        <w:rFonts w:hint="eastAsia"/>
        <w:b/>
        <w:sz w:val="24"/>
        <w:szCs w:val="24"/>
      </w:rPr>
      <w:tab/>
    </w:r>
    <w:r>
      <w:rPr>
        <w:rFonts w:hint="eastAsia"/>
        <w:b/>
      </w:rPr>
      <w:t>市场参与者技术系统变更</w:t>
    </w:r>
    <w:r w:rsidRPr="00572C3C">
      <w:rPr>
        <w:rFonts w:hint="eastAsia"/>
        <w:b/>
      </w:rPr>
      <w:t>指南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304D"/>
    <w:multiLevelType w:val="hybridMultilevel"/>
    <w:tmpl w:val="A790F42E"/>
    <w:lvl w:ilvl="0" w:tplc="A17C9E5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9860647"/>
    <w:multiLevelType w:val="multilevel"/>
    <w:tmpl w:val="EB9EAEEE"/>
    <w:lvl w:ilvl="0">
      <w:start w:val="6"/>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15:restartNumberingAfterBreak="0">
    <w:nsid w:val="17066FE4"/>
    <w:multiLevelType w:val="hybridMultilevel"/>
    <w:tmpl w:val="56162536"/>
    <w:lvl w:ilvl="0" w:tplc="0409000F">
      <w:start w:val="1"/>
      <w:numFmt w:val="decimal"/>
      <w:lvlText w:val="%1."/>
      <w:lvlJc w:val="left"/>
      <w:pPr>
        <w:ind w:left="874" w:hanging="420"/>
      </w:pPr>
    </w:lvl>
    <w:lvl w:ilvl="1" w:tplc="04090019" w:tentative="1">
      <w:start w:val="1"/>
      <w:numFmt w:val="lowerLetter"/>
      <w:lvlText w:val="%2)"/>
      <w:lvlJc w:val="left"/>
      <w:pPr>
        <w:ind w:left="1294" w:hanging="420"/>
      </w:p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3" w15:restartNumberingAfterBreak="0">
    <w:nsid w:val="177F0EFE"/>
    <w:multiLevelType w:val="hybridMultilevel"/>
    <w:tmpl w:val="C1B26FF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393743F"/>
    <w:multiLevelType w:val="hybridMultilevel"/>
    <w:tmpl w:val="82FEB846"/>
    <w:lvl w:ilvl="0" w:tplc="C914AC0A">
      <w:start w:val="1"/>
      <w:numFmt w:val="decimal"/>
      <w:lvlText w:val="(%1)"/>
      <w:lvlJc w:val="left"/>
      <w:pPr>
        <w:tabs>
          <w:tab w:val="num" w:pos="480"/>
        </w:tabs>
        <w:ind w:left="480" w:hanging="480"/>
      </w:pPr>
      <w:rPr>
        <w:rFonts w:hint="eastAsia"/>
        <w:b w:val="0"/>
        <w:sz w:val="24"/>
        <w:szCs w:val="24"/>
      </w:rPr>
    </w:lvl>
    <w:lvl w:ilvl="1" w:tplc="FFFFFFFF">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 w15:restartNumberingAfterBreak="0">
    <w:nsid w:val="297B05F4"/>
    <w:multiLevelType w:val="hybridMultilevel"/>
    <w:tmpl w:val="337A47C4"/>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97440E"/>
    <w:multiLevelType w:val="hybridMultilevel"/>
    <w:tmpl w:val="4726D2B6"/>
    <w:lvl w:ilvl="0" w:tplc="E67CBCBE">
      <w:start w:val="1"/>
      <w:numFmt w:val="japaneseCounting"/>
      <w:lvlText w:val="（%1）"/>
      <w:lvlJc w:val="left"/>
      <w:pPr>
        <w:ind w:left="1545" w:hanging="112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CAF7A52"/>
    <w:multiLevelType w:val="hybridMultilevel"/>
    <w:tmpl w:val="F5C66C30"/>
    <w:lvl w:ilvl="0" w:tplc="49EC74D2">
      <w:start w:val="3"/>
      <w:numFmt w:val="japaneseCounting"/>
      <w:lvlText w:val="%1、"/>
      <w:lvlJc w:val="left"/>
      <w:pPr>
        <w:ind w:left="911" w:hanging="900"/>
      </w:pPr>
      <w:rPr>
        <w:rFonts w:hint="default"/>
      </w:rPr>
    </w:lvl>
    <w:lvl w:ilvl="1" w:tplc="04090019" w:tentative="1">
      <w:start w:val="1"/>
      <w:numFmt w:val="lowerLetter"/>
      <w:lvlText w:val="%2)"/>
      <w:lvlJc w:val="left"/>
      <w:pPr>
        <w:ind w:left="851" w:hanging="420"/>
      </w:pPr>
    </w:lvl>
    <w:lvl w:ilvl="2" w:tplc="0409001B" w:tentative="1">
      <w:start w:val="1"/>
      <w:numFmt w:val="lowerRoman"/>
      <w:lvlText w:val="%3."/>
      <w:lvlJc w:val="right"/>
      <w:pPr>
        <w:ind w:left="1271" w:hanging="420"/>
      </w:pPr>
    </w:lvl>
    <w:lvl w:ilvl="3" w:tplc="0409000F" w:tentative="1">
      <w:start w:val="1"/>
      <w:numFmt w:val="decimal"/>
      <w:lvlText w:val="%4."/>
      <w:lvlJc w:val="left"/>
      <w:pPr>
        <w:ind w:left="1691" w:hanging="420"/>
      </w:pPr>
    </w:lvl>
    <w:lvl w:ilvl="4" w:tplc="04090019" w:tentative="1">
      <w:start w:val="1"/>
      <w:numFmt w:val="lowerLetter"/>
      <w:lvlText w:val="%5)"/>
      <w:lvlJc w:val="left"/>
      <w:pPr>
        <w:ind w:left="2111" w:hanging="420"/>
      </w:pPr>
    </w:lvl>
    <w:lvl w:ilvl="5" w:tplc="0409001B" w:tentative="1">
      <w:start w:val="1"/>
      <w:numFmt w:val="lowerRoman"/>
      <w:lvlText w:val="%6."/>
      <w:lvlJc w:val="right"/>
      <w:pPr>
        <w:ind w:left="2531" w:hanging="420"/>
      </w:pPr>
    </w:lvl>
    <w:lvl w:ilvl="6" w:tplc="0409000F" w:tentative="1">
      <w:start w:val="1"/>
      <w:numFmt w:val="decimal"/>
      <w:lvlText w:val="%7."/>
      <w:lvlJc w:val="left"/>
      <w:pPr>
        <w:ind w:left="2951" w:hanging="420"/>
      </w:pPr>
    </w:lvl>
    <w:lvl w:ilvl="7" w:tplc="04090019" w:tentative="1">
      <w:start w:val="1"/>
      <w:numFmt w:val="lowerLetter"/>
      <w:lvlText w:val="%8)"/>
      <w:lvlJc w:val="left"/>
      <w:pPr>
        <w:ind w:left="3371" w:hanging="420"/>
      </w:pPr>
    </w:lvl>
    <w:lvl w:ilvl="8" w:tplc="0409001B" w:tentative="1">
      <w:start w:val="1"/>
      <w:numFmt w:val="lowerRoman"/>
      <w:lvlText w:val="%9."/>
      <w:lvlJc w:val="right"/>
      <w:pPr>
        <w:ind w:left="3791" w:hanging="420"/>
      </w:pPr>
    </w:lvl>
  </w:abstractNum>
  <w:abstractNum w:abstractNumId="8" w15:restartNumberingAfterBreak="0">
    <w:nsid w:val="2D06720D"/>
    <w:multiLevelType w:val="multilevel"/>
    <w:tmpl w:val="76E2316A"/>
    <w:lvl w:ilvl="0">
      <w:start w:val="7"/>
      <w:numFmt w:val="decimal"/>
      <w:lvlText w:val="%1"/>
      <w:lvlJc w:val="left"/>
      <w:pPr>
        <w:ind w:left="570" w:hanging="570"/>
      </w:pPr>
      <w:rPr>
        <w:rFonts w:hint="default"/>
      </w:rPr>
    </w:lvl>
    <w:lvl w:ilvl="1">
      <w:start w:val="1"/>
      <w:numFmt w:val="decimal"/>
      <w:lvlText w:val="%1.%2"/>
      <w:lvlJc w:val="left"/>
      <w:pPr>
        <w:ind w:left="1860" w:hanging="720"/>
      </w:pPr>
      <w:rPr>
        <w:rFonts w:hint="default"/>
      </w:rPr>
    </w:lvl>
    <w:lvl w:ilvl="2">
      <w:start w:val="1"/>
      <w:numFmt w:val="decimal"/>
      <w:lvlText w:val="%1.%2.%3"/>
      <w:lvlJc w:val="left"/>
      <w:pPr>
        <w:ind w:left="3360" w:hanging="1080"/>
      </w:pPr>
      <w:rPr>
        <w:rFonts w:hint="default"/>
      </w:rPr>
    </w:lvl>
    <w:lvl w:ilvl="3">
      <w:start w:val="1"/>
      <w:numFmt w:val="decimal"/>
      <w:lvlText w:val="%1.%2.%3.%4"/>
      <w:lvlJc w:val="left"/>
      <w:pPr>
        <w:ind w:left="4860" w:hanging="1440"/>
      </w:pPr>
      <w:rPr>
        <w:rFonts w:hint="default"/>
      </w:rPr>
    </w:lvl>
    <w:lvl w:ilvl="4">
      <w:start w:val="1"/>
      <w:numFmt w:val="decimal"/>
      <w:lvlText w:val="%1.%2.%3.%4.%5"/>
      <w:lvlJc w:val="left"/>
      <w:pPr>
        <w:ind w:left="6360" w:hanging="1800"/>
      </w:pPr>
      <w:rPr>
        <w:rFonts w:hint="default"/>
      </w:rPr>
    </w:lvl>
    <w:lvl w:ilvl="5">
      <w:start w:val="1"/>
      <w:numFmt w:val="decimal"/>
      <w:lvlText w:val="%1.%2.%3.%4.%5.%6"/>
      <w:lvlJc w:val="left"/>
      <w:pPr>
        <w:ind w:left="7860" w:hanging="2160"/>
      </w:pPr>
      <w:rPr>
        <w:rFonts w:hint="default"/>
      </w:rPr>
    </w:lvl>
    <w:lvl w:ilvl="6">
      <w:start w:val="1"/>
      <w:numFmt w:val="decimal"/>
      <w:lvlText w:val="%1.%2.%3.%4.%5.%6.%7"/>
      <w:lvlJc w:val="left"/>
      <w:pPr>
        <w:ind w:left="9360" w:hanging="2520"/>
      </w:pPr>
      <w:rPr>
        <w:rFonts w:hint="default"/>
      </w:rPr>
    </w:lvl>
    <w:lvl w:ilvl="7">
      <w:start w:val="1"/>
      <w:numFmt w:val="decimal"/>
      <w:lvlText w:val="%1.%2.%3.%4.%5.%6.%7.%8"/>
      <w:lvlJc w:val="left"/>
      <w:pPr>
        <w:ind w:left="10500" w:hanging="2520"/>
      </w:pPr>
      <w:rPr>
        <w:rFonts w:hint="default"/>
      </w:rPr>
    </w:lvl>
    <w:lvl w:ilvl="8">
      <w:start w:val="1"/>
      <w:numFmt w:val="decimal"/>
      <w:lvlText w:val="%1.%2.%3.%4.%5.%6.%7.%8.%9"/>
      <w:lvlJc w:val="left"/>
      <w:pPr>
        <w:ind w:left="12000" w:hanging="2880"/>
      </w:pPr>
      <w:rPr>
        <w:rFonts w:hint="default"/>
      </w:rPr>
    </w:lvl>
  </w:abstractNum>
  <w:abstractNum w:abstractNumId="9" w15:restartNumberingAfterBreak="0">
    <w:nsid w:val="2D2B1454"/>
    <w:multiLevelType w:val="multilevel"/>
    <w:tmpl w:val="43E28462"/>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2ED6217"/>
    <w:multiLevelType w:val="multilevel"/>
    <w:tmpl w:val="B4DCDBD4"/>
    <w:lvl w:ilvl="0">
      <w:start w:val="5"/>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1" w15:restartNumberingAfterBreak="0">
    <w:nsid w:val="34F56585"/>
    <w:multiLevelType w:val="hybridMultilevel"/>
    <w:tmpl w:val="CE201D60"/>
    <w:lvl w:ilvl="0" w:tplc="A1A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7905B8B"/>
    <w:multiLevelType w:val="hybridMultilevel"/>
    <w:tmpl w:val="FAC4BBEC"/>
    <w:lvl w:ilvl="0" w:tplc="C6A890F8">
      <w:start w:val="1"/>
      <w:numFmt w:val="decimal"/>
      <w:lvlText w:val="%1."/>
      <w:lvlJc w:val="left"/>
      <w:pPr>
        <w:ind w:left="780" w:hanging="360"/>
      </w:pPr>
      <w:rPr>
        <w:rFonts w:ascii="Times New Roman" w:eastAsiaTheme="minorEastAsia" w:hAnsi="Times New Roman" w:cs="Times New Roman" w:hint="default"/>
        <w:color w:val="000000" w:themeColor="text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380C714A"/>
    <w:multiLevelType w:val="hybridMultilevel"/>
    <w:tmpl w:val="6C128082"/>
    <w:lvl w:ilvl="0" w:tplc="0409000F">
      <w:start w:val="1"/>
      <w:numFmt w:val="decimal"/>
      <w:lvlText w:val="%1."/>
      <w:lvlJc w:val="left"/>
      <w:pPr>
        <w:ind w:left="814" w:hanging="360"/>
      </w:pPr>
      <w:rPr>
        <w:rFonts w:hint="default"/>
      </w:rPr>
    </w:lvl>
    <w:lvl w:ilvl="1" w:tplc="04090019" w:tentative="1">
      <w:start w:val="1"/>
      <w:numFmt w:val="lowerLetter"/>
      <w:lvlText w:val="%2)"/>
      <w:lvlJc w:val="left"/>
      <w:pPr>
        <w:ind w:left="1294" w:hanging="420"/>
      </w:p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14" w15:restartNumberingAfterBreak="0">
    <w:nsid w:val="3B514489"/>
    <w:multiLevelType w:val="multilevel"/>
    <w:tmpl w:val="3A82F00E"/>
    <w:lvl w:ilvl="0">
      <w:start w:val="1"/>
      <w:numFmt w:val="chineseCountingThousand"/>
      <w:pStyle w:val="1"/>
      <w:lvlText w:val="%1、"/>
      <w:lvlJc w:val="left"/>
      <w:pPr>
        <w:ind w:left="420" w:hanging="420"/>
      </w:pPr>
      <w:rPr>
        <w:rFonts w:hint="eastAsia"/>
      </w:rPr>
    </w:lvl>
    <w:lvl w:ilvl="1">
      <w:start w:val="1"/>
      <w:numFmt w:val="decimal"/>
      <w:lvlText w:val="%1.%2"/>
      <w:lvlJc w:val="left"/>
      <w:pPr>
        <w:ind w:left="0" w:firstLine="0"/>
      </w:pPr>
      <w:rPr>
        <w:rFonts w:asciiTheme="minorHAnsi" w:hAnsiTheme="minorHAnsi" w:hint="default"/>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asciiTheme="minorHAnsi" w:hAnsiTheme="minorHAnsi" w:hint="default"/>
      </w:rPr>
    </w:lvl>
    <w:lvl w:ilvl="4">
      <w:start w:val="1"/>
      <w:numFmt w:val="decimal"/>
      <w:pStyle w:val="5"/>
      <w:lvlText w:val="%1.%2.%3.%4.%5"/>
      <w:lvlJc w:val="left"/>
      <w:pPr>
        <w:ind w:left="0" w:firstLine="0"/>
      </w:pPr>
      <w:rPr>
        <w:rFonts w:cs="Times New Roman" w:hint="eastAsia"/>
        <w:i w:val="0"/>
        <w:iCs w:val="0"/>
        <w:caps w:val="0"/>
        <w:smallCaps w:val="0"/>
        <w:strike w:val="0"/>
        <w:dstrike w:val="0"/>
        <w:vanish w:val="0"/>
        <w:color w:val="000000"/>
        <w:spacing w:val="0"/>
        <w:position w:val="0"/>
        <w:u w:val="none"/>
        <w:effect w:val="none"/>
        <w:vertAlign w:val="baseline"/>
        <w:em w:val="none"/>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3F804258"/>
    <w:multiLevelType w:val="hybridMultilevel"/>
    <w:tmpl w:val="A69069A8"/>
    <w:lvl w:ilvl="0" w:tplc="4280A6D4">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223558"/>
    <w:multiLevelType w:val="hybridMultilevel"/>
    <w:tmpl w:val="1FC2C92A"/>
    <w:lvl w:ilvl="0" w:tplc="0422EFE0">
      <w:start w:val="1"/>
      <w:numFmt w:val="decimal"/>
      <w:pStyle w:val="3"/>
      <w:lvlText w:val="2.1.%1"/>
      <w:lvlJc w:val="left"/>
      <w:pPr>
        <w:ind w:left="420" w:hanging="420"/>
      </w:pPr>
      <w:rPr>
        <w:rFonts w:asciiTheme="majorEastAsia" w:eastAsia="宋体" w:hAnsiTheme="maj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6903B0C"/>
    <w:multiLevelType w:val="hybridMultilevel"/>
    <w:tmpl w:val="05E802B6"/>
    <w:lvl w:ilvl="0" w:tplc="76D4FFD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46C415A2"/>
    <w:multiLevelType w:val="hybridMultilevel"/>
    <w:tmpl w:val="58D66F42"/>
    <w:lvl w:ilvl="0" w:tplc="A28A3890">
      <w:start w:val="1"/>
      <w:numFmt w:val="decimal"/>
      <w:pStyle w:val="4"/>
      <w:lvlText w:val="1.1.1.%1"/>
      <w:lvlJc w:val="left"/>
      <w:pPr>
        <w:ind w:left="420" w:hanging="420"/>
      </w:pPr>
      <w:rPr>
        <w:rFonts w:asciiTheme="majorEastAsia" w:eastAsiaTheme="majorEastAsia" w:hAnsiTheme="maj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AE33C08"/>
    <w:multiLevelType w:val="hybridMultilevel"/>
    <w:tmpl w:val="2478587A"/>
    <w:lvl w:ilvl="0" w:tplc="B40237B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4C9D7387"/>
    <w:multiLevelType w:val="hybridMultilevel"/>
    <w:tmpl w:val="F61C45FC"/>
    <w:lvl w:ilvl="0" w:tplc="04090019">
      <w:start w:val="1"/>
      <w:numFmt w:val="lowerLetter"/>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start w:val="1"/>
      <w:numFmt w:val="decimal"/>
      <w:lvlText w:val="%4."/>
      <w:lvlJc w:val="left"/>
      <w:pPr>
        <w:ind w:left="2520" w:hanging="420"/>
      </w:pPr>
    </w:lvl>
    <w:lvl w:ilvl="4" w:tplc="04090019">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1" w15:restartNumberingAfterBreak="0">
    <w:nsid w:val="4D847D1B"/>
    <w:multiLevelType w:val="multilevel"/>
    <w:tmpl w:val="832E01AE"/>
    <w:lvl w:ilvl="0">
      <w:start w:val="2"/>
      <w:numFmt w:val="decimal"/>
      <w:lvlText w:val="%1"/>
      <w:lvlJc w:val="left"/>
      <w:pPr>
        <w:ind w:left="570" w:hanging="57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920" w:hanging="1080"/>
      </w:pPr>
      <w:rPr>
        <w:rFonts w:hint="default"/>
      </w:rPr>
    </w:lvl>
    <w:lvl w:ilvl="3">
      <w:start w:val="1"/>
      <w:numFmt w:val="decimal"/>
      <w:lvlText w:val="%1.%2.%3.%4"/>
      <w:lvlJc w:val="left"/>
      <w:pPr>
        <w:ind w:left="2700" w:hanging="1440"/>
      </w:pPr>
      <w:rPr>
        <w:rFonts w:hint="default"/>
      </w:rPr>
    </w:lvl>
    <w:lvl w:ilvl="4">
      <w:start w:val="1"/>
      <w:numFmt w:val="decimal"/>
      <w:lvlText w:val="%1.%2.%3.%4.%5"/>
      <w:lvlJc w:val="left"/>
      <w:pPr>
        <w:ind w:left="3480" w:hanging="1800"/>
      </w:pPr>
      <w:rPr>
        <w:rFonts w:hint="default"/>
      </w:rPr>
    </w:lvl>
    <w:lvl w:ilvl="5">
      <w:start w:val="1"/>
      <w:numFmt w:val="decimal"/>
      <w:lvlText w:val="%1.%2.%3.%4.%5.%6"/>
      <w:lvlJc w:val="left"/>
      <w:pPr>
        <w:ind w:left="4260" w:hanging="2160"/>
      </w:pPr>
      <w:rPr>
        <w:rFonts w:hint="default"/>
      </w:rPr>
    </w:lvl>
    <w:lvl w:ilvl="6">
      <w:start w:val="1"/>
      <w:numFmt w:val="decimal"/>
      <w:lvlText w:val="%1.%2.%3.%4.%5.%6.%7"/>
      <w:lvlJc w:val="left"/>
      <w:pPr>
        <w:ind w:left="5040" w:hanging="2520"/>
      </w:pPr>
      <w:rPr>
        <w:rFonts w:hint="default"/>
      </w:rPr>
    </w:lvl>
    <w:lvl w:ilvl="7">
      <w:start w:val="1"/>
      <w:numFmt w:val="decimal"/>
      <w:lvlText w:val="%1.%2.%3.%4.%5.%6.%7.%8"/>
      <w:lvlJc w:val="left"/>
      <w:pPr>
        <w:ind w:left="5460" w:hanging="2520"/>
      </w:pPr>
      <w:rPr>
        <w:rFonts w:hint="default"/>
      </w:rPr>
    </w:lvl>
    <w:lvl w:ilvl="8">
      <w:start w:val="1"/>
      <w:numFmt w:val="decimal"/>
      <w:lvlText w:val="%1.%2.%3.%4.%5.%6.%7.%8.%9"/>
      <w:lvlJc w:val="left"/>
      <w:pPr>
        <w:ind w:left="6240" w:hanging="2880"/>
      </w:pPr>
      <w:rPr>
        <w:rFonts w:hint="default"/>
      </w:rPr>
    </w:lvl>
  </w:abstractNum>
  <w:abstractNum w:abstractNumId="22" w15:restartNumberingAfterBreak="0">
    <w:nsid w:val="58184730"/>
    <w:multiLevelType w:val="multilevel"/>
    <w:tmpl w:val="AA58A4F0"/>
    <w:lvl w:ilvl="0">
      <w:start w:val="1"/>
      <w:numFmt w:val="chineseCountingThousand"/>
      <w:pStyle w:val="a"/>
      <w:lvlText w:val="第%1条"/>
      <w:lvlJc w:val="left"/>
      <w:pPr>
        <w:tabs>
          <w:tab w:val="num" w:pos="360"/>
        </w:tabs>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0C3A91"/>
    <w:multiLevelType w:val="hybridMultilevel"/>
    <w:tmpl w:val="6568DB56"/>
    <w:lvl w:ilvl="0" w:tplc="13D8BF7C">
      <w:start w:val="1"/>
      <w:numFmt w:val="lowerLetter"/>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start w:val="1"/>
      <w:numFmt w:val="decimal"/>
      <w:lvlText w:val="%4."/>
      <w:lvlJc w:val="left"/>
      <w:pPr>
        <w:ind w:left="2520" w:hanging="420"/>
      </w:pPr>
    </w:lvl>
    <w:lvl w:ilvl="4" w:tplc="04090019">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4" w15:restartNumberingAfterBreak="0">
    <w:nsid w:val="5B63248D"/>
    <w:multiLevelType w:val="hybridMultilevel"/>
    <w:tmpl w:val="56964FF2"/>
    <w:lvl w:ilvl="0" w:tplc="88F6B8F6">
      <w:start w:val="1"/>
      <w:numFmt w:val="decimal"/>
      <w:pStyle w:val="2"/>
      <w:lvlText w:val="3.%1"/>
      <w:lvlJc w:val="left"/>
      <w:pPr>
        <w:ind w:left="420" w:hanging="420"/>
      </w:pPr>
      <w:rPr>
        <w:rFonts w:asciiTheme="majorEastAsia" w:eastAsia="宋体" w:hAnsiTheme="maj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BAD380E"/>
    <w:multiLevelType w:val="hybridMultilevel"/>
    <w:tmpl w:val="3E1AF2D6"/>
    <w:lvl w:ilvl="0" w:tplc="5FDE238C">
      <w:start w:val="1"/>
      <w:numFmt w:val="decimal"/>
      <w:lvlText w:val="%1."/>
      <w:lvlJc w:val="left"/>
      <w:pPr>
        <w:ind w:left="874" w:hanging="420"/>
      </w:pPr>
    </w:lvl>
    <w:lvl w:ilvl="1" w:tplc="04090019" w:tentative="1">
      <w:start w:val="1"/>
      <w:numFmt w:val="lowerLetter"/>
      <w:lvlText w:val="%2)"/>
      <w:lvlJc w:val="left"/>
      <w:pPr>
        <w:ind w:left="1294" w:hanging="420"/>
      </w:p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26" w15:restartNumberingAfterBreak="0">
    <w:nsid w:val="62C61796"/>
    <w:multiLevelType w:val="hybridMultilevel"/>
    <w:tmpl w:val="D1CE40F2"/>
    <w:lvl w:ilvl="0" w:tplc="052CC05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7" w15:restartNumberingAfterBreak="0">
    <w:nsid w:val="71FB76E5"/>
    <w:multiLevelType w:val="hybridMultilevel"/>
    <w:tmpl w:val="EF120708"/>
    <w:lvl w:ilvl="0" w:tplc="32AC4E6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2602CD1"/>
    <w:multiLevelType w:val="multilevel"/>
    <w:tmpl w:val="2F983508"/>
    <w:lvl w:ilvl="0">
      <w:start w:val="6"/>
      <w:numFmt w:val="decimal"/>
      <w:lvlText w:val="%1"/>
      <w:lvlJc w:val="left"/>
      <w:pPr>
        <w:ind w:left="510" w:hanging="510"/>
      </w:pPr>
      <w:rPr>
        <w:rFonts w:hint="default"/>
      </w:rPr>
    </w:lvl>
    <w:lvl w:ilvl="1">
      <w:start w:val="3"/>
      <w:numFmt w:val="decimal"/>
      <w:lvlText w:val="%1.%2"/>
      <w:lvlJc w:val="left"/>
      <w:pPr>
        <w:ind w:left="1230" w:hanging="72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480" w:hanging="144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730" w:hanging="2160"/>
      </w:pPr>
      <w:rPr>
        <w:rFonts w:hint="default"/>
      </w:rPr>
    </w:lvl>
    <w:lvl w:ilvl="8">
      <w:start w:val="1"/>
      <w:numFmt w:val="decimal"/>
      <w:lvlText w:val="%1.%2.%3.%4.%5.%6.%7.%8.%9"/>
      <w:lvlJc w:val="left"/>
      <w:pPr>
        <w:ind w:left="6600" w:hanging="2520"/>
      </w:pPr>
      <w:rPr>
        <w:rFonts w:hint="default"/>
      </w:rPr>
    </w:lvl>
  </w:abstractNum>
  <w:abstractNum w:abstractNumId="29" w15:restartNumberingAfterBreak="0">
    <w:nsid w:val="7301330E"/>
    <w:multiLevelType w:val="hybridMultilevel"/>
    <w:tmpl w:val="D33E8250"/>
    <w:lvl w:ilvl="0" w:tplc="D25A3E14">
      <w:start w:val="1"/>
      <w:numFmt w:val="decimal"/>
      <w:lvlText w:val="(%1)"/>
      <w:lvlJc w:val="left"/>
      <w:pPr>
        <w:ind w:left="1350" w:hanging="9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31415EB"/>
    <w:multiLevelType w:val="hybridMultilevel"/>
    <w:tmpl w:val="68448C9C"/>
    <w:lvl w:ilvl="0" w:tplc="98625A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D753AF8"/>
    <w:multiLevelType w:val="hybridMultilevel"/>
    <w:tmpl w:val="6F78C220"/>
    <w:lvl w:ilvl="0" w:tplc="D25A3E14">
      <w:start w:val="1"/>
      <w:numFmt w:val="decimal"/>
      <w:lvlText w:val="(%1)"/>
      <w:lvlJc w:val="left"/>
      <w:pPr>
        <w:ind w:left="1350" w:hanging="93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15:restartNumberingAfterBreak="0">
    <w:nsid w:val="7DB725A5"/>
    <w:multiLevelType w:val="hybridMultilevel"/>
    <w:tmpl w:val="2182DD24"/>
    <w:lvl w:ilvl="0" w:tplc="82046D3C">
      <w:start w:val="1"/>
      <w:numFmt w:val="japaneseCounting"/>
      <w:lvlText w:val="（%1）"/>
      <w:lvlJc w:val="left"/>
      <w:pPr>
        <w:ind w:left="1640" w:hanging="10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3" w15:restartNumberingAfterBreak="0">
    <w:nsid w:val="7F1E6561"/>
    <w:multiLevelType w:val="hybridMultilevel"/>
    <w:tmpl w:val="B4ACC29C"/>
    <w:lvl w:ilvl="0" w:tplc="D890AD2A">
      <w:start w:val="1"/>
      <w:numFmt w:val="japaneseCounting"/>
      <w:lvlText w:val="（%1）"/>
      <w:lvlJc w:val="left"/>
      <w:pPr>
        <w:ind w:left="1500" w:hanging="10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4"/>
  </w:num>
  <w:num w:numId="2">
    <w:abstractNumId w:val="22"/>
  </w:num>
  <w:num w:numId="3">
    <w:abstractNumId w:val="24"/>
  </w:num>
  <w:num w:numId="4">
    <w:abstractNumId w:val="16"/>
  </w:num>
  <w:num w:numId="5">
    <w:abstractNumId w:val="18"/>
  </w:num>
  <w:num w:numId="6">
    <w:abstractNumId w:val="4"/>
  </w:num>
  <w:num w:numId="7">
    <w:abstractNumId w:val="21"/>
  </w:num>
  <w:num w:numId="8">
    <w:abstractNumId w:val="12"/>
  </w:num>
  <w:num w:numId="9">
    <w:abstractNumId w:val="30"/>
  </w:num>
  <w:num w:numId="10">
    <w:abstractNumId w:val="8"/>
  </w:num>
  <w:num w:numId="11">
    <w:abstractNumId w:val="27"/>
  </w:num>
  <w:num w:numId="12">
    <w:abstractNumId w:val="28"/>
  </w:num>
  <w:num w:numId="13">
    <w:abstractNumId w:val="32"/>
  </w:num>
  <w:num w:numId="14">
    <w:abstractNumId w:val="25"/>
  </w:num>
  <w:num w:numId="15">
    <w:abstractNumId w:val="26"/>
  </w:num>
  <w:num w:numId="16">
    <w:abstractNumId w:val="15"/>
  </w:num>
  <w:num w:numId="17">
    <w:abstractNumId w:val="31"/>
  </w:num>
  <w:num w:numId="18">
    <w:abstractNumId w:val="11"/>
  </w:num>
  <w:num w:numId="19">
    <w:abstractNumId w:val="1"/>
  </w:num>
  <w:num w:numId="20">
    <w:abstractNumId w:val="10"/>
  </w:num>
  <w:num w:numId="21">
    <w:abstractNumId w:val="9"/>
  </w:num>
  <w:num w:numId="22">
    <w:abstractNumId w:val="24"/>
  </w:num>
  <w:num w:numId="23">
    <w:abstractNumId w:val="14"/>
  </w:num>
  <w:num w:numId="24">
    <w:abstractNumId w:val="7"/>
  </w:num>
  <w:num w:numId="25">
    <w:abstractNumId w:val="2"/>
  </w:num>
  <w:num w:numId="26">
    <w:abstractNumId w:val="13"/>
  </w:num>
  <w:num w:numId="27">
    <w:abstractNumId w:val="5"/>
  </w:num>
  <w:num w:numId="28">
    <w:abstractNumId w:val="24"/>
  </w:num>
  <w:num w:numId="29">
    <w:abstractNumId w:val="6"/>
  </w:num>
  <w:num w:numId="30">
    <w:abstractNumId w:val="19"/>
  </w:num>
  <w:num w:numId="31">
    <w:abstractNumId w:val="17"/>
  </w:num>
  <w:num w:numId="32">
    <w:abstractNumId w:val="0"/>
  </w:num>
  <w:num w:numId="33">
    <w:abstractNumId w:val="23"/>
  </w:num>
  <w:num w:numId="34">
    <w:abstractNumId w:val="20"/>
  </w:num>
  <w:num w:numId="35">
    <w:abstractNumId w:val="24"/>
  </w:num>
  <w:num w:numId="36">
    <w:abstractNumId w:val="24"/>
  </w:num>
  <w:num w:numId="37">
    <w:abstractNumId w:val="3"/>
  </w:num>
  <w:num w:numId="38">
    <w:abstractNumId w:val="33"/>
  </w:num>
  <w:num w:numId="39">
    <w:abstractNumId w:val="24"/>
  </w:num>
  <w:num w:numId="40">
    <w:abstractNumId w:val="24"/>
  </w:num>
  <w:num w:numId="41">
    <w:abstractNumId w:val="24"/>
  </w:num>
  <w:num w:numId="42">
    <w:abstractNumId w:val="29"/>
  </w:num>
  <w:num w:numId="43">
    <w:abstractNumId w:val="16"/>
  </w:num>
  <w:num w:numId="44">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63A"/>
    <w:rsid w:val="00004E5A"/>
    <w:rsid w:val="00006615"/>
    <w:rsid w:val="00006D4F"/>
    <w:rsid w:val="00010419"/>
    <w:rsid w:val="00012386"/>
    <w:rsid w:val="000126C2"/>
    <w:rsid w:val="00013DD7"/>
    <w:rsid w:val="00014FE8"/>
    <w:rsid w:val="00020285"/>
    <w:rsid w:val="00020955"/>
    <w:rsid w:val="00020E0E"/>
    <w:rsid w:val="00021C75"/>
    <w:rsid w:val="00022207"/>
    <w:rsid w:val="000233C5"/>
    <w:rsid w:val="00023FB3"/>
    <w:rsid w:val="00025375"/>
    <w:rsid w:val="0002595D"/>
    <w:rsid w:val="00031325"/>
    <w:rsid w:val="0003139E"/>
    <w:rsid w:val="00032542"/>
    <w:rsid w:val="00034873"/>
    <w:rsid w:val="00034E6C"/>
    <w:rsid w:val="000363C5"/>
    <w:rsid w:val="00036DBE"/>
    <w:rsid w:val="00036EFA"/>
    <w:rsid w:val="00041A73"/>
    <w:rsid w:val="00045D47"/>
    <w:rsid w:val="00047312"/>
    <w:rsid w:val="00047CE6"/>
    <w:rsid w:val="00050071"/>
    <w:rsid w:val="00053767"/>
    <w:rsid w:val="000549E9"/>
    <w:rsid w:val="0006058B"/>
    <w:rsid w:val="0006339E"/>
    <w:rsid w:val="00064278"/>
    <w:rsid w:val="0006585D"/>
    <w:rsid w:val="00066AC9"/>
    <w:rsid w:val="0007289E"/>
    <w:rsid w:val="00072A13"/>
    <w:rsid w:val="00076B42"/>
    <w:rsid w:val="000804FB"/>
    <w:rsid w:val="00081082"/>
    <w:rsid w:val="0008198B"/>
    <w:rsid w:val="00082087"/>
    <w:rsid w:val="00083BE4"/>
    <w:rsid w:val="00084210"/>
    <w:rsid w:val="00084338"/>
    <w:rsid w:val="000845FE"/>
    <w:rsid w:val="000846CA"/>
    <w:rsid w:val="00084E7C"/>
    <w:rsid w:val="000864F1"/>
    <w:rsid w:val="00090F56"/>
    <w:rsid w:val="00091079"/>
    <w:rsid w:val="00092A58"/>
    <w:rsid w:val="00094BAA"/>
    <w:rsid w:val="0009581C"/>
    <w:rsid w:val="000A0665"/>
    <w:rsid w:val="000A14A7"/>
    <w:rsid w:val="000A2F2E"/>
    <w:rsid w:val="000A3AC2"/>
    <w:rsid w:val="000A449B"/>
    <w:rsid w:val="000A6577"/>
    <w:rsid w:val="000A6BEF"/>
    <w:rsid w:val="000A6E2B"/>
    <w:rsid w:val="000A6EE7"/>
    <w:rsid w:val="000A761B"/>
    <w:rsid w:val="000A7767"/>
    <w:rsid w:val="000B0017"/>
    <w:rsid w:val="000B050B"/>
    <w:rsid w:val="000B092D"/>
    <w:rsid w:val="000B1889"/>
    <w:rsid w:val="000B3132"/>
    <w:rsid w:val="000B35AE"/>
    <w:rsid w:val="000B5431"/>
    <w:rsid w:val="000B5835"/>
    <w:rsid w:val="000B6211"/>
    <w:rsid w:val="000B63DB"/>
    <w:rsid w:val="000C06C5"/>
    <w:rsid w:val="000C17FC"/>
    <w:rsid w:val="000C195F"/>
    <w:rsid w:val="000C1DD1"/>
    <w:rsid w:val="000C4411"/>
    <w:rsid w:val="000C4FA7"/>
    <w:rsid w:val="000C7B61"/>
    <w:rsid w:val="000D21C1"/>
    <w:rsid w:val="000D3FDC"/>
    <w:rsid w:val="000D5E93"/>
    <w:rsid w:val="000D6EBC"/>
    <w:rsid w:val="000E094A"/>
    <w:rsid w:val="000E0FF4"/>
    <w:rsid w:val="000E4389"/>
    <w:rsid w:val="000E710A"/>
    <w:rsid w:val="000F07ED"/>
    <w:rsid w:val="000F0854"/>
    <w:rsid w:val="000F176D"/>
    <w:rsid w:val="000F181A"/>
    <w:rsid w:val="000F5905"/>
    <w:rsid w:val="000F70CF"/>
    <w:rsid w:val="000F753A"/>
    <w:rsid w:val="000F7DBA"/>
    <w:rsid w:val="00104BB0"/>
    <w:rsid w:val="00105010"/>
    <w:rsid w:val="00106626"/>
    <w:rsid w:val="00110271"/>
    <w:rsid w:val="0011082C"/>
    <w:rsid w:val="00115BC5"/>
    <w:rsid w:val="00117054"/>
    <w:rsid w:val="00117420"/>
    <w:rsid w:val="001203C4"/>
    <w:rsid w:val="00120FFE"/>
    <w:rsid w:val="00122AB2"/>
    <w:rsid w:val="00123B5F"/>
    <w:rsid w:val="00125378"/>
    <w:rsid w:val="00132E62"/>
    <w:rsid w:val="00133AD7"/>
    <w:rsid w:val="001341EE"/>
    <w:rsid w:val="00136A42"/>
    <w:rsid w:val="00136C73"/>
    <w:rsid w:val="00137275"/>
    <w:rsid w:val="00137B52"/>
    <w:rsid w:val="00137C01"/>
    <w:rsid w:val="001409B7"/>
    <w:rsid w:val="00140FF8"/>
    <w:rsid w:val="0014200E"/>
    <w:rsid w:val="00142913"/>
    <w:rsid w:val="001448F2"/>
    <w:rsid w:val="0014539F"/>
    <w:rsid w:val="00145D41"/>
    <w:rsid w:val="00146291"/>
    <w:rsid w:val="00152429"/>
    <w:rsid w:val="00152B0A"/>
    <w:rsid w:val="00153621"/>
    <w:rsid w:val="001542FF"/>
    <w:rsid w:val="00154835"/>
    <w:rsid w:val="00154F2F"/>
    <w:rsid w:val="001576FD"/>
    <w:rsid w:val="001602C0"/>
    <w:rsid w:val="001616FE"/>
    <w:rsid w:val="0016397C"/>
    <w:rsid w:val="00170087"/>
    <w:rsid w:val="00170992"/>
    <w:rsid w:val="00173873"/>
    <w:rsid w:val="001749C0"/>
    <w:rsid w:val="001778FE"/>
    <w:rsid w:val="00177968"/>
    <w:rsid w:val="00180274"/>
    <w:rsid w:val="001823B8"/>
    <w:rsid w:val="001826FA"/>
    <w:rsid w:val="0018315C"/>
    <w:rsid w:val="00185C52"/>
    <w:rsid w:val="0019266F"/>
    <w:rsid w:val="001928D5"/>
    <w:rsid w:val="001956A3"/>
    <w:rsid w:val="00196A79"/>
    <w:rsid w:val="001A0F93"/>
    <w:rsid w:val="001A1AD5"/>
    <w:rsid w:val="001A3DAC"/>
    <w:rsid w:val="001A5D26"/>
    <w:rsid w:val="001A7405"/>
    <w:rsid w:val="001B0367"/>
    <w:rsid w:val="001B0984"/>
    <w:rsid w:val="001B4323"/>
    <w:rsid w:val="001B4627"/>
    <w:rsid w:val="001B46FC"/>
    <w:rsid w:val="001B4BB8"/>
    <w:rsid w:val="001C0BBE"/>
    <w:rsid w:val="001C0C9F"/>
    <w:rsid w:val="001C30EB"/>
    <w:rsid w:val="001C34A5"/>
    <w:rsid w:val="001C74E7"/>
    <w:rsid w:val="001C7512"/>
    <w:rsid w:val="001C7B0F"/>
    <w:rsid w:val="001D37C9"/>
    <w:rsid w:val="001D38BF"/>
    <w:rsid w:val="001D7BDA"/>
    <w:rsid w:val="001D7EFE"/>
    <w:rsid w:val="001E0136"/>
    <w:rsid w:val="001E35E3"/>
    <w:rsid w:val="001E4DEB"/>
    <w:rsid w:val="001E714B"/>
    <w:rsid w:val="001F209C"/>
    <w:rsid w:val="001F30FD"/>
    <w:rsid w:val="001F5F17"/>
    <w:rsid w:val="00201B1C"/>
    <w:rsid w:val="00201EDF"/>
    <w:rsid w:val="002028BC"/>
    <w:rsid w:val="00204818"/>
    <w:rsid w:val="00206F25"/>
    <w:rsid w:val="002110C0"/>
    <w:rsid w:val="00211911"/>
    <w:rsid w:val="00212BD5"/>
    <w:rsid w:val="00212FA2"/>
    <w:rsid w:val="00213570"/>
    <w:rsid w:val="0021357B"/>
    <w:rsid w:val="00214F62"/>
    <w:rsid w:val="0021539C"/>
    <w:rsid w:val="002166D9"/>
    <w:rsid w:val="00216A06"/>
    <w:rsid w:val="00222435"/>
    <w:rsid w:val="00223D19"/>
    <w:rsid w:val="00224E49"/>
    <w:rsid w:val="002270ED"/>
    <w:rsid w:val="00227FB1"/>
    <w:rsid w:val="00230A25"/>
    <w:rsid w:val="002366A2"/>
    <w:rsid w:val="00240384"/>
    <w:rsid w:val="00240A75"/>
    <w:rsid w:val="00243B62"/>
    <w:rsid w:val="00243CB0"/>
    <w:rsid w:val="00251369"/>
    <w:rsid w:val="002513DD"/>
    <w:rsid w:val="002533B8"/>
    <w:rsid w:val="00254443"/>
    <w:rsid w:val="00255831"/>
    <w:rsid w:val="00255B83"/>
    <w:rsid w:val="00262465"/>
    <w:rsid w:val="00265E3E"/>
    <w:rsid w:val="002666AC"/>
    <w:rsid w:val="00266E25"/>
    <w:rsid w:val="00270780"/>
    <w:rsid w:val="0027216F"/>
    <w:rsid w:val="00273E59"/>
    <w:rsid w:val="002751EE"/>
    <w:rsid w:val="00276F45"/>
    <w:rsid w:val="00277BDE"/>
    <w:rsid w:val="00280A42"/>
    <w:rsid w:val="00281C00"/>
    <w:rsid w:val="002862A5"/>
    <w:rsid w:val="00287FB7"/>
    <w:rsid w:val="002900C0"/>
    <w:rsid w:val="00291FE5"/>
    <w:rsid w:val="00292AD6"/>
    <w:rsid w:val="00295940"/>
    <w:rsid w:val="002A3E80"/>
    <w:rsid w:val="002A517F"/>
    <w:rsid w:val="002A54D2"/>
    <w:rsid w:val="002A5823"/>
    <w:rsid w:val="002A660C"/>
    <w:rsid w:val="002B03E7"/>
    <w:rsid w:val="002B0F23"/>
    <w:rsid w:val="002B2A84"/>
    <w:rsid w:val="002B54A6"/>
    <w:rsid w:val="002B5E10"/>
    <w:rsid w:val="002B6885"/>
    <w:rsid w:val="002B7C11"/>
    <w:rsid w:val="002B7FE0"/>
    <w:rsid w:val="002C058B"/>
    <w:rsid w:val="002C1A16"/>
    <w:rsid w:val="002C3DD6"/>
    <w:rsid w:val="002C4241"/>
    <w:rsid w:val="002C629E"/>
    <w:rsid w:val="002D19FF"/>
    <w:rsid w:val="002D3E93"/>
    <w:rsid w:val="002D40D8"/>
    <w:rsid w:val="002D6C8F"/>
    <w:rsid w:val="002D7BA8"/>
    <w:rsid w:val="002E00BB"/>
    <w:rsid w:val="002E07F4"/>
    <w:rsid w:val="002E2995"/>
    <w:rsid w:val="002E6C2F"/>
    <w:rsid w:val="002E6D11"/>
    <w:rsid w:val="002F03ED"/>
    <w:rsid w:val="002F2F51"/>
    <w:rsid w:val="002F31C6"/>
    <w:rsid w:val="002F4B75"/>
    <w:rsid w:val="002F4DCF"/>
    <w:rsid w:val="002F55D2"/>
    <w:rsid w:val="002F6091"/>
    <w:rsid w:val="003001C7"/>
    <w:rsid w:val="003006E2"/>
    <w:rsid w:val="0030082D"/>
    <w:rsid w:val="003011B7"/>
    <w:rsid w:val="00301B1A"/>
    <w:rsid w:val="00306C74"/>
    <w:rsid w:val="00315B00"/>
    <w:rsid w:val="00320779"/>
    <w:rsid w:val="00320F46"/>
    <w:rsid w:val="00321BD3"/>
    <w:rsid w:val="00322389"/>
    <w:rsid w:val="003236C5"/>
    <w:rsid w:val="0032540D"/>
    <w:rsid w:val="00326F0C"/>
    <w:rsid w:val="00327A98"/>
    <w:rsid w:val="00331377"/>
    <w:rsid w:val="00335254"/>
    <w:rsid w:val="00335349"/>
    <w:rsid w:val="003432F5"/>
    <w:rsid w:val="00343456"/>
    <w:rsid w:val="003434FD"/>
    <w:rsid w:val="003467BA"/>
    <w:rsid w:val="003477FE"/>
    <w:rsid w:val="00347F22"/>
    <w:rsid w:val="00351552"/>
    <w:rsid w:val="00352E4F"/>
    <w:rsid w:val="00353EA5"/>
    <w:rsid w:val="00355170"/>
    <w:rsid w:val="00356038"/>
    <w:rsid w:val="00356F35"/>
    <w:rsid w:val="00361351"/>
    <w:rsid w:val="003643FB"/>
    <w:rsid w:val="0036640D"/>
    <w:rsid w:val="00367890"/>
    <w:rsid w:val="00372996"/>
    <w:rsid w:val="003743FE"/>
    <w:rsid w:val="00374FEF"/>
    <w:rsid w:val="00376282"/>
    <w:rsid w:val="00382F2D"/>
    <w:rsid w:val="00383FC3"/>
    <w:rsid w:val="00384316"/>
    <w:rsid w:val="00385263"/>
    <w:rsid w:val="003853B3"/>
    <w:rsid w:val="003905C0"/>
    <w:rsid w:val="00390E39"/>
    <w:rsid w:val="00392AA2"/>
    <w:rsid w:val="00392B3A"/>
    <w:rsid w:val="00395729"/>
    <w:rsid w:val="003A1B16"/>
    <w:rsid w:val="003A2238"/>
    <w:rsid w:val="003A2F3C"/>
    <w:rsid w:val="003A75D8"/>
    <w:rsid w:val="003B085E"/>
    <w:rsid w:val="003B0931"/>
    <w:rsid w:val="003B5C64"/>
    <w:rsid w:val="003B6F5F"/>
    <w:rsid w:val="003B710A"/>
    <w:rsid w:val="003C27E2"/>
    <w:rsid w:val="003C404A"/>
    <w:rsid w:val="003C4265"/>
    <w:rsid w:val="003C7640"/>
    <w:rsid w:val="003D08FC"/>
    <w:rsid w:val="003D0B48"/>
    <w:rsid w:val="003D0CD3"/>
    <w:rsid w:val="003D12AB"/>
    <w:rsid w:val="003D2ED0"/>
    <w:rsid w:val="003D2FF0"/>
    <w:rsid w:val="003D4688"/>
    <w:rsid w:val="003D65C1"/>
    <w:rsid w:val="003E1BA0"/>
    <w:rsid w:val="003E352B"/>
    <w:rsid w:val="003E59A0"/>
    <w:rsid w:val="003E60D6"/>
    <w:rsid w:val="003F0AAC"/>
    <w:rsid w:val="003F254C"/>
    <w:rsid w:val="003F27D8"/>
    <w:rsid w:val="003F4BE7"/>
    <w:rsid w:val="003F5CDA"/>
    <w:rsid w:val="003F646E"/>
    <w:rsid w:val="00400DED"/>
    <w:rsid w:val="00401108"/>
    <w:rsid w:val="00401B08"/>
    <w:rsid w:val="00402557"/>
    <w:rsid w:val="004049D4"/>
    <w:rsid w:val="00405856"/>
    <w:rsid w:val="004136F5"/>
    <w:rsid w:val="00415003"/>
    <w:rsid w:val="00415443"/>
    <w:rsid w:val="00420C68"/>
    <w:rsid w:val="00421D5D"/>
    <w:rsid w:val="00423503"/>
    <w:rsid w:val="004257DD"/>
    <w:rsid w:val="00425B00"/>
    <w:rsid w:val="00425C8E"/>
    <w:rsid w:val="00430413"/>
    <w:rsid w:val="00430617"/>
    <w:rsid w:val="00430A1B"/>
    <w:rsid w:val="00430D24"/>
    <w:rsid w:val="004320A8"/>
    <w:rsid w:val="00434EB7"/>
    <w:rsid w:val="00436300"/>
    <w:rsid w:val="0044216D"/>
    <w:rsid w:val="00444BDF"/>
    <w:rsid w:val="0044631D"/>
    <w:rsid w:val="004478B6"/>
    <w:rsid w:val="00450046"/>
    <w:rsid w:val="004500C1"/>
    <w:rsid w:val="00452F56"/>
    <w:rsid w:val="00453A66"/>
    <w:rsid w:val="0045427D"/>
    <w:rsid w:val="004550DD"/>
    <w:rsid w:val="00457BBD"/>
    <w:rsid w:val="00460DDC"/>
    <w:rsid w:val="00461FB3"/>
    <w:rsid w:val="004623B2"/>
    <w:rsid w:val="004665B1"/>
    <w:rsid w:val="00467A05"/>
    <w:rsid w:val="0047038D"/>
    <w:rsid w:val="0047074B"/>
    <w:rsid w:val="00473462"/>
    <w:rsid w:val="004736D2"/>
    <w:rsid w:val="00473BA3"/>
    <w:rsid w:val="00474883"/>
    <w:rsid w:val="00474F5C"/>
    <w:rsid w:val="004756B1"/>
    <w:rsid w:val="00476E6C"/>
    <w:rsid w:val="00477732"/>
    <w:rsid w:val="00480279"/>
    <w:rsid w:val="00480CDA"/>
    <w:rsid w:val="0048101B"/>
    <w:rsid w:val="00481B60"/>
    <w:rsid w:val="00483B37"/>
    <w:rsid w:val="00485A8D"/>
    <w:rsid w:val="00485EA2"/>
    <w:rsid w:val="0048789D"/>
    <w:rsid w:val="00493C67"/>
    <w:rsid w:val="00495246"/>
    <w:rsid w:val="00495E0B"/>
    <w:rsid w:val="004973FE"/>
    <w:rsid w:val="00497437"/>
    <w:rsid w:val="00497D45"/>
    <w:rsid w:val="004A1FC9"/>
    <w:rsid w:val="004A56AD"/>
    <w:rsid w:val="004A62E2"/>
    <w:rsid w:val="004A6FCC"/>
    <w:rsid w:val="004A7D51"/>
    <w:rsid w:val="004B0EC5"/>
    <w:rsid w:val="004B5485"/>
    <w:rsid w:val="004B5B2F"/>
    <w:rsid w:val="004B706A"/>
    <w:rsid w:val="004C2919"/>
    <w:rsid w:val="004C3592"/>
    <w:rsid w:val="004C42A5"/>
    <w:rsid w:val="004C7799"/>
    <w:rsid w:val="004C7E8D"/>
    <w:rsid w:val="004D1584"/>
    <w:rsid w:val="004D5A88"/>
    <w:rsid w:val="004D7374"/>
    <w:rsid w:val="004E16DE"/>
    <w:rsid w:val="004E2CE3"/>
    <w:rsid w:val="004E38D6"/>
    <w:rsid w:val="004E3FAA"/>
    <w:rsid w:val="004E4626"/>
    <w:rsid w:val="004E6246"/>
    <w:rsid w:val="004E77C2"/>
    <w:rsid w:val="004F02B5"/>
    <w:rsid w:val="004F366C"/>
    <w:rsid w:val="004F4C64"/>
    <w:rsid w:val="004F5707"/>
    <w:rsid w:val="004F5774"/>
    <w:rsid w:val="004F5A93"/>
    <w:rsid w:val="004F67E8"/>
    <w:rsid w:val="005052EA"/>
    <w:rsid w:val="0050553B"/>
    <w:rsid w:val="00506630"/>
    <w:rsid w:val="00506D63"/>
    <w:rsid w:val="0051542D"/>
    <w:rsid w:val="00515B08"/>
    <w:rsid w:val="00517CE4"/>
    <w:rsid w:val="00517EB2"/>
    <w:rsid w:val="005210F7"/>
    <w:rsid w:val="00522EC5"/>
    <w:rsid w:val="00524343"/>
    <w:rsid w:val="00525F7C"/>
    <w:rsid w:val="00525F84"/>
    <w:rsid w:val="00530260"/>
    <w:rsid w:val="005323E2"/>
    <w:rsid w:val="005328B4"/>
    <w:rsid w:val="00534056"/>
    <w:rsid w:val="00534171"/>
    <w:rsid w:val="00536342"/>
    <w:rsid w:val="0053745E"/>
    <w:rsid w:val="0054003A"/>
    <w:rsid w:val="00541771"/>
    <w:rsid w:val="00544B5A"/>
    <w:rsid w:val="00544BF3"/>
    <w:rsid w:val="005457C3"/>
    <w:rsid w:val="00546FC5"/>
    <w:rsid w:val="00547615"/>
    <w:rsid w:val="00547F2A"/>
    <w:rsid w:val="0055252D"/>
    <w:rsid w:val="0055341F"/>
    <w:rsid w:val="00554A71"/>
    <w:rsid w:val="00555077"/>
    <w:rsid w:val="005552A8"/>
    <w:rsid w:val="00556763"/>
    <w:rsid w:val="00560A77"/>
    <w:rsid w:val="00561657"/>
    <w:rsid w:val="00561939"/>
    <w:rsid w:val="00561C9C"/>
    <w:rsid w:val="005624F5"/>
    <w:rsid w:val="0056360A"/>
    <w:rsid w:val="00563B1C"/>
    <w:rsid w:val="005646D4"/>
    <w:rsid w:val="00564F6A"/>
    <w:rsid w:val="00566705"/>
    <w:rsid w:val="00570621"/>
    <w:rsid w:val="00571344"/>
    <w:rsid w:val="00571577"/>
    <w:rsid w:val="00572C3C"/>
    <w:rsid w:val="00572CC1"/>
    <w:rsid w:val="00573164"/>
    <w:rsid w:val="00573847"/>
    <w:rsid w:val="0057392F"/>
    <w:rsid w:val="00574D6C"/>
    <w:rsid w:val="005809C3"/>
    <w:rsid w:val="00590778"/>
    <w:rsid w:val="005918B7"/>
    <w:rsid w:val="00594A54"/>
    <w:rsid w:val="00594D2D"/>
    <w:rsid w:val="00596E46"/>
    <w:rsid w:val="00597487"/>
    <w:rsid w:val="005A0779"/>
    <w:rsid w:val="005A1535"/>
    <w:rsid w:val="005A25E7"/>
    <w:rsid w:val="005A2B62"/>
    <w:rsid w:val="005A73C7"/>
    <w:rsid w:val="005B0168"/>
    <w:rsid w:val="005B07CA"/>
    <w:rsid w:val="005B0B2C"/>
    <w:rsid w:val="005B2783"/>
    <w:rsid w:val="005B2FF1"/>
    <w:rsid w:val="005B6CA3"/>
    <w:rsid w:val="005C024C"/>
    <w:rsid w:val="005C081D"/>
    <w:rsid w:val="005C63D9"/>
    <w:rsid w:val="005C66D1"/>
    <w:rsid w:val="005C6C4B"/>
    <w:rsid w:val="005C7EF5"/>
    <w:rsid w:val="005D1C3B"/>
    <w:rsid w:val="005D2071"/>
    <w:rsid w:val="005D2CCB"/>
    <w:rsid w:val="005D40D9"/>
    <w:rsid w:val="005D5F70"/>
    <w:rsid w:val="005D74EB"/>
    <w:rsid w:val="005E2A4A"/>
    <w:rsid w:val="005E5ADA"/>
    <w:rsid w:val="005E7907"/>
    <w:rsid w:val="005E79AB"/>
    <w:rsid w:val="005F2B6F"/>
    <w:rsid w:val="005F45EB"/>
    <w:rsid w:val="005F4B27"/>
    <w:rsid w:val="0060135C"/>
    <w:rsid w:val="0060166A"/>
    <w:rsid w:val="006108C5"/>
    <w:rsid w:val="006152FB"/>
    <w:rsid w:val="00615F30"/>
    <w:rsid w:val="00622974"/>
    <w:rsid w:val="00622F14"/>
    <w:rsid w:val="00623732"/>
    <w:rsid w:val="00625515"/>
    <w:rsid w:val="00627E78"/>
    <w:rsid w:val="006308F5"/>
    <w:rsid w:val="00630B49"/>
    <w:rsid w:val="00632C02"/>
    <w:rsid w:val="006350F8"/>
    <w:rsid w:val="006354F9"/>
    <w:rsid w:val="00636323"/>
    <w:rsid w:val="006402E3"/>
    <w:rsid w:val="00642150"/>
    <w:rsid w:val="006425B8"/>
    <w:rsid w:val="00642A30"/>
    <w:rsid w:val="006447A6"/>
    <w:rsid w:val="00644C67"/>
    <w:rsid w:val="00651E1C"/>
    <w:rsid w:val="00653C72"/>
    <w:rsid w:val="0065678C"/>
    <w:rsid w:val="00661ADE"/>
    <w:rsid w:val="006669A5"/>
    <w:rsid w:val="00666FE9"/>
    <w:rsid w:val="00667A5E"/>
    <w:rsid w:val="00670022"/>
    <w:rsid w:val="006712B5"/>
    <w:rsid w:val="006750CC"/>
    <w:rsid w:val="006806D9"/>
    <w:rsid w:val="006813B5"/>
    <w:rsid w:val="00681E67"/>
    <w:rsid w:val="006820CD"/>
    <w:rsid w:val="00682807"/>
    <w:rsid w:val="00687D44"/>
    <w:rsid w:val="006935FA"/>
    <w:rsid w:val="0069444A"/>
    <w:rsid w:val="006A1266"/>
    <w:rsid w:val="006A4EC0"/>
    <w:rsid w:val="006A4FA8"/>
    <w:rsid w:val="006A52F0"/>
    <w:rsid w:val="006A7803"/>
    <w:rsid w:val="006B1B0B"/>
    <w:rsid w:val="006B31A8"/>
    <w:rsid w:val="006B3F05"/>
    <w:rsid w:val="006B7C6C"/>
    <w:rsid w:val="006B7E45"/>
    <w:rsid w:val="006C4953"/>
    <w:rsid w:val="006C7AF0"/>
    <w:rsid w:val="006D0322"/>
    <w:rsid w:val="006D08EF"/>
    <w:rsid w:val="006D21EB"/>
    <w:rsid w:val="006D25B6"/>
    <w:rsid w:val="006D320A"/>
    <w:rsid w:val="006D51FF"/>
    <w:rsid w:val="006D7F31"/>
    <w:rsid w:val="006E04FB"/>
    <w:rsid w:val="006E3959"/>
    <w:rsid w:val="006E468D"/>
    <w:rsid w:val="006E4EC2"/>
    <w:rsid w:val="006F06F8"/>
    <w:rsid w:val="006F2C39"/>
    <w:rsid w:val="006F5629"/>
    <w:rsid w:val="006F6C30"/>
    <w:rsid w:val="006F7354"/>
    <w:rsid w:val="00702CAF"/>
    <w:rsid w:val="0070737D"/>
    <w:rsid w:val="00710BE7"/>
    <w:rsid w:val="007111C0"/>
    <w:rsid w:val="00711D18"/>
    <w:rsid w:val="00713BE3"/>
    <w:rsid w:val="00714A56"/>
    <w:rsid w:val="007161BC"/>
    <w:rsid w:val="00717C52"/>
    <w:rsid w:val="00720D80"/>
    <w:rsid w:val="007217A7"/>
    <w:rsid w:val="007218F5"/>
    <w:rsid w:val="00721CFE"/>
    <w:rsid w:val="00722D3D"/>
    <w:rsid w:val="00726059"/>
    <w:rsid w:val="00726180"/>
    <w:rsid w:val="00731BC1"/>
    <w:rsid w:val="007351C0"/>
    <w:rsid w:val="007379A4"/>
    <w:rsid w:val="00737A68"/>
    <w:rsid w:val="00741FF8"/>
    <w:rsid w:val="007443FD"/>
    <w:rsid w:val="00744F4F"/>
    <w:rsid w:val="00745E1C"/>
    <w:rsid w:val="00745F3D"/>
    <w:rsid w:val="00747161"/>
    <w:rsid w:val="007507E6"/>
    <w:rsid w:val="007537CF"/>
    <w:rsid w:val="007537F0"/>
    <w:rsid w:val="00753915"/>
    <w:rsid w:val="00753940"/>
    <w:rsid w:val="00755A21"/>
    <w:rsid w:val="00756756"/>
    <w:rsid w:val="00756781"/>
    <w:rsid w:val="00757D63"/>
    <w:rsid w:val="00763014"/>
    <w:rsid w:val="00763E03"/>
    <w:rsid w:val="007660AB"/>
    <w:rsid w:val="00767188"/>
    <w:rsid w:val="007711C8"/>
    <w:rsid w:val="00771840"/>
    <w:rsid w:val="00771B02"/>
    <w:rsid w:val="00772BE1"/>
    <w:rsid w:val="00774BF0"/>
    <w:rsid w:val="007766C1"/>
    <w:rsid w:val="007778C9"/>
    <w:rsid w:val="007811F1"/>
    <w:rsid w:val="00781A54"/>
    <w:rsid w:val="00782CE3"/>
    <w:rsid w:val="0078548B"/>
    <w:rsid w:val="00790887"/>
    <w:rsid w:val="00792A30"/>
    <w:rsid w:val="007961B3"/>
    <w:rsid w:val="007A1829"/>
    <w:rsid w:val="007A1A63"/>
    <w:rsid w:val="007A22FC"/>
    <w:rsid w:val="007A30FF"/>
    <w:rsid w:val="007A3863"/>
    <w:rsid w:val="007A41DF"/>
    <w:rsid w:val="007A4D87"/>
    <w:rsid w:val="007A5ECD"/>
    <w:rsid w:val="007A67D5"/>
    <w:rsid w:val="007A6CC1"/>
    <w:rsid w:val="007B1F0E"/>
    <w:rsid w:val="007B2E09"/>
    <w:rsid w:val="007B3C8E"/>
    <w:rsid w:val="007B4527"/>
    <w:rsid w:val="007B4695"/>
    <w:rsid w:val="007B497D"/>
    <w:rsid w:val="007B6183"/>
    <w:rsid w:val="007B7725"/>
    <w:rsid w:val="007B7F5D"/>
    <w:rsid w:val="007C07DC"/>
    <w:rsid w:val="007C45DC"/>
    <w:rsid w:val="007C481F"/>
    <w:rsid w:val="007C7520"/>
    <w:rsid w:val="007D1D6E"/>
    <w:rsid w:val="007D438B"/>
    <w:rsid w:val="007D50BE"/>
    <w:rsid w:val="007D521F"/>
    <w:rsid w:val="007D651F"/>
    <w:rsid w:val="007D7C26"/>
    <w:rsid w:val="007D7FDC"/>
    <w:rsid w:val="007E1D3F"/>
    <w:rsid w:val="007E68E8"/>
    <w:rsid w:val="007E791C"/>
    <w:rsid w:val="007F024B"/>
    <w:rsid w:val="007F110D"/>
    <w:rsid w:val="007F41D9"/>
    <w:rsid w:val="008007A1"/>
    <w:rsid w:val="008007F4"/>
    <w:rsid w:val="00802019"/>
    <w:rsid w:val="00803ECC"/>
    <w:rsid w:val="00804276"/>
    <w:rsid w:val="00804A8F"/>
    <w:rsid w:val="00805A4B"/>
    <w:rsid w:val="0080614B"/>
    <w:rsid w:val="00813E84"/>
    <w:rsid w:val="008155FA"/>
    <w:rsid w:val="00820FFB"/>
    <w:rsid w:val="00822C81"/>
    <w:rsid w:val="008236D9"/>
    <w:rsid w:val="00824B70"/>
    <w:rsid w:val="008261AC"/>
    <w:rsid w:val="00826BEF"/>
    <w:rsid w:val="00833DAF"/>
    <w:rsid w:val="008376CF"/>
    <w:rsid w:val="00837C28"/>
    <w:rsid w:val="0084196F"/>
    <w:rsid w:val="00843EBE"/>
    <w:rsid w:val="00844953"/>
    <w:rsid w:val="00845A08"/>
    <w:rsid w:val="00851366"/>
    <w:rsid w:val="00854C34"/>
    <w:rsid w:val="00855449"/>
    <w:rsid w:val="008557BB"/>
    <w:rsid w:val="0085585C"/>
    <w:rsid w:val="00855F29"/>
    <w:rsid w:val="00860DF3"/>
    <w:rsid w:val="0086343C"/>
    <w:rsid w:val="0086413B"/>
    <w:rsid w:val="008653D6"/>
    <w:rsid w:val="00866439"/>
    <w:rsid w:val="0087391F"/>
    <w:rsid w:val="00874F90"/>
    <w:rsid w:val="008769CD"/>
    <w:rsid w:val="008813E3"/>
    <w:rsid w:val="008851D3"/>
    <w:rsid w:val="008852DD"/>
    <w:rsid w:val="00885715"/>
    <w:rsid w:val="00885B68"/>
    <w:rsid w:val="00885D74"/>
    <w:rsid w:val="00887217"/>
    <w:rsid w:val="00887708"/>
    <w:rsid w:val="00890F5C"/>
    <w:rsid w:val="00890FA9"/>
    <w:rsid w:val="00892EE6"/>
    <w:rsid w:val="00894F70"/>
    <w:rsid w:val="0089590E"/>
    <w:rsid w:val="00895E22"/>
    <w:rsid w:val="008979FC"/>
    <w:rsid w:val="00897BD0"/>
    <w:rsid w:val="008A3331"/>
    <w:rsid w:val="008A3BE1"/>
    <w:rsid w:val="008A4877"/>
    <w:rsid w:val="008A6312"/>
    <w:rsid w:val="008A75F8"/>
    <w:rsid w:val="008B00D4"/>
    <w:rsid w:val="008B0712"/>
    <w:rsid w:val="008B1664"/>
    <w:rsid w:val="008B1915"/>
    <w:rsid w:val="008B29F1"/>
    <w:rsid w:val="008B2FAD"/>
    <w:rsid w:val="008B6D24"/>
    <w:rsid w:val="008B73B1"/>
    <w:rsid w:val="008B7C70"/>
    <w:rsid w:val="008B7F5A"/>
    <w:rsid w:val="008C2136"/>
    <w:rsid w:val="008C3074"/>
    <w:rsid w:val="008C3BB0"/>
    <w:rsid w:val="008D106D"/>
    <w:rsid w:val="008D2097"/>
    <w:rsid w:val="008D5125"/>
    <w:rsid w:val="008E1F9D"/>
    <w:rsid w:val="008E2A3F"/>
    <w:rsid w:val="008E6216"/>
    <w:rsid w:val="008F03FA"/>
    <w:rsid w:val="008F0E31"/>
    <w:rsid w:val="008F443C"/>
    <w:rsid w:val="008F4A60"/>
    <w:rsid w:val="008F4CEB"/>
    <w:rsid w:val="008F601B"/>
    <w:rsid w:val="008F7974"/>
    <w:rsid w:val="008F7F44"/>
    <w:rsid w:val="00900FB3"/>
    <w:rsid w:val="00903832"/>
    <w:rsid w:val="00910F45"/>
    <w:rsid w:val="009157D3"/>
    <w:rsid w:val="00915B7E"/>
    <w:rsid w:val="00920795"/>
    <w:rsid w:val="009210FF"/>
    <w:rsid w:val="009218FF"/>
    <w:rsid w:val="00925A9F"/>
    <w:rsid w:val="00926708"/>
    <w:rsid w:val="00926BFE"/>
    <w:rsid w:val="009337FD"/>
    <w:rsid w:val="0093606A"/>
    <w:rsid w:val="00937B1B"/>
    <w:rsid w:val="00940DD2"/>
    <w:rsid w:val="0094189F"/>
    <w:rsid w:val="00941F05"/>
    <w:rsid w:val="0094237E"/>
    <w:rsid w:val="00942E4C"/>
    <w:rsid w:val="00944427"/>
    <w:rsid w:val="00945C84"/>
    <w:rsid w:val="009478D2"/>
    <w:rsid w:val="00951BEC"/>
    <w:rsid w:val="00954611"/>
    <w:rsid w:val="009557F8"/>
    <w:rsid w:val="00957227"/>
    <w:rsid w:val="009603A2"/>
    <w:rsid w:val="0096363A"/>
    <w:rsid w:val="00964047"/>
    <w:rsid w:val="00964CFE"/>
    <w:rsid w:val="00965EA9"/>
    <w:rsid w:val="0096741A"/>
    <w:rsid w:val="009718A7"/>
    <w:rsid w:val="00971A22"/>
    <w:rsid w:val="00973B46"/>
    <w:rsid w:val="009745EA"/>
    <w:rsid w:val="00975710"/>
    <w:rsid w:val="00975D10"/>
    <w:rsid w:val="00977870"/>
    <w:rsid w:val="00981384"/>
    <w:rsid w:val="00982E84"/>
    <w:rsid w:val="00985DDE"/>
    <w:rsid w:val="009877CB"/>
    <w:rsid w:val="009918F3"/>
    <w:rsid w:val="00995131"/>
    <w:rsid w:val="0099576F"/>
    <w:rsid w:val="0099666E"/>
    <w:rsid w:val="009A1055"/>
    <w:rsid w:val="009A51CD"/>
    <w:rsid w:val="009A58DC"/>
    <w:rsid w:val="009A7491"/>
    <w:rsid w:val="009B020A"/>
    <w:rsid w:val="009B285F"/>
    <w:rsid w:val="009B2CAC"/>
    <w:rsid w:val="009B6AFB"/>
    <w:rsid w:val="009B7D68"/>
    <w:rsid w:val="009C40B1"/>
    <w:rsid w:val="009C6F93"/>
    <w:rsid w:val="009C7EF1"/>
    <w:rsid w:val="009D11F0"/>
    <w:rsid w:val="009D22CA"/>
    <w:rsid w:val="009D28A3"/>
    <w:rsid w:val="009D4D9E"/>
    <w:rsid w:val="009D5117"/>
    <w:rsid w:val="009D5AE4"/>
    <w:rsid w:val="009D5C44"/>
    <w:rsid w:val="009D76FA"/>
    <w:rsid w:val="009E141C"/>
    <w:rsid w:val="009E461C"/>
    <w:rsid w:val="009E4E02"/>
    <w:rsid w:val="009E53ED"/>
    <w:rsid w:val="009E59B0"/>
    <w:rsid w:val="009F432B"/>
    <w:rsid w:val="009F51DE"/>
    <w:rsid w:val="00A0107F"/>
    <w:rsid w:val="00A03F2F"/>
    <w:rsid w:val="00A04451"/>
    <w:rsid w:val="00A046B9"/>
    <w:rsid w:val="00A0561D"/>
    <w:rsid w:val="00A056F3"/>
    <w:rsid w:val="00A05B84"/>
    <w:rsid w:val="00A06E2C"/>
    <w:rsid w:val="00A11A00"/>
    <w:rsid w:val="00A126E6"/>
    <w:rsid w:val="00A132C5"/>
    <w:rsid w:val="00A15196"/>
    <w:rsid w:val="00A15E12"/>
    <w:rsid w:val="00A17E0F"/>
    <w:rsid w:val="00A17F68"/>
    <w:rsid w:val="00A17FB5"/>
    <w:rsid w:val="00A20578"/>
    <w:rsid w:val="00A20999"/>
    <w:rsid w:val="00A222B4"/>
    <w:rsid w:val="00A236E2"/>
    <w:rsid w:val="00A26119"/>
    <w:rsid w:val="00A30801"/>
    <w:rsid w:val="00A31541"/>
    <w:rsid w:val="00A3413E"/>
    <w:rsid w:val="00A34D52"/>
    <w:rsid w:val="00A35670"/>
    <w:rsid w:val="00A35C35"/>
    <w:rsid w:val="00A4015B"/>
    <w:rsid w:val="00A423AF"/>
    <w:rsid w:val="00A45B53"/>
    <w:rsid w:val="00A46FFD"/>
    <w:rsid w:val="00A50395"/>
    <w:rsid w:val="00A50904"/>
    <w:rsid w:val="00A50F45"/>
    <w:rsid w:val="00A52A49"/>
    <w:rsid w:val="00A52AD6"/>
    <w:rsid w:val="00A553D1"/>
    <w:rsid w:val="00A5567D"/>
    <w:rsid w:val="00A60822"/>
    <w:rsid w:val="00A619E1"/>
    <w:rsid w:val="00A65589"/>
    <w:rsid w:val="00A66A07"/>
    <w:rsid w:val="00A66ABA"/>
    <w:rsid w:val="00A732E8"/>
    <w:rsid w:val="00A75D99"/>
    <w:rsid w:val="00A8082E"/>
    <w:rsid w:val="00A82E82"/>
    <w:rsid w:val="00A84842"/>
    <w:rsid w:val="00A85119"/>
    <w:rsid w:val="00A8719F"/>
    <w:rsid w:val="00A91776"/>
    <w:rsid w:val="00A91B88"/>
    <w:rsid w:val="00A93FE6"/>
    <w:rsid w:val="00A949A1"/>
    <w:rsid w:val="00A949F5"/>
    <w:rsid w:val="00A9703A"/>
    <w:rsid w:val="00AA0A7A"/>
    <w:rsid w:val="00AA1B19"/>
    <w:rsid w:val="00AA25EC"/>
    <w:rsid w:val="00AB17A2"/>
    <w:rsid w:val="00AB357E"/>
    <w:rsid w:val="00AB35E8"/>
    <w:rsid w:val="00AB3CDA"/>
    <w:rsid w:val="00AB478E"/>
    <w:rsid w:val="00AB4F22"/>
    <w:rsid w:val="00AB642B"/>
    <w:rsid w:val="00AB643F"/>
    <w:rsid w:val="00AB772E"/>
    <w:rsid w:val="00AC20BC"/>
    <w:rsid w:val="00AC3A6F"/>
    <w:rsid w:val="00AD04E8"/>
    <w:rsid w:val="00AD06DC"/>
    <w:rsid w:val="00AD3FAD"/>
    <w:rsid w:val="00AD6DE8"/>
    <w:rsid w:val="00AD7618"/>
    <w:rsid w:val="00AD7D12"/>
    <w:rsid w:val="00AE0510"/>
    <w:rsid w:val="00AE0736"/>
    <w:rsid w:val="00AE22D6"/>
    <w:rsid w:val="00AE45DC"/>
    <w:rsid w:val="00AE5FDD"/>
    <w:rsid w:val="00AE6155"/>
    <w:rsid w:val="00AE6C46"/>
    <w:rsid w:val="00AE6DF2"/>
    <w:rsid w:val="00AE7EA1"/>
    <w:rsid w:val="00AF165D"/>
    <w:rsid w:val="00AF5A4A"/>
    <w:rsid w:val="00B02FB1"/>
    <w:rsid w:val="00B06598"/>
    <w:rsid w:val="00B06D70"/>
    <w:rsid w:val="00B114F9"/>
    <w:rsid w:val="00B1276A"/>
    <w:rsid w:val="00B13190"/>
    <w:rsid w:val="00B176D8"/>
    <w:rsid w:val="00B202DC"/>
    <w:rsid w:val="00B20775"/>
    <w:rsid w:val="00B22D05"/>
    <w:rsid w:val="00B238BD"/>
    <w:rsid w:val="00B245B1"/>
    <w:rsid w:val="00B30070"/>
    <w:rsid w:val="00B30A42"/>
    <w:rsid w:val="00B30BCA"/>
    <w:rsid w:val="00B36539"/>
    <w:rsid w:val="00B37E1B"/>
    <w:rsid w:val="00B430C0"/>
    <w:rsid w:val="00B50A0C"/>
    <w:rsid w:val="00B522A5"/>
    <w:rsid w:val="00B5244D"/>
    <w:rsid w:val="00B5590D"/>
    <w:rsid w:val="00B55E06"/>
    <w:rsid w:val="00B56F74"/>
    <w:rsid w:val="00B6165D"/>
    <w:rsid w:val="00B66ECC"/>
    <w:rsid w:val="00B71526"/>
    <w:rsid w:val="00B7313C"/>
    <w:rsid w:val="00B737C6"/>
    <w:rsid w:val="00B7401A"/>
    <w:rsid w:val="00B77B75"/>
    <w:rsid w:val="00B811EE"/>
    <w:rsid w:val="00B81CCA"/>
    <w:rsid w:val="00B82463"/>
    <w:rsid w:val="00B835FB"/>
    <w:rsid w:val="00B83B2E"/>
    <w:rsid w:val="00B9047A"/>
    <w:rsid w:val="00B9145B"/>
    <w:rsid w:val="00B92A0D"/>
    <w:rsid w:val="00B9454B"/>
    <w:rsid w:val="00B94BF1"/>
    <w:rsid w:val="00B95626"/>
    <w:rsid w:val="00B95E4C"/>
    <w:rsid w:val="00B963B1"/>
    <w:rsid w:val="00B96A79"/>
    <w:rsid w:val="00B975E5"/>
    <w:rsid w:val="00BA006B"/>
    <w:rsid w:val="00BA054E"/>
    <w:rsid w:val="00BA0F57"/>
    <w:rsid w:val="00BA1D88"/>
    <w:rsid w:val="00BA31E2"/>
    <w:rsid w:val="00BA39E1"/>
    <w:rsid w:val="00BA6A51"/>
    <w:rsid w:val="00BA74A8"/>
    <w:rsid w:val="00BB2659"/>
    <w:rsid w:val="00BB2A90"/>
    <w:rsid w:val="00BB3BC6"/>
    <w:rsid w:val="00BB6935"/>
    <w:rsid w:val="00BC10AC"/>
    <w:rsid w:val="00BC3299"/>
    <w:rsid w:val="00BC45E6"/>
    <w:rsid w:val="00BC623C"/>
    <w:rsid w:val="00BC73DE"/>
    <w:rsid w:val="00BD1502"/>
    <w:rsid w:val="00BD7E7D"/>
    <w:rsid w:val="00BE11B4"/>
    <w:rsid w:val="00BE1B33"/>
    <w:rsid w:val="00BE54FD"/>
    <w:rsid w:val="00BE73D2"/>
    <w:rsid w:val="00BE7F6E"/>
    <w:rsid w:val="00BF04F4"/>
    <w:rsid w:val="00BF0F69"/>
    <w:rsid w:val="00BF2F95"/>
    <w:rsid w:val="00BF6A99"/>
    <w:rsid w:val="00C0086B"/>
    <w:rsid w:val="00C008D9"/>
    <w:rsid w:val="00C01A57"/>
    <w:rsid w:val="00C04A04"/>
    <w:rsid w:val="00C051B1"/>
    <w:rsid w:val="00C06F0A"/>
    <w:rsid w:val="00C110BD"/>
    <w:rsid w:val="00C13AD1"/>
    <w:rsid w:val="00C1416E"/>
    <w:rsid w:val="00C16602"/>
    <w:rsid w:val="00C21B6F"/>
    <w:rsid w:val="00C27589"/>
    <w:rsid w:val="00C27882"/>
    <w:rsid w:val="00C27E4B"/>
    <w:rsid w:val="00C32716"/>
    <w:rsid w:val="00C33FC8"/>
    <w:rsid w:val="00C34DAC"/>
    <w:rsid w:val="00C353AD"/>
    <w:rsid w:val="00C443ED"/>
    <w:rsid w:val="00C44EC5"/>
    <w:rsid w:val="00C4616E"/>
    <w:rsid w:val="00C4777F"/>
    <w:rsid w:val="00C50371"/>
    <w:rsid w:val="00C50F2C"/>
    <w:rsid w:val="00C51C56"/>
    <w:rsid w:val="00C525FF"/>
    <w:rsid w:val="00C54B65"/>
    <w:rsid w:val="00C55036"/>
    <w:rsid w:val="00C57E54"/>
    <w:rsid w:val="00C62D2E"/>
    <w:rsid w:val="00C63F9A"/>
    <w:rsid w:val="00C64319"/>
    <w:rsid w:val="00C65554"/>
    <w:rsid w:val="00C65EBC"/>
    <w:rsid w:val="00C66752"/>
    <w:rsid w:val="00C6676F"/>
    <w:rsid w:val="00C6684A"/>
    <w:rsid w:val="00C6690B"/>
    <w:rsid w:val="00C675C6"/>
    <w:rsid w:val="00C71A9C"/>
    <w:rsid w:val="00C7477C"/>
    <w:rsid w:val="00C748DA"/>
    <w:rsid w:val="00C74C31"/>
    <w:rsid w:val="00C77434"/>
    <w:rsid w:val="00C80E34"/>
    <w:rsid w:val="00C92CA3"/>
    <w:rsid w:val="00C949D7"/>
    <w:rsid w:val="00C9553A"/>
    <w:rsid w:val="00C95D22"/>
    <w:rsid w:val="00CA73EA"/>
    <w:rsid w:val="00CA7B33"/>
    <w:rsid w:val="00CB4BB9"/>
    <w:rsid w:val="00CB5E55"/>
    <w:rsid w:val="00CB63CA"/>
    <w:rsid w:val="00CB66D1"/>
    <w:rsid w:val="00CB6E93"/>
    <w:rsid w:val="00CB6EE6"/>
    <w:rsid w:val="00CC08DE"/>
    <w:rsid w:val="00CC0FF8"/>
    <w:rsid w:val="00CC1DB1"/>
    <w:rsid w:val="00CC3330"/>
    <w:rsid w:val="00CC61E3"/>
    <w:rsid w:val="00CC718A"/>
    <w:rsid w:val="00CC770C"/>
    <w:rsid w:val="00CD40EA"/>
    <w:rsid w:val="00CD548E"/>
    <w:rsid w:val="00CD726B"/>
    <w:rsid w:val="00CD78D6"/>
    <w:rsid w:val="00CD7D85"/>
    <w:rsid w:val="00CE0380"/>
    <w:rsid w:val="00CE1FC7"/>
    <w:rsid w:val="00CE26CD"/>
    <w:rsid w:val="00CE3127"/>
    <w:rsid w:val="00CE4CFA"/>
    <w:rsid w:val="00CE78F4"/>
    <w:rsid w:val="00CF0AB8"/>
    <w:rsid w:val="00CF2861"/>
    <w:rsid w:val="00CF2EEA"/>
    <w:rsid w:val="00CF39F3"/>
    <w:rsid w:val="00CF3F6D"/>
    <w:rsid w:val="00CF4693"/>
    <w:rsid w:val="00D002E4"/>
    <w:rsid w:val="00D00B4C"/>
    <w:rsid w:val="00D042C1"/>
    <w:rsid w:val="00D0475D"/>
    <w:rsid w:val="00D054A0"/>
    <w:rsid w:val="00D06113"/>
    <w:rsid w:val="00D06211"/>
    <w:rsid w:val="00D106D2"/>
    <w:rsid w:val="00D12C45"/>
    <w:rsid w:val="00D13DD5"/>
    <w:rsid w:val="00D14BFD"/>
    <w:rsid w:val="00D15630"/>
    <w:rsid w:val="00D156D2"/>
    <w:rsid w:val="00D172E1"/>
    <w:rsid w:val="00D17D77"/>
    <w:rsid w:val="00D2191D"/>
    <w:rsid w:val="00D2261B"/>
    <w:rsid w:val="00D2539C"/>
    <w:rsid w:val="00D25FD6"/>
    <w:rsid w:val="00D30907"/>
    <w:rsid w:val="00D32A19"/>
    <w:rsid w:val="00D37958"/>
    <w:rsid w:val="00D379E6"/>
    <w:rsid w:val="00D37C83"/>
    <w:rsid w:val="00D414A1"/>
    <w:rsid w:val="00D44035"/>
    <w:rsid w:val="00D443ED"/>
    <w:rsid w:val="00D44BE2"/>
    <w:rsid w:val="00D45889"/>
    <w:rsid w:val="00D45DE0"/>
    <w:rsid w:val="00D4703D"/>
    <w:rsid w:val="00D53140"/>
    <w:rsid w:val="00D57208"/>
    <w:rsid w:val="00D57C71"/>
    <w:rsid w:val="00D57CFE"/>
    <w:rsid w:val="00D60F3F"/>
    <w:rsid w:val="00D6100B"/>
    <w:rsid w:val="00D667EE"/>
    <w:rsid w:val="00D7000D"/>
    <w:rsid w:val="00D71AF6"/>
    <w:rsid w:val="00D71FFD"/>
    <w:rsid w:val="00D73FCA"/>
    <w:rsid w:val="00D76562"/>
    <w:rsid w:val="00D772D2"/>
    <w:rsid w:val="00D84732"/>
    <w:rsid w:val="00D8486C"/>
    <w:rsid w:val="00D90215"/>
    <w:rsid w:val="00D90DC9"/>
    <w:rsid w:val="00D918DC"/>
    <w:rsid w:val="00D92EAD"/>
    <w:rsid w:val="00D9474F"/>
    <w:rsid w:val="00D947F9"/>
    <w:rsid w:val="00D9552F"/>
    <w:rsid w:val="00D97CC6"/>
    <w:rsid w:val="00DA075C"/>
    <w:rsid w:val="00DA1367"/>
    <w:rsid w:val="00DA33E6"/>
    <w:rsid w:val="00DA407D"/>
    <w:rsid w:val="00DA49A3"/>
    <w:rsid w:val="00DA78E1"/>
    <w:rsid w:val="00DA7DD2"/>
    <w:rsid w:val="00DB0786"/>
    <w:rsid w:val="00DB1075"/>
    <w:rsid w:val="00DB5679"/>
    <w:rsid w:val="00DB5901"/>
    <w:rsid w:val="00DC2D3B"/>
    <w:rsid w:val="00DC6265"/>
    <w:rsid w:val="00DD0706"/>
    <w:rsid w:val="00DD07C8"/>
    <w:rsid w:val="00DD27C4"/>
    <w:rsid w:val="00DD298B"/>
    <w:rsid w:val="00DD31AA"/>
    <w:rsid w:val="00DD73DB"/>
    <w:rsid w:val="00DE0FF1"/>
    <w:rsid w:val="00DE26E6"/>
    <w:rsid w:val="00DE387A"/>
    <w:rsid w:val="00DE7D57"/>
    <w:rsid w:val="00DF2B08"/>
    <w:rsid w:val="00DF66F6"/>
    <w:rsid w:val="00E001D6"/>
    <w:rsid w:val="00E01817"/>
    <w:rsid w:val="00E01BFC"/>
    <w:rsid w:val="00E02557"/>
    <w:rsid w:val="00E02E2E"/>
    <w:rsid w:val="00E0671D"/>
    <w:rsid w:val="00E07C3D"/>
    <w:rsid w:val="00E11A18"/>
    <w:rsid w:val="00E14B8F"/>
    <w:rsid w:val="00E14BCA"/>
    <w:rsid w:val="00E14D18"/>
    <w:rsid w:val="00E21DB4"/>
    <w:rsid w:val="00E22123"/>
    <w:rsid w:val="00E231E8"/>
    <w:rsid w:val="00E234A9"/>
    <w:rsid w:val="00E24327"/>
    <w:rsid w:val="00E26E31"/>
    <w:rsid w:val="00E30289"/>
    <w:rsid w:val="00E30B28"/>
    <w:rsid w:val="00E316BA"/>
    <w:rsid w:val="00E3239B"/>
    <w:rsid w:val="00E32E95"/>
    <w:rsid w:val="00E348EA"/>
    <w:rsid w:val="00E3581C"/>
    <w:rsid w:val="00E37BED"/>
    <w:rsid w:val="00E40F53"/>
    <w:rsid w:val="00E4380F"/>
    <w:rsid w:val="00E45826"/>
    <w:rsid w:val="00E46103"/>
    <w:rsid w:val="00E52965"/>
    <w:rsid w:val="00E530BA"/>
    <w:rsid w:val="00E5450B"/>
    <w:rsid w:val="00E55366"/>
    <w:rsid w:val="00E565B2"/>
    <w:rsid w:val="00E5777D"/>
    <w:rsid w:val="00E61532"/>
    <w:rsid w:val="00E63FDD"/>
    <w:rsid w:val="00E65A83"/>
    <w:rsid w:val="00E65E59"/>
    <w:rsid w:val="00E706F4"/>
    <w:rsid w:val="00E7198E"/>
    <w:rsid w:val="00E72AAE"/>
    <w:rsid w:val="00E73069"/>
    <w:rsid w:val="00E76214"/>
    <w:rsid w:val="00E80B3B"/>
    <w:rsid w:val="00E829E4"/>
    <w:rsid w:val="00E8609C"/>
    <w:rsid w:val="00E910D3"/>
    <w:rsid w:val="00E9134D"/>
    <w:rsid w:val="00E92603"/>
    <w:rsid w:val="00E94747"/>
    <w:rsid w:val="00E95237"/>
    <w:rsid w:val="00E95D22"/>
    <w:rsid w:val="00E967EE"/>
    <w:rsid w:val="00E96B21"/>
    <w:rsid w:val="00E97697"/>
    <w:rsid w:val="00EA0C11"/>
    <w:rsid w:val="00EA1964"/>
    <w:rsid w:val="00EA1E0B"/>
    <w:rsid w:val="00EA21B0"/>
    <w:rsid w:val="00EA2CAE"/>
    <w:rsid w:val="00EA4363"/>
    <w:rsid w:val="00EA6943"/>
    <w:rsid w:val="00EB15F2"/>
    <w:rsid w:val="00EB170B"/>
    <w:rsid w:val="00EB3A02"/>
    <w:rsid w:val="00EB45CF"/>
    <w:rsid w:val="00EB56CE"/>
    <w:rsid w:val="00EB5B31"/>
    <w:rsid w:val="00EB6367"/>
    <w:rsid w:val="00EC001D"/>
    <w:rsid w:val="00EC05F0"/>
    <w:rsid w:val="00EC37AE"/>
    <w:rsid w:val="00EC5EBF"/>
    <w:rsid w:val="00EC7589"/>
    <w:rsid w:val="00ED2E4B"/>
    <w:rsid w:val="00ED4B30"/>
    <w:rsid w:val="00ED4F70"/>
    <w:rsid w:val="00ED61A6"/>
    <w:rsid w:val="00EE0C94"/>
    <w:rsid w:val="00EE15A5"/>
    <w:rsid w:val="00EE1841"/>
    <w:rsid w:val="00EE4337"/>
    <w:rsid w:val="00EE5BAC"/>
    <w:rsid w:val="00EF21E4"/>
    <w:rsid w:val="00EF2F91"/>
    <w:rsid w:val="00EF4646"/>
    <w:rsid w:val="00EF4B6F"/>
    <w:rsid w:val="00EF62D2"/>
    <w:rsid w:val="00EF7330"/>
    <w:rsid w:val="00F0016A"/>
    <w:rsid w:val="00F01C4E"/>
    <w:rsid w:val="00F037DB"/>
    <w:rsid w:val="00F044DC"/>
    <w:rsid w:val="00F0456D"/>
    <w:rsid w:val="00F0470C"/>
    <w:rsid w:val="00F05ACB"/>
    <w:rsid w:val="00F0705D"/>
    <w:rsid w:val="00F137CB"/>
    <w:rsid w:val="00F16571"/>
    <w:rsid w:val="00F178FA"/>
    <w:rsid w:val="00F17F0F"/>
    <w:rsid w:val="00F20B22"/>
    <w:rsid w:val="00F20C9C"/>
    <w:rsid w:val="00F24BD3"/>
    <w:rsid w:val="00F27428"/>
    <w:rsid w:val="00F30639"/>
    <w:rsid w:val="00F30D22"/>
    <w:rsid w:val="00F30E70"/>
    <w:rsid w:val="00F32D52"/>
    <w:rsid w:val="00F33232"/>
    <w:rsid w:val="00F34806"/>
    <w:rsid w:val="00F47923"/>
    <w:rsid w:val="00F53C31"/>
    <w:rsid w:val="00F600EF"/>
    <w:rsid w:val="00F63F27"/>
    <w:rsid w:val="00F63FCA"/>
    <w:rsid w:val="00F64F2E"/>
    <w:rsid w:val="00F65894"/>
    <w:rsid w:val="00F672A2"/>
    <w:rsid w:val="00F72625"/>
    <w:rsid w:val="00F7284D"/>
    <w:rsid w:val="00F7298D"/>
    <w:rsid w:val="00F745DE"/>
    <w:rsid w:val="00F74952"/>
    <w:rsid w:val="00F75663"/>
    <w:rsid w:val="00F776C5"/>
    <w:rsid w:val="00F825BC"/>
    <w:rsid w:val="00F829FB"/>
    <w:rsid w:val="00F82D28"/>
    <w:rsid w:val="00F83A67"/>
    <w:rsid w:val="00F84196"/>
    <w:rsid w:val="00F84F79"/>
    <w:rsid w:val="00F85052"/>
    <w:rsid w:val="00F9013A"/>
    <w:rsid w:val="00F90CC9"/>
    <w:rsid w:val="00F91526"/>
    <w:rsid w:val="00F97F8E"/>
    <w:rsid w:val="00FA039A"/>
    <w:rsid w:val="00FA1256"/>
    <w:rsid w:val="00FA35DD"/>
    <w:rsid w:val="00FA36F1"/>
    <w:rsid w:val="00FA3907"/>
    <w:rsid w:val="00FA47EB"/>
    <w:rsid w:val="00FA685B"/>
    <w:rsid w:val="00FA74FB"/>
    <w:rsid w:val="00FB34AA"/>
    <w:rsid w:val="00FB5A3B"/>
    <w:rsid w:val="00FB65AB"/>
    <w:rsid w:val="00FB67D5"/>
    <w:rsid w:val="00FC2E4E"/>
    <w:rsid w:val="00FD20DF"/>
    <w:rsid w:val="00FD21F6"/>
    <w:rsid w:val="00FD285A"/>
    <w:rsid w:val="00FD3E94"/>
    <w:rsid w:val="00FD6182"/>
    <w:rsid w:val="00FD73DC"/>
    <w:rsid w:val="00FD7C4F"/>
    <w:rsid w:val="00FE0229"/>
    <w:rsid w:val="00FE0589"/>
    <w:rsid w:val="00FE100B"/>
    <w:rsid w:val="00FE1A65"/>
    <w:rsid w:val="00FE2427"/>
    <w:rsid w:val="00FE3DDA"/>
    <w:rsid w:val="00FE62BC"/>
    <w:rsid w:val="00FF0AFC"/>
    <w:rsid w:val="00FF0C6B"/>
    <w:rsid w:val="00FF592F"/>
    <w:rsid w:val="00FF6E5A"/>
    <w:rsid w:val="00FF7B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53722"/>
  <w15:docId w15:val="{2CDA8A0F-E1B8-4FEA-B74C-0022AFA31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E3959"/>
    <w:pPr>
      <w:widowControl w:val="0"/>
      <w:spacing w:beforeLines="50" w:line="400" w:lineRule="exact"/>
    </w:pPr>
  </w:style>
  <w:style w:type="paragraph" w:styleId="10">
    <w:name w:val="heading 1"/>
    <w:basedOn w:val="a0"/>
    <w:next w:val="a0"/>
    <w:link w:val="1Char"/>
    <w:qFormat/>
    <w:rsid w:val="00945C84"/>
    <w:pPr>
      <w:keepNext/>
      <w:keepLines/>
      <w:spacing w:before="340" w:after="330" w:line="578" w:lineRule="auto"/>
      <w:outlineLvl w:val="0"/>
    </w:pPr>
    <w:rPr>
      <w:b/>
      <w:bCs/>
      <w:kern w:val="44"/>
      <w:sz w:val="44"/>
      <w:szCs w:val="44"/>
    </w:rPr>
  </w:style>
  <w:style w:type="paragraph" w:styleId="20">
    <w:name w:val="heading 2"/>
    <w:aliases w:val="H2,UNDERRUBRIK 1-2,h2,Underrubrik1,prop2,2nd level,2,Header 2,l2,Titre2,Head 2,Heading2,No Number,A,o,Heading 2 Hidden,H2-Heading 2,Header2,22,heading2,list2,A.B.C.,list 2,Heading Indent No L2,I2,Section Title,Heading 2 John,Header&#10;2,heading 2,2&#10;2"/>
    <w:basedOn w:val="a0"/>
    <w:next w:val="a0"/>
    <w:link w:val="2Char"/>
    <w:unhideWhenUsed/>
    <w:qFormat/>
    <w:rsid w:val="00945C8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0"/>
    <w:next w:val="a0"/>
    <w:link w:val="3Char"/>
    <w:uiPriority w:val="9"/>
    <w:unhideWhenUsed/>
    <w:qFormat/>
    <w:rsid w:val="00945C84"/>
    <w:pPr>
      <w:keepNext/>
      <w:keepLines/>
      <w:spacing w:before="260" w:after="260" w:line="416" w:lineRule="auto"/>
      <w:outlineLvl w:val="2"/>
    </w:pPr>
    <w:rPr>
      <w:b/>
      <w:bCs/>
      <w:sz w:val="32"/>
      <w:szCs w:val="32"/>
    </w:rPr>
  </w:style>
  <w:style w:type="paragraph" w:styleId="40">
    <w:name w:val="heading 4"/>
    <w:basedOn w:val="a0"/>
    <w:next w:val="a0"/>
    <w:link w:val="4Char"/>
    <w:uiPriority w:val="9"/>
    <w:semiHidden/>
    <w:unhideWhenUsed/>
    <w:qFormat/>
    <w:rsid w:val="00945C8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Char"/>
    <w:unhideWhenUsed/>
    <w:qFormat/>
    <w:rsid w:val="00945C84"/>
    <w:pPr>
      <w:keepNext/>
      <w:keepLines/>
      <w:numPr>
        <w:ilvl w:val="4"/>
        <w:numId w:val="1"/>
      </w:numPr>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
    <w:name w:val="标题3"/>
    <w:basedOn w:val="30"/>
    <w:next w:val="a0"/>
    <w:qFormat/>
    <w:rsid w:val="00855F29"/>
    <w:pPr>
      <w:numPr>
        <w:numId w:val="4"/>
      </w:numPr>
      <w:adjustRightInd w:val="0"/>
      <w:snapToGrid w:val="0"/>
      <w:spacing w:before="50" w:after="0" w:line="360" w:lineRule="auto"/>
    </w:pPr>
    <w:rPr>
      <w:rFonts w:eastAsia="宋体"/>
    </w:rPr>
  </w:style>
  <w:style w:type="paragraph" w:customStyle="1" w:styleId="4">
    <w:name w:val="标题4"/>
    <w:basedOn w:val="40"/>
    <w:next w:val="a0"/>
    <w:link w:val="4Char0"/>
    <w:qFormat/>
    <w:rsid w:val="00855F29"/>
    <w:pPr>
      <w:numPr>
        <w:numId w:val="5"/>
      </w:numPr>
      <w:adjustRightInd w:val="0"/>
      <w:snapToGrid w:val="0"/>
      <w:spacing w:before="50" w:after="0" w:line="360" w:lineRule="auto"/>
      <w:ind w:left="0" w:hangingChars="200" w:hanging="200"/>
    </w:pPr>
    <w:rPr>
      <w:rFonts w:eastAsia="宋体"/>
      <w:sz w:val="30"/>
    </w:rPr>
  </w:style>
  <w:style w:type="character" w:customStyle="1" w:styleId="3Char">
    <w:name w:val="标题 3 Char"/>
    <w:basedOn w:val="a1"/>
    <w:link w:val="30"/>
    <w:uiPriority w:val="9"/>
    <w:semiHidden/>
    <w:rsid w:val="00945C84"/>
    <w:rPr>
      <w:b/>
      <w:bCs/>
      <w:sz w:val="32"/>
      <w:szCs w:val="32"/>
    </w:rPr>
  </w:style>
  <w:style w:type="paragraph" w:customStyle="1" w:styleId="50">
    <w:name w:val="标题5"/>
    <w:basedOn w:val="5"/>
    <w:qFormat/>
    <w:rsid w:val="00B55E06"/>
    <w:pPr>
      <w:adjustRightInd w:val="0"/>
      <w:snapToGrid w:val="0"/>
      <w:spacing w:before="0" w:after="0" w:line="360" w:lineRule="auto"/>
    </w:pPr>
    <w:rPr>
      <w:rFonts w:eastAsia="楷体"/>
    </w:rPr>
  </w:style>
  <w:style w:type="character" w:customStyle="1" w:styleId="4Char">
    <w:name w:val="标题 4 Char"/>
    <w:basedOn w:val="a1"/>
    <w:link w:val="40"/>
    <w:uiPriority w:val="9"/>
    <w:semiHidden/>
    <w:rsid w:val="00945C84"/>
    <w:rPr>
      <w:rFonts w:asciiTheme="majorHAnsi" w:eastAsiaTheme="majorEastAsia" w:hAnsiTheme="majorHAnsi" w:cstheme="majorBidi"/>
      <w:b/>
      <w:bCs/>
      <w:sz w:val="28"/>
      <w:szCs w:val="28"/>
    </w:rPr>
  </w:style>
  <w:style w:type="character" w:customStyle="1" w:styleId="1Char">
    <w:name w:val="标题 1 Char"/>
    <w:basedOn w:val="a1"/>
    <w:link w:val="10"/>
    <w:uiPriority w:val="9"/>
    <w:rsid w:val="00945C84"/>
    <w:rPr>
      <w:b/>
      <w:bCs/>
      <w:kern w:val="44"/>
      <w:sz w:val="44"/>
      <w:szCs w:val="44"/>
    </w:rPr>
  </w:style>
  <w:style w:type="character" w:customStyle="1" w:styleId="5Char">
    <w:name w:val="标题 5 Char"/>
    <w:basedOn w:val="a1"/>
    <w:link w:val="5"/>
    <w:rsid w:val="00945C84"/>
    <w:rPr>
      <w:b/>
      <w:bCs/>
      <w:sz w:val="28"/>
      <w:szCs w:val="28"/>
    </w:rPr>
  </w:style>
  <w:style w:type="paragraph" w:customStyle="1" w:styleId="1">
    <w:name w:val="标题1"/>
    <w:basedOn w:val="10"/>
    <w:next w:val="a0"/>
    <w:qFormat/>
    <w:rsid w:val="00855F29"/>
    <w:pPr>
      <w:numPr>
        <w:numId w:val="1"/>
      </w:numPr>
      <w:adjustRightInd w:val="0"/>
      <w:snapToGrid w:val="0"/>
      <w:spacing w:before="50" w:after="0" w:line="360" w:lineRule="auto"/>
    </w:pPr>
    <w:rPr>
      <w:rFonts w:eastAsia="宋体"/>
    </w:rPr>
  </w:style>
  <w:style w:type="paragraph" w:customStyle="1" w:styleId="2">
    <w:name w:val="标题2"/>
    <w:basedOn w:val="20"/>
    <w:next w:val="a0"/>
    <w:qFormat/>
    <w:rsid w:val="00855F29"/>
    <w:pPr>
      <w:numPr>
        <w:numId w:val="3"/>
      </w:numPr>
      <w:adjustRightInd w:val="0"/>
      <w:snapToGrid w:val="0"/>
      <w:spacing w:before="50" w:after="0" w:line="360" w:lineRule="auto"/>
    </w:pPr>
    <w:rPr>
      <w:rFonts w:eastAsia="宋体"/>
      <w:sz w:val="36"/>
    </w:rPr>
  </w:style>
  <w:style w:type="paragraph" w:styleId="a4">
    <w:name w:val="Title"/>
    <w:basedOn w:val="a0"/>
    <w:next w:val="a0"/>
    <w:link w:val="Char"/>
    <w:uiPriority w:val="10"/>
    <w:qFormat/>
    <w:rsid w:val="00F7284D"/>
    <w:pPr>
      <w:spacing w:after="60" w:line="360" w:lineRule="auto"/>
      <w:ind w:firstLineChars="200" w:firstLine="200"/>
      <w:jc w:val="center"/>
      <w:outlineLvl w:val="0"/>
    </w:pPr>
    <w:rPr>
      <w:rFonts w:ascii="Cambria" w:eastAsia="宋体" w:hAnsi="Cambria" w:cs="Times New Roman"/>
      <w:b/>
      <w:bCs/>
      <w:sz w:val="52"/>
      <w:szCs w:val="32"/>
    </w:rPr>
  </w:style>
  <w:style w:type="character" w:customStyle="1" w:styleId="2Char">
    <w:name w:val="标题 2 Char"/>
    <w:aliases w:val="H2 Char,UNDERRUBRIK 1-2 Char,h2 Char,Underrubrik1 Char,prop2 Char,2nd level Char,2 Char,Header 2 Char,l2 Char,Titre2 Char,Head 2 Char,Heading2 Char,No Number Char,A Char,o Char,Heading 2 Hidden Char,H2-Heading 2 Char,Header2 Char,22 Char"/>
    <w:basedOn w:val="a1"/>
    <w:link w:val="20"/>
    <w:rsid w:val="00945C84"/>
    <w:rPr>
      <w:rFonts w:asciiTheme="majorHAnsi" w:eastAsiaTheme="majorEastAsia" w:hAnsiTheme="majorHAnsi" w:cstheme="majorBidi"/>
      <w:b/>
      <w:bCs/>
      <w:sz w:val="32"/>
      <w:szCs w:val="32"/>
    </w:rPr>
  </w:style>
  <w:style w:type="character" w:customStyle="1" w:styleId="Char">
    <w:name w:val="标题 Char"/>
    <w:basedOn w:val="a1"/>
    <w:link w:val="a4"/>
    <w:uiPriority w:val="10"/>
    <w:rsid w:val="00F7284D"/>
    <w:rPr>
      <w:rFonts w:ascii="Cambria" w:eastAsia="宋体" w:hAnsi="Cambria" w:cs="Times New Roman"/>
      <w:b/>
      <w:bCs/>
      <w:sz w:val="52"/>
      <w:szCs w:val="32"/>
    </w:rPr>
  </w:style>
  <w:style w:type="paragraph" w:styleId="a5">
    <w:name w:val="header"/>
    <w:basedOn w:val="a0"/>
    <w:link w:val="Char0"/>
    <w:uiPriority w:val="99"/>
    <w:unhideWhenUsed/>
    <w:rsid w:val="00945C84"/>
    <w:pPr>
      <w:pBdr>
        <w:bottom w:val="single" w:sz="6" w:space="1" w:color="auto"/>
      </w:pBdr>
      <w:tabs>
        <w:tab w:val="center" w:pos="4153"/>
        <w:tab w:val="right" w:pos="8306"/>
      </w:tabs>
      <w:snapToGrid w:val="0"/>
      <w:spacing w:after="120"/>
      <w:ind w:firstLineChars="200" w:firstLine="200"/>
      <w:jc w:val="center"/>
    </w:pPr>
    <w:rPr>
      <w:rFonts w:ascii="Calibri" w:eastAsia="宋体" w:hAnsi="Calibri" w:cs="Times New Roman"/>
      <w:sz w:val="18"/>
      <w:szCs w:val="18"/>
    </w:rPr>
  </w:style>
  <w:style w:type="character" w:customStyle="1" w:styleId="Char0">
    <w:name w:val="页眉 Char"/>
    <w:basedOn w:val="a1"/>
    <w:link w:val="a5"/>
    <w:uiPriority w:val="99"/>
    <w:rsid w:val="00945C84"/>
    <w:rPr>
      <w:rFonts w:ascii="Calibri" w:eastAsia="宋体" w:hAnsi="Calibri" w:cs="Times New Roman"/>
      <w:sz w:val="18"/>
      <w:szCs w:val="18"/>
    </w:rPr>
  </w:style>
  <w:style w:type="paragraph" w:styleId="a6">
    <w:name w:val="footer"/>
    <w:basedOn w:val="a0"/>
    <w:link w:val="Char1"/>
    <w:uiPriority w:val="99"/>
    <w:unhideWhenUsed/>
    <w:rsid w:val="00945C84"/>
    <w:pPr>
      <w:tabs>
        <w:tab w:val="center" w:pos="4153"/>
        <w:tab w:val="right" w:pos="8306"/>
      </w:tabs>
      <w:snapToGrid w:val="0"/>
      <w:spacing w:after="120"/>
      <w:ind w:firstLineChars="200" w:firstLine="200"/>
    </w:pPr>
    <w:rPr>
      <w:rFonts w:ascii="Calibri" w:eastAsia="宋体" w:hAnsi="Calibri" w:cs="Times New Roman"/>
      <w:sz w:val="18"/>
      <w:szCs w:val="18"/>
    </w:rPr>
  </w:style>
  <w:style w:type="character" w:customStyle="1" w:styleId="Char1">
    <w:name w:val="页脚 Char"/>
    <w:basedOn w:val="a1"/>
    <w:link w:val="a6"/>
    <w:uiPriority w:val="99"/>
    <w:rsid w:val="00945C84"/>
    <w:rPr>
      <w:rFonts w:ascii="Calibri" w:eastAsia="宋体" w:hAnsi="Calibri" w:cs="Times New Roman"/>
      <w:sz w:val="18"/>
      <w:szCs w:val="18"/>
    </w:rPr>
  </w:style>
  <w:style w:type="paragraph" w:customStyle="1" w:styleId="a7">
    <w:name w:val="表格正文"/>
    <w:basedOn w:val="a0"/>
    <w:autoRedefine/>
    <w:rsid w:val="004550DD"/>
    <w:pPr>
      <w:widowControl/>
      <w:tabs>
        <w:tab w:val="num" w:pos="1702"/>
      </w:tabs>
      <w:overflowPunct w:val="0"/>
      <w:autoSpaceDE w:val="0"/>
      <w:autoSpaceDN w:val="0"/>
      <w:adjustRightInd w:val="0"/>
    </w:pPr>
    <w:rPr>
      <w:rFonts w:ascii="楷体_GB2312" w:eastAsia="楷体_GB2312" w:hAnsi="宋体" w:cs="Times New Roman"/>
      <w:color w:val="000000"/>
      <w:kern w:val="0"/>
      <w:szCs w:val="20"/>
    </w:rPr>
  </w:style>
  <w:style w:type="paragraph" w:customStyle="1" w:styleId="a8">
    <w:name w:val="表格栏头"/>
    <w:basedOn w:val="a7"/>
    <w:next w:val="a7"/>
    <w:rsid w:val="00945C84"/>
    <w:pPr>
      <w:tabs>
        <w:tab w:val="clear" w:pos="1702"/>
      </w:tabs>
      <w:spacing w:before="60" w:after="60"/>
      <w:textAlignment w:val="baseline"/>
    </w:pPr>
    <w:rPr>
      <w:rFonts w:ascii="Tahoma" w:eastAsia="宋体" w:hAnsi="Tahoma"/>
      <w:b/>
      <w:color w:val="auto"/>
    </w:rPr>
  </w:style>
  <w:style w:type="paragraph" w:styleId="31">
    <w:name w:val="toc 3"/>
    <w:basedOn w:val="a0"/>
    <w:next w:val="a0"/>
    <w:uiPriority w:val="39"/>
    <w:unhideWhenUsed/>
    <w:qFormat/>
    <w:rsid w:val="00A50904"/>
    <w:pPr>
      <w:adjustRightInd w:val="0"/>
      <w:snapToGrid w:val="0"/>
      <w:ind w:leftChars="200" w:left="200"/>
    </w:pPr>
    <w:rPr>
      <w:rFonts w:ascii="Calibri" w:eastAsia="宋体" w:hAnsi="Calibri" w:cs="Times New Roman"/>
    </w:rPr>
  </w:style>
  <w:style w:type="paragraph" w:styleId="21">
    <w:name w:val="toc 2"/>
    <w:basedOn w:val="a0"/>
    <w:next w:val="a0"/>
    <w:autoRedefine/>
    <w:uiPriority w:val="39"/>
    <w:unhideWhenUsed/>
    <w:qFormat/>
    <w:rsid w:val="00A50904"/>
    <w:pPr>
      <w:adjustRightInd w:val="0"/>
      <w:snapToGrid w:val="0"/>
      <w:ind w:leftChars="100" w:left="100"/>
    </w:pPr>
    <w:rPr>
      <w:rFonts w:ascii="Calibri" w:eastAsia="宋体" w:hAnsi="Calibri" w:cs="Times New Roman"/>
    </w:rPr>
  </w:style>
  <w:style w:type="character" w:styleId="a9">
    <w:name w:val="Hyperlink"/>
    <w:uiPriority w:val="99"/>
    <w:unhideWhenUsed/>
    <w:rsid w:val="00945C84"/>
    <w:rPr>
      <w:color w:val="0000FF"/>
      <w:u w:val="single"/>
    </w:rPr>
  </w:style>
  <w:style w:type="paragraph" w:styleId="11">
    <w:name w:val="toc 1"/>
    <w:basedOn w:val="a0"/>
    <w:next w:val="a0"/>
    <w:uiPriority w:val="39"/>
    <w:unhideWhenUsed/>
    <w:rsid w:val="000845FE"/>
    <w:pPr>
      <w:adjustRightInd w:val="0"/>
      <w:snapToGrid w:val="0"/>
    </w:pPr>
    <w:rPr>
      <w:rFonts w:ascii="Calibri" w:eastAsia="宋体" w:hAnsi="Calibri" w:cs="Times New Roman"/>
    </w:rPr>
  </w:style>
  <w:style w:type="character" w:customStyle="1" w:styleId="4Char0">
    <w:name w:val="标题4 Char"/>
    <w:link w:val="4"/>
    <w:rsid w:val="00855F29"/>
    <w:rPr>
      <w:rFonts w:asciiTheme="majorHAnsi" w:eastAsia="宋体" w:hAnsiTheme="majorHAnsi" w:cstheme="majorBidi"/>
      <w:b/>
      <w:bCs/>
      <w:sz w:val="30"/>
      <w:szCs w:val="28"/>
    </w:rPr>
  </w:style>
  <w:style w:type="table" w:styleId="aa">
    <w:name w:val="Table Grid"/>
    <w:basedOn w:val="a2"/>
    <w:uiPriority w:val="59"/>
    <w:rsid w:val="00945C84"/>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法条"/>
    <w:basedOn w:val="a0"/>
    <w:qFormat/>
    <w:rsid w:val="00945C84"/>
    <w:pPr>
      <w:numPr>
        <w:numId w:val="2"/>
      </w:numPr>
      <w:tabs>
        <w:tab w:val="left" w:pos="0"/>
      </w:tabs>
      <w:ind w:firstLineChars="200" w:firstLine="200"/>
    </w:pPr>
    <w:rPr>
      <w:rFonts w:ascii="仿宋" w:eastAsia="仿宋" w:hAnsi="仿宋" w:cs="Times New Roman"/>
      <w:sz w:val="30"/>
      <w:szCs w:val="30"/>
    </w:rPr>
  </w:style>
  <w:style w:type="paragraph" w:customStyle="1" w:styleId="22">
    <w:name w:val="信息标题2"/>
    <w:basedOn w:val="ab"/>
    <w:next w:val="ab"/>
    <w:autoRedefine/>
    <w:rsid w:val="00CB6E93"/>
    <w:pPr>
      <w:spacing w:before="156" w:after="0" w:line="240" w:lineRule="auto"/>
      <w:ind w:firstLineChars="0" w:firstLine="0"/>
      <w:jc w:val="center"/>
    </w:pPr>
    <w:rPr>
      <w:rFonts w:asciiTheme="majorEastAsia" w:eastAsiaTheme="majorEastAsia" w:hAnsiTheme="majorEastAsia"/>
      <w:b/>
      <w:sz w:val="44"/>
      <w:szCs w:val="44"/>
    </w:rPr>
  </w:style>
  <w:style w:type="paragraph" w:styleId="ab">
    <w:name w:val="caption"/>
    <w:basedOn w:val="a0"/>
    <w:next w:val="a0"/>
    <w:uiPriority w:val="35"/>
    <w:unhideWhenUsed/>
    <w:qFormat/>
    <w:rsid w:val="00945C84"/>
    <w:pPr>
      <w:spacing w:after="120"/>
      <w:ind w:firstLineChars="200" w:firstLine="200"/>
    </w:pPr>
    <w:rPr>
      <w:rFonts w:ascii="Cambria" w:eastAsia="黑体" w:hAnsi="Cambria" w:cs="Times New Roman"/>
      <w:sz w:val="20"/>
      <w:szCs w:val="20"/>
    </w:rPr>
  </w:style>
  <w:style w:type="paragraph" w:styleId="ac">
    <w:name w:val="Normal Indent"/>
    <w:basedOn w:val="a0"/>
    <w:rsid w:val="00945C84"/>
    <w:pPr>
      <w:spacing w:afterLines="50" w:line="300" w:lineRule="auto"/>
      <w:ind w:firstLineChars="200" w:firstLine="420"/>
    </w:pPr>
    <w:rPr>
      <w:rFonts w:ascii="Times New Roman" w:eastAsia="宋体" w:hAnsi="Times New Roman" w:cs="Times New Roman"/>
      <w:szCs w:val="24"/>
    </w:rPr>
  </w:style>
  <w:style w:type="paragraph" w:styleId="ad">
    <w:name w:val="Balloon Text"/>
    <w:basedOn w:val="a0"/>
    <w:link w:val="Char2"/>
    <w:uiPriority w:val="99"/>
    <w:semiHidden/>
    <w:unhideWhenUsed/>
    <w:rsid w:val="00945C84"/>
    <w:rPr>
      <w:sz w:val="18"/>
      <w:szCs w:val="18"/>
    </w:rPr>
  </w:style>
  <w:style w:type="character" w:customStyle="1" w:styleId="Char2">
    <w:name w:val="批注框文本 Char"/>
    <w:basedOn w:val="a1"/>
    <w:link w:val="ad"/>
    <w:uiPriority w:val="99"/>
    <w:semiHidden/>
    <w:rsid w:val="00945C84"/>
    <w:rPr>
      <w:sz w:val="18"/>
      <w:szCs w:val="18"/>
    </w:rPr>
  </w:style>
  <w:style w:type="paragraph" w:styleId="51">
    <w:name w:val="toc 5"/>
    <w:basedOn w:val="a0"/>
    <w:next w:val="a0"/>
    <w:autoRedefine/>
    <w:uiPriority w:val="39"/>
    <w:unhideWhenUsed/>
    <w:qFormat/>
    <w:rsid w:val="00A50904"/>
    <w:pPr>
      <w:adjustRightInd w:val="0"/>
      <w:snapToGrid w:val="0"/>
      <w:ind w:leftChars="400" w:left="400"/>
    </w:pPr>
  </w:style>
  <w:style w:type="paragraph" w:styleId="41">
    <w:name w:val="toc 4"/>
    <w:basedOn w:val="a0"/>
    <w:next w:val="a0"/>
    <w:autoRedefine/>
    <w:uiPriority w:val="39"/>
    <w:unhideWhenUsed/>
    <w:rsid w:val="00A50904"/>
    <w:pPr>
      <w:adjustRightInd w:val="0"/>
      <w:snapToGrid w:val="0"/>
      <w:ind w:leftChars="300" w:left="300"/>
    </w:pPr>
  </w:style>
  <w:style w:type="character" w:styleId="ae">
    <w:name w:val="annotation reference"/>
    <w:basedOn w:val="a1"/>
    <w:uiPriority w:val="99"/>
    <w:semiHidden/>
    <w:unhideWhenUsed/>
    <w:rsid w:val="004A6FCC"/>
    <w:rPr>
      <w:sz w:val="21"/>
      <w:szCs w:val="21"/>
    </w:rPr>
  </w:style>
  <w:style w:type="paragraph" w:styleId="af">
    <w:name w:val="annotation text"/>
    <w:basedOn w:val="a0"/>
    <w:link w:val="Char3"/>
    <w:uiPriority w:val="99"/>
    <w:semiHidden/>
    <w:unhideWhenUsed/>
    <w:rsid w:val="004A6FCC"/>
  </w:style>
  <w:style w:type="character" w:customStyle="1" w:styleId="Char3">
    <w:name w:val="批注文字 Char"/>
    <w:basedOn w:val="a1"/>
    <w:link w:val="af"/>
    <w:uiPriority w:val="99"/>
    <w:semiHidden/>
    <w:rsid w:val="004A6FCC"/>
  </w:style>
  <w:style w:type="paragraph" w:styleId="af0">
    <w:name w:val="annotation subject"/>
    <w:basedOn w:val="af"/>
    <w:next w:val="af"/>
    <w:link w:val="Char4"/>
    <w:uiPriority w:val="99"/>
    <w:semiHidden/>
    <w:unhideWhenUsed/>
    <w:rsid w:val="004A6FCC"/>
    <w:rPr>
      <w:b/>
      <w:bCs/>
    </w:rPr>
  </w:style>
  <w:style w:type="character" w:customStyle="1" w:styleId="Char4">
    <w:name w:val="批注主题 Char"/>
    <w:basedOn w:val="Char3"/>
    <w:link w:val="af0"/>
    <w:uiPriority w:val="99"/>
    <w:semiHidden/>
    <w:rsid w:val="004A6FCC"/>
    <w:rPr>
      <w:b/>
      <w:bCs/>
    </w:rPr>
  </w:style>
  <w:style w:type="character" w:styleId="af1">
    <w:name w:val="Emphasis"/>
    <w:basedOn w:val="a1"/>
    <w:uiPriority w:val="20"/>
    <w:qFormat/>
    <w:rsid w:val="009D5117"/>
    <w:rPr>
      <w:i/>
      <w:iCs/>
    </w:rPr>
  </w:style>
  <w:style w:type="character" w:customStyle="1" w:styleId="st">
    <w:name w:val="st"/>
    <w:basedOn w:val="a1"/>
    <w:rsid w:val="00AE0510"/>
  </w:style>
  <w:style w:type="paragraph" w:styleId="af2">
    <w:name w:val="List Paragraph"/>
    <w:basedOn w:val="a0"/>
    <w:uiPriority w:val="34"/>
    <w:qFormat/>
    <w:rsid w:val="00FE62BC"/>
    <w:pPr>
      <w:ind w:firstLineChars="200" w:firstLine="420"/>
    </w:pPr>
  </w:style>
  <w:style w:type="paragraph" w:customStyle="1" w:styleId="af3">
    <w:name w:val="首页下"/>
    <w:basedOn w:val="a0"/>
    <w:link w:val="Char5"/>
    <w:qFormat/>
    <w:rsid w:val="008A3331"/>
    <w:pPr>
      <w:spacing w:line="360" w:lineRule="auto"/>
      <w:ind w:firstLine="641"/>
      <w:jc w:val="center"/>
    </w:pPr>
    <w:rPr>
      <w:rFonts w:ascii="Times New Roman" w:hAnsi="Times New Roman"/>
      <w:b/>
      <w:sz w:val="36"/>
    </w:rPr>
  </w:style>
  <w:style w:type="character" w:customStyle="1" w:styleId="Char5">
    <w:name w:val="首页下 Char"/>
    <w:basedOn w:val="a1"/>
    <w:link w:val="af3"/>
    <w:rsid w:val="008A3331"/>
    <w:rPr>
      <w:rFonts w:ascii="Times New Roman" w:hAnsi="Times New Roman"/>
      <w:b/>
      <w:sz w:val="36"/>
    </w:rPr>
  </w:style>
  <w:style w:type="paragraph" w:styleId="af4">
    <w:name w:val="Document Map"/>
    <w:basedOn w:val="a0"/>
    <w:link w:val="Char6"/>
    <w:uiPriority w:val="99"/>
    <w:semiHidden/>
    <w:unhideWhenUsed/>
    <w:rsid w:val="006B3F05"/>
    <w:rPr>
      <w:rFonts w:ascii="宋体" w:eastAsia="宋体"/>
      <w:sz w:val="18"/>
      <w:szCs w:val="18"/>
    </w:rPr>
  </w:style>
  <w:style w:type="character" w:customStyle="1" w:styleId="Char6">
    <w:name w:val="文档结构图 Char"/>
    <w:basedOn w:val="a1"/>
    <w:link w:val="af4"/>
    <w:uiPriority w:val="99"/>
    <w:semiHidden/>
    <w:rsid w:val="006B3F05"/>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805839">
      <w:bodyDiv w:val="1"/>
      <w:marLeft w:val="0"/>
      <w:marRight w:val="0"/>
      <w:marTop w:val="0"/>
      <w:marBottom w:val="0"/>
      <w:divBdr>
        <w:top w:val="none" w:sz="0" w:space="0" w:color="auto"/>
        <w:left w:val="none" w:sz="0" w:space="0" w:color="auto"/>
        <w:bottom w:val="none" w:sz="0" w:space="0" w:color="auto"/>
        <w:right w:val="none" w:sz="0" w:space="0" w:color="auto"/>
      </w:divBdr>
    </w:div>
    <w:div w:id="104872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2015\20150629\&#20840;&#22269;&#20013;&#23567;&#20225;&#19994;&#32929;&#20221;&#36716;&#35753;&#31995;&#32479;&#25216;&#26415;&#31995;&#32479;&#21464;&#26356;&#25351;&#24341;&#65306;&#25351;&#25968;&#34892;&#2477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0EC2F-3CCB-496B-AC94-630B4A0E7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全国中小企业股份转让系统技术系统变更指引：指数行情.dotx</Template>
  <TotalTime>20</TotalTime>
  <Pages>30</Pages>
  <Words>1933</Words>
  <Characters>11020</Characters>
  <Application>Microsoft Office Word</Application>
  <DocSecurity>0</DocSecurity>
  <Lines>91</Lines>
  <Paragraphs>25</Paragraphs>
  <ScaleCrop>false</ScaleCrop>
  <Company/>
  <LinksUpToDate>false</LinksUpToDate>
  <CharactersWithSpaces>12928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liangxn</dc:creator>
  <cp:lastModifiedBy>强庆华qqh</cp:lastModifiedBy>
  <cp:revision>21</cp:revision>
  <cp:lastPrinted>2019-11-06T13:16:00Z</cp:lastPrinted>
  <dcterms:created xsi:type="dcterms:W3CDTF">2019-11-04T08:05:00Z</dcterms:created>
  <dcterms:modified xsi:type="dcterms:W3CDTF">2019-11-08T10:15:00Z</dcterms:modified>
</cp:coreProperties>
</file>