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7AA95" w14:textId="19DC1452" w:rsidR="00154480" w:rsidRPr="00391465" w:rsidRDefault="00154480" w:rsidP="00154480">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sidR="00FB1C7F">
        <w:rPr>
          <w:rFonts w:ascii="Times New Roman" w:eastAsia="黑体" w:hAnsi="Times New Roman" w:cs="Times New Roman" w:hint="eastAsia"/>
          <w:sz w:val="32"/>
        </w:rPr>
        <w:t>1</w:t>
      </w:r>
    </w:p>
    <w:p w14:paraId="573BFE9C" w14:textId="77777777" w:rsidR="00873935" w:rsidRPr="00D87C67" w:rsidRDefault="00873935" w:rsidP="006E7FA5">
      <w:pPr>
        <w:spacing w:line="560" w:lineRule="exact"/>
        <w:jc w:val="center"/>
        <w:rPr>
          <w:rFonts w:ascii="Times New Roman" w:eastAsia="黑体" w:hAnsi="Times New Roman" w:cs="Times New Roman"/>
          <w:b/>
          <w:sz w:val="44"/>
        </w:rPr>
      </w:pPr>
    </w:p>
    <w:p w14:paraId="741A8696" w14:textId="77777777" w:rsidR="00455229" w:rsidRPr="00154480" w:rsidRDefault="00C664BD"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全国中小企业股份转让系统</w:t>
      </w:r>
    </w:p>
    <w:p w14:paraId="6D8A2668" w14:textId="0C9D06B9" w:rsidR="00C664BD" w:rsidRPr="00154480" w:rsidRDefault="001F5502"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民营</w:t>
      </w:r>
      <w:r w:rsidR="00C809EE">
        <w:rPr>
          <w:rFonts w:ascii="Times New Roman" w:eastAsia="方正大标宋简体" w:hAnsi="Times New Roman" w:cs="Times New Roman" w:hint="eastAsia"/>
          <w:color w:val="000000"/>
          <w:sz w:val="44"/>
          <w:szCs w:val="42"/>
        </w:rPr>
        <w:t>消费</w:t>
      </w:r>
      <w:r w:rsidR="00C664BD" w:rsidRPr="00154480">
        <w:rPr>
          <w:rFonts w:ascii="Times New Roman" w:eastAsia="方正大标宋简体" w:hAnsi="Times New Roman" w:cs="Times New Roman"/>
          <w:color w:val="000000"/>
          <w:sz w:val="44"/>
          <w:szCs w:val="42"/>
        </w:rPr>
        <w:t>指数编制</w:t>
      </w:r>
      <w:r w:rsidR="005F0E88" w:rsidRPr="00154480">
        <w:rPr>
          <w:rFonts w:ascii="Times New Roman" w:eastAsia="方正大标宋简体" w:hAnsi="Times New Roman" w:cs="Times New Roman"/>
          <w:color w:val="000000"/>
          <w:sz w:val="44"/>
          <w:szCs w:val="42"/>
        </w:rPr>
        <w:t>方案</w:t>
      </w:r>
    </w:p>
    <w:p w14:paraId="0C948829" w14:textId="77777777" w:rsidR="00C664BD" w:rsidRPr="00D87C67" w:rsidRDefault="00C664BD" w:rsidP="006E7FA5">
      <w:pPr>
        <w:spacing w:line="560" w:lineRule="exact"/>
        <w:jc w:val="center"/>
        <w:rPr>
          <w:rFonts w:ascii="Times New Roman" w:eastAsia="黑体" w:hAnsi="Times New Roman" w:cs="Times New Roman"/>
          <w:b/>
          <w:sz w:val="44"/>
        </w:rPr>
      </w:pPr>
    </w:p>
    <w:p w14:paraId="3938361B" w14:textId="212C1C98" w:rsidR="00C664BD" w:rsidRPr="00D87C67" w:rsidRDefault="00F1007A" w:rsidP="00DF32C1">
      <w:pPr>
        <w:pStyle w:val="af4"/>
        <w:spacing w:beforeLines="50" w:before="156" w:afterLines="50" w:after="156" w:line="560" w:lineRule="exact"/>
        <w:jc w:val="left"/>
        <w:rPr>
          <w:rFonts w:ascii="Times New Roman" w:hAnsi="Times New Roman"/>
        </w:rPr>
      </w:pPr>
      <w:bookmarkStart w:id="0" w:name="_Toc529433002"/>
      <w:r w:rsidRPr="00D87C67">
        <w:rPr>
          <w:rFonts w:ascii="Times New Roman" w:hAnsi="Times New Roman"/>
        </w:rPr>
        <w:t>1</w:t>
      </w:r>
      <w:r w:rsidR="00C664BD" w:rsidRPr="00D87C67">
        <w:rPr>
          <w:rFonts w:ascii="Times New Roman" w:hAnsi="Times New Roman"/>
        </w:rPr>
        <w:t>、引言</w:t>
      </w:r>
      <w:bookmarkEnd w:id="0"/>
    </w:p>
    <w:p w14:paraId="3C807FE7" w14:textId="03A9D53E" w:rsidR="00C664BD" w:rsidRPr="00D87C67" w:rsidRDefault="00226C11" w:rsidP="001D2652">
      <w:pPr>
        <w:tabs>
          <w:tab w:val="left" w:pos="1545"/>
          <w:tab w:val="left" w:pos="8336"/>
        </w:tabs>
        <w:spacing w:line="560" w:lineRule="exact"/>
        <w:ind w:firstLineChars="200" w:firstLine="560"/>
        <w:jc w:val="left"/>
        <w:rPr>
          <w:rFonts w:ascii="Times New Roman" w:eastAsia="仿宋_GB2312" w:hAnsi="Times New Roman" w:cs="Times New Roman"/>
          <w:sz w:val="28"/>
        </w:rPr>
      </w:pPr>
      <w:r w:rsidRPr="00D87C67">
        <w:rPr>
          <w:rFonts w:ascii="Times New Roman" w:eastAsia="仿宋_GB2312" w:hAnsi="Times New Roman" w:cs="Times New Roman"/>
          <w:sz w:val="28"/>
        </w:rPr>
        <w:t>为</w:t>
      </w:r>
      <w:r w:rsidR="001D2652" w:rsidRPr="00D87C67">
        <w:rPr>
          <w:rFonts w:ascii="Times New Roman" w:eastAsia="仿宋_GB2312" w:hAnsi="Times New Roman" w:cs="Times New Roman"/>
          <w:sz w:val="28"/>
        </w:rPr>
        <w:t>进一步完善市场功能、提高市场运行质量，便于投资者参与市场，</w:t>
      </w:r>
      <w:r w:rsidR="00C664BD" w:rsidRPr="00D87C67">
        <w:rPr>
          <w:rFonts w:ascii="Times New Roman" w:eastAsia="仿宋_GB2312" w:hAnsi="Times New Roman" w:cs="Times New Roman"/>
          <w:sz w:val="28"/>
        </w:rPr>
        <w:t>全国中小企业股份转让系统有限责任公司</w:t>
      </w:r>
      <w:r w:rsidR="00F65471" w:rsidRPr="00D87C67">
        <w:rPr>
          <w:rFonts w:ascii="Times New Roman" w:eastAsia="仿宋_GB2312" w:hAnsi="Times New Roman" w:cs="Times New Roman"/>
          <w:sz w:val="28"/>
        </w:rPr>
        <w:t>与</w:t>
      </w:r>
      <w:r w:rsidR="00C664BD" w:rsidRPr="00D87C67">
        <w:rPr>
          <w:rFonts w:ascii="Times New Roman" w:eastAsia="仿宋_GB2312" w:hAnsi="Times New Roman" w:cs="Times New Roman"/>
          <w:sz w:val="28"/>
        </w:rPr>
        <w:t>中证指数有限公司</w:t>
      </w:r>
      <w:r w:rsidR="00F65471" w:rsidRPr="00D87C67">
        <w:rPr>
          <w:rFonts w:ascii="Times New Roman" w:eastAsia="仿宋_GB2312" w:hAnsi="Times New Roman" w:cs="Times New Roman"/>
          <w:sz w:val="28"/>
        </w:rPr>
        <w:t>共同</w:t>
      </w:r>
      <w:r w:rsidR="00C664BD" w:rsidRPr="00D87C67">
        <w:rPr>
          <w:rFonts w:ascii="Times New Roman" w:eastAsia="仿宋_GB2312" w:hAnsi="Times New Roman" w:cs="Times New Roman"/>
          <w:sz w:val="28"/>
        </w:rPr>
        <w:t>编制全国中小企业股份转让系统</w:t>
      </w:r>
      <w:r w:rsidR="00E56425" w:rsidRPr="00D87C67">
        <w:rPr>
          <w:rFonts w:ascii="Times New Roman" w:eastAsia="仿宋_GB2312" w:hAnsi="Times New Roman" w:cs="Times New Roman"/>
          <w:sz w:val="28"/>
        </w:rPr>
        <w:t>民营</w:t>
      </w:r>
      <w:r w:rsidR="00A252A0">
        <w:rPr>
          <w:rFonts w:ascii="Times New Roman" w:eastAsia="仿宋_GB2312" w:hAnsi="Times New Roman" w:cs="Times New Roman" w:hint="eastAsia"/>
          <w:sz w:val="28"/>
        </w:rPr>
        <w:t>消费</w:t>
      </w:r>
      <w:r w:rsidR="006A6A75"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，于</w:t>
      </w:r>
      <w:r w:rsidR="003E6E5D" w:rsidRPr="00D87C67">
        <w:rPr>
          <w:rFonts w:ascii="Times New Roman" w:eastAsia="仿宋_GB2312" w:hAnsi="Times New Roman" w:cs="Times New Roman"/>
          <w:sz w:val="28"/>
        </w:rPr>
        <w:t>201</w:t>
      </w:r>
      <w:r w:rsidR="00850538" w:rsidRPr="00D87C67">
        <w:rPr>
          <w:rFonts w:ascii="Times New Roman" w:eastAsia="仿宋_GB2312" w:hAnsi="Times New Roman" w:cs="Times New Roman"/>
          <w:sz w:val="28"/>
        </w:rPr>
        <w:t>9</w:t>
      </w:r>
      <w:r w:rsidR="00C664BD" w:rsidRPr="00D87C67">
        <w:rPr>
          <w:rFonts w:ascii="Times New Roman" w:eastAsia="仿宋_GB2312" w:hAnsi="Times New Roman" w:cs="Times New Roman"/>
          <w:sz w:val="28"/>
        </w:rPr>
        <w:t>年</w:t>
      </w:r>
      <w:r w:rsidR="00AD19A6">
        <w:rPr>
          <w:rFonts w:ascii="Times New Roman" w:eastAsia="仿宋_GB2312" w:hAnsi="Times New Roman" w:cs="Times New Roman" w:hint="eastAsia"/>
          <w:sz w:val="28"/>
        </w:rPr>
        <w:t>4</w:t>
      </w:r>
      <w:r w:rsidR="00C664BD" w:rsidRPr="00D87C67">
        <w:rPr>
          <w:rFonts w:ascii="Times New Roman" w:eastAsia="仿宋_GB2312" w:hAnsi="Times New Roman" w:cs="Times New Roman"/>
          <w:sz w:val="28"/>
        </w:rPr>
        <w:t>月</w:t>
      </w:r>
      <w:r w:rsidR="00AD19A6">
        <w:rPr>
          <w:rFonts w:ascii="Times New Roman" w:eastAsia="仿宋_GB2312" w:hAnsi="Times New Roman" w:cs="Times New Roman" w:hint="eastAsia"/>
          <w:sz w:val="28"/>
        </w:rPr>
        <w:t>2</w:t>
      </w:r>
      <w:r w:rsidR="00AD19A6">
        <w:rPr>
          <w:rFonts w:ascii="Times New Roman" w:eastAsia="仿宋_GB2312" w:hAnsi="Times New Roman" w:cs="Times New Roman"/>
          <w:sz w:val="28"/>
        </w:rPr>
        <w:t>2</w:t>
      </w:r>
      <w:r w:rsidR="00C664BD" w:rsidRPr="00D87C67">
        <w:rPr>
          <w:rFonts w:ascii="Times New Roman" w:eastAsia="仿宋_GB2312" w:hAnsi="Times New Roman" w:cs="Times New Roman"/>
          <w:sz w:val="28"/>
        </w:rPr>
        <w:t>日正式发布指数行情。</w:t>
      </w:r>
    </w:p>
    <w:p w14:paraId="6E1B9BCF" w14:textId="3FA21C3A" w:rsidR="00D37A4B" w:rsidRPr="00D87C67" w:rsidRDefault="00F1007A" w:rsidP="00DF32C1">
      <w:pPr>
        <w:pStyle w:val="af4"/>
        <w:spacing w:beforeLines="50" w:before="156" w:afterLines="50" w:after="156" w:line="560" w:lineRule="exact"/>
        <w:jc w:val="left"/>
        <w:rPr>
          <w:rFonts w:ascii="Times New Roman" w:hAnsi="Times New Roman"/>
        </w:rPr>
      </w:pPr>
      <w:r w:rsidRPr="00D87C67">
        <w:rPr>
          <w:rFonts w:ascii="Times New Roman" w:hAnsi="Times New Roman"/>
        </w:rPr>
        <w:t>2</w:t>
      </w:r>
      <w:r w:rsidR="00D37A4B" w:rsidRPr="00D87C67">
        <w:rPr>
          <w:rFonts w:ascii="Times New Roman" w:hAnsi="Times New Roman"/>
        </w:rPr>
        <w:t>、指数名称和代码</w:t>
      </w:r>
    </w:p>
    <w:p w14:paraId="71F3B17A" w14:textId="2973BBC3"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指数代码：</w:t>
      </w:r>
      <w:r w:rsidR="007D54FC" w:rsidRPr="00D87C67">
        <w:rPr>
          <w:rFonts w:ascii="Times New Roman" w:eastAsia="仿宋_GB2312" w:hAnsi="Times New Roman" w:cs="Times New Roman"/>
          <w:sz w:val="28"/>
        </w:rPr>
        <w:t>899</w:t>
      </w:r>
      <w:r w:rsidR="00A252A0">
        <w:rPr>
          <w:rFonts w:ascii="Times New Roman" w:eastAsia="仿宋_GB2312" w:hAnsi="Times New Roman" w:cs="Times New Roman"/>
          <w:sz w:val="28"/>
        </w:rPr>
        <w:t>305</w:t>
      </w:r>
    </w:p>
    <w:p w14:paraId="05E698B0" w14:textId="37FA398D"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指数简称：</w:t>
      </w:r>
      <w:r w:rsidR="00A85527" w:rsidRPr="00D87C67">
        <w:rPr>
          <w:rFonts w:ascii="Times New Roman" w:eastAsia="仿宋_GB2312" w:hAnsi="Times New Roman" w:cs="Times New Roman"/>
          <w:sz w:val="28"/>
        </w:rPr>
        <w:t>三板</w:t>
      </w:r>
      <w:r w:rsidR="00A252A0">
        <w:rPr>
          <w:rFonts w:ascii="Times New Roman" w:eastAsia="仿宋_GB2312" w:hAnsi="Times New Roman" w:cs="Times New Roman" w:hint="eastAsia"/>
          <w:sz w:val="28"/>
        </w:rPr>
        <w:t>消费</w:t>
      </w:r>
    </w:p>
    <w:p w14:paraId="5CC135A9" w14:textId="06CB1DC1"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EC16C8" w:rsidRPr="00D87C67">
        <w:rPr>
          <w:rFonts w:ascii="Times New Roman" w:eastAsia="仿宋_GB2312" w:hAnsi="Times New Roman" w:cs="Times New Roman"/>
          <w:sz w:val="28"/>
        </w:rPr>
        <w:t>全国中小企业股份转让系统</w:t>
      </w:r>
      <w:r w:rsidR="009B54F9" w:rsidRPr="00D87C67">
        <w:rPr>
          <w:rFonts w:ascii="Times New Roman" w:eastAsia="仿宋_GB2312" w:hAnsi="Times New Roman" w:cs="Times New Roman"/>
          <w:sz w:val="28"/>
        </w:rPr>
        <w:t>民营</w:t>
      </w:r>
      <w:r w:rsidR="00A252A0">
        <w:rPr>
          <w:rFonts w:ascii="Times New Roman" w:eastAsia="仿宋_GB2312" w:hAnsi="Times New Roman" w:cs="Times New Roman" w:hint="eastAsia"/>
          <w:sz w:val="28"/>
        </w:rPr>
        <w:t>消费</w:t>
      </w:r>
      <w:r w:rsidR="006A560D" w:rsidRPr="00D87C67">
        <w:rPr>
          <w:rFonts w:ascii="Times New Roman" w:eastAsia="仿宋_GB2312" w:hAnsi="Times New Roman" w:cs="Times New Roman"/>
          <w:sz w:val="28"/>
        </w:rPr>
        <w:t>指数</w:t>
      </w:r>
    </w:p>
    <w:p w14:paraId="488BF9ED" w14:textId="118D3B25" w:rsidR="00FF01BF" w:rsidRPr="00D87C67" w:rsidRDefault="00FF01BF" w:rsidP="00FF01BF">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英文简称：</w:t>
      </w:r>
      <w:r w:rsidR="00DF1CA3" w:rsidRPr="00D87C67">
        <w:rPr>
          <w:rFonts w:ascii="Times New Roman" w:eastAsia="仿宋_GB2312" w:hAnsi="Times New Roman" w:cs="Times New Roman"/>
          <w:sz w:val="28"/>
        </w:rPr>
        <w:t xml:space="preserve">NEEQ </w:t>
      </w:r>
      <w:r w:rsidR="0084732E" w:rsidRPr="00D87C67">
        <w:rPr>
          <w:rFonts w:ascii="Times New Roman" w:eastAsia="仿宋_GB2312" w:hAnsi="Times New Roman" w:cs="Times New Roman"/>
          <w:sz w:val="28"/>
        </w:rPr>
        <w:t>P</w:t>
      </w:r>
      <w:r w:rsidR="00EF01A8">
        <w:rPr>
          <w:rFonts w:ascii="Times New Roman" w:eastAsia="仿宋_GB2312" w:hAnsi="Times New Roman" w:cs="Times New Roman"/>
          <w:sz w:val="28"/>
        </w:rPr>
        <w:t>OC</w:t>
      </w:r>
      <w:r w:rsidR="00C066C5" w:rsidRPr="00D87C67">
        <w:rPr>
          <w:rFonts w:ascii="Times New Roman" w:eastAsia="仿宋_GB2312" w:hAnsi="Times New Roman" w:cs="Times New Roman"/>
          <w:sz w:val="28"/>
        </w:rPr>
        <w:t>I</w:t>
      </w:r>
    </w:p>
    <w:p w14:paraId="5352BDB1" w14:textId="17549B1E"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2D3E22" w:rsidRPr="00D87C67">
        <w:rPr>
          <w:rFonts w:ascii="Times New Roman" w:eastAsia="仿宋_GB2312" w:hAnsi="Times New Roman" w:cs="Times New Roman"/>
          <w:sz w:val="28"/>
        </w:rPr>
        <w:t xml:space="preserve">NEEQ </w:t>
      </w:r>
      <w:r w:rsidR="00AD3D47">
        <w:rPr>
          <w:rFonts w:ascii="Times New Roman" w:eastAsia="仿宋_GB2312" w:hAnsi="Times New Roman" w:cs="Times New Roman"/>
          <w:sz w:val="28"/>
        </w:rPr>
        <w:t>Private</w:t>
      </w:r>
      <w:r w:rsidR="00AD3D47">
        <w:rPr>
          <w:rFonts w:ascii="Times New Roman" w:eastAsia="仿宋_GB2312" w:hAnsi="Times New Roman" w:cs="Times New Roman" w:hint="eastAsia"/>
          <w:sz w:val="28"/>
        </w:rPr>
        <w:t>-o</w:t>
      </w:r>
      <w:r w:rsidR="00A14BED" w:rsidRPr="00D87C67">
        <w:rPr>
          <w:rFonts w:ascii="Times New Roman" w:eastAsia="仿宋_GB2312" w:hAnsi="Times New Roman" w:cs="Times New Roman"/>
          <w:sz w:val="28"/>
        </w:rPr>
        <w:t xml:space="preserve">wned </w:t>
      </w:r>
      <w:r w:rsidR="00EF01A8">
        <w:rPr>
          <w:rFonts w:ascii="Times New Roman" w:eastAsia="仿宋_GB2312" w:hAnsi="Times New Roman" w:cs="Times New Roman"/>
          <w:sz w:val="28"/>
        </w:rPr>
        <w:t xml:space="preserve">Consumer </w:t>
      </w:r>
      <w:r w:rsidR="002D3E22" w:rsidRPr="00D87C67">
        <w:rPr>
          <w:rFonts w:ascii="Times New Roman" w:eastAsia="仿宋_GB2312" w:hAnsi="Times New Roman" w:cs="Times New Roman"/>
          <w:sz w:val="28"/>
        </w:rPr>
        <w:t>Index</w:t>
      </w:r>
    </w:p>
    <w:p w14:paraId="28B78F72" w14:textId="53E452AC" w:rsidR="00C664BD" w:rsidRPr="00D87C67" w:rsidRDefault="00F1007A" w:rsidP="00DF32C1">
      <w:pPr>
        <w:pStyle w:val="af4"/>
        <w:spacing w:beforeLines="50" w:before="156" w:afterLines="50" w:after="156" w:line="560" w:lineRule="exact"/>
        <w:jc w:val="left"/>
        <w:rPr>
          <w:rFonts w:ascii="Times New Roman" w:hAnsi="Times New Roman"/>
        </w:rPr>
      </w:pPr>
      <w:bookmarkStart w:id="1" w:name="_Toc529433003"/>
      <w:r w:rsidRPr="00D87C67">
        <w:rPr>
          <w:rFonts w:ascii="Times New Roman" w:hAnsi="Times New Roman"/>
        </w:rPr>
        <w:t>3</w:t>
      </w:r>
      <w:r w:rsidR="00C664BD" w:rsidRPr="00D87C67">
        <w:rPr>
          <w:rFonts w:ascii="Times New Roman" w:hAnsi="Times New Roman"/>
        </w:rPr>
        <w:t>、样本空间</w:t>
      </w:r>
      <w:bookmarkEnd w:id="1"/>
    </w:p>
    <w:p w14:paraId="2506C9AE" w14:textId="2798DEF4" w:rsidR="00C664BD" w:rsidRPr="00D87C67" w:rsidRDefault="00DB4B8B"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r w:rsidR="00EF01A8">
        <w:rPr>
          <w:rFonts w:ascii="Times New Roman" w:eastAsia="仿宋_GB2312" w:hAnsi="Times New Roman" w:cs="Times New Roman" w:hint="eastAsia"/>
          <w:sz w:val="28"/>
        </w:rPr>
        <w:t>消费</w:t>
      </w:r>
      <w:r w:rsidR="0098223A"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样本空间由在审核截止日同时满足以下条件的全国中小企业股份转让系统的挂牌公司组成：</w:t>
      </w:r>
    </w:p>
    <w:p w14:paraId="063A7CB4" w14:textId="77777777" w:rsidR="004E42B7" w:rsidRPr="00EB3CBB" w:rsidRDefault="004E42B7" w:rsidP="00EB3CBB">
      <w:pPr>
        <w:pStyle w:val="a7"/>
        <w:numPr>
          <w:ilvl w:val="0"/>
          <w:numId w:val="15"/>
        </w:numPr>
        <w:spacing w:line="560" w:lineRule="exact"/>
        <w:ind w:firstLineChars="0"/>
        <w:jc w:val="left"/>
        <w:rPr>
          <w:rFonts w:ascii="Times New Roman" w:eastAsia="仿宋" w:hAnsi="Times New Roman" w:cs="Times New Roman"/>
          <w:sz w:val="28"/>
          <w:szCs w:val="28"/>
        </w:rPr>
      </w:pPr>
      <w:r w:rsidRPr="00EB3CBB">
        <w:rPr>
          <w:rFonts w:ascii="Times New Roman" w:eastAsia="仿宋" w:hAnsi="Times New Roman" w:cs="Times New Roman"/>
          <w:sz w:val="28"/>
          <w:szCs w:val="28"/>
        </w:rPr>
        <w:t>属于民营企业；</w:t>
      </w:r>
    </w:p>
    <w:p w14:paraId="76A57F74" w14:textId="5733BC0F" w:rsidR="001F0E47" w:rsidRPr="00EB3CBB" w:rsidRDefault="00547703" w:rsidP="00EB3CBB">
      <w:pPr>
        <w:pStyle w:val="a7"/>
        <w:numPr>
          <w:ilvl w:val="0"/>
          <w:numId w:val="15"/>
        </w:numPr>
        <w:spacing w:line="560" w:lineRule="exact"/>
        <w:ind w:firstLineChars="0"/>
        <w:jc w:val="left"/>
        <w:rPr>
          <w:rFonts w:ascii="Times New Roman" w:eastAsia="仿宋" w:hAnsi="Times New Roman" w:cs="Times New Roman"/>
          <w:sz w:val="28"/>
          <w:szCs w:val="28"/>
        </w:rPr>
      </w:pPr>
      <w:r w:rsidRPr="00EB3CBB">
        <w:rPr>
          <w:rFonts w:ascii="Times New Roman" w:eastAsia="仿宋" w:hAnsi="Times New Roman" w:cs="Times New Roman"/>
          <w:sz w:val="28"/>
          <w:szCs w:val="28"/>
        </w:rPr>
        <w:t>属于</w:t>
      </w:r>
      <w:r w:rsidR="00577F47" w:rsidRPr="00EB3CBB">
        <w:rPr>
          <w:rFonts w:ascii="Times New Roman" w:eastAsia="仿宋" w:hAnsi="Times New Roman" w:cs="Times New Roman" w:hint="eastAsia"/>
          <w:sz w:val="28"/>
          <w:szCs w:val="28"/>
        </w:rPr>
        <w:t>消费行业</w:t>
      </w:r>
      <w:r w:rsidR="001F0E47" w:rsidRPr="00EB3CBB">
        <w:rPr>
          <w:rFonts w:ascii="Times New Roman" w:eastAsia="仿宋" w:hAnsi="Times New Roman" w:cs="Times New Roman"/>
          <w:sz w:val="28"/>
          <w:szCs w:val="28"/>
        </w:rPr>
        <w:t>；</w:t>
      </w:r>
    </w:p>
    <w:p w14:paraId="1073D3B5" w14:textId="1D0000B9" w:rsidR="00C664BD" w:rsidRPr="00EB3CBB" w:rsidRDefault="00432939" w:rsidP="00EB3CBB">
      <w:pPr>
        <w:pStyle w:val="a7"/>
        <w:numPr>
          <w:ilvl w:val="0"/>
          <w:numId w:val="15"/>
        </w:numPr>
        <w:spacing w:line="560" w:lineRule="exact"/>
        <w:ind w:firstLineChars="0"/>
        <w:jc w:val="left"/>
        <w:rPr>
          <w:rFonts w:ascii="Times New Roman" w:eastAsia="仿宋" w:hAnsi="Times New Roman" w:cs="Times New Roman"/>
          <w:sz w:val="28"/>
          <w:szCs w:val="28"/>
        </w:rPr>
      </w:pPr>
      <w:r w:rsidRPr="00EB3CBB">
        <w:rPr>
          <w:rFonts w:ascii="Times New Roman" w:eastAsia="仿宋" w:hAnsi="Times New Roman" w:cs="Times New Roman"/>
          <w:sz w:val="28"/>
          <w:szCs w:val="28"/>
        </w:rPr>
        <w:t>流通股本不为零</w:t>
      </w:r>
      <w:r w:rsidR="00C664BD" w:rsidRPr="00EB3CBB">
        <w:rPr>
          <w:rFonts w:ascii="Times New Roman" w:eastAsia="仿宋" w:hAnsi="Times New Roman" w:cs="Times New Roman"/>
          <w:sz w:val="28"/>
          <w:szCs w:val="28"/>
        </w:rPr>
        <w:t>；</w:t>
      </w:r>
    </w:p>
    <w:p w14:paraId="24288A22" w14:textId="3E496195" w:rsidR="00DA31DD" w:rsidRPr="00EB3CBB" w:rsidRDefault="000553F2" w:rsidP="00EB3CBB">
      <w:pPr>
        <w:pStyle w:val="a7"/>
        <w:numPr>
          <w:ilvl w:val="0"/>
          <w:numId w:val="15"/>
        </w:numPr>
        <w:spacing w:line="560" w:lineRule="exact"/>
        <w:ind w:firstLineChars="0"/>
        <w:jc w:val="left"/>
        <w:rPr>
          <w:rFonts w:ascii="Times New Roman" w:eastAsia="仿宋" w:hAnsi="Times New Roman" w:cs="Times New Roman"/>
          <w:sz w:val="28"/>
          <w:szCs w:val="28"/>
        </w:rPr>
      </w:pPr>
      <w:r w:rsidRPr="00EB3CBB">
        <w:rPr>
          <w:rFonts w:ascii="Times New Roman" w:eastAsia="仿宋" w:hAnsi="Times New Roman" w:cs="Times New Roman"/>
          <w:sz w:val="28"/>
          <w:szCs w:val="28"/>
        </w:rPr>
        <w:t>非</w:t>
      </w:r>
      <w:r w:rsidRPr="00EB3CBB">
        <w:rPr>
          <w:rFonts w:ascii="Times New Roman" w:eastAsia="仿宋" w:hAnsi="Times New Roman" w:cs="Times New Roman"/>
          <w:sz w:val="28"/>
          <w:szCs w:val="28"/>
        </w:rPr>
        <w:t>ST</w:t>
      </w:r>
      <w:r w:rsidRPr="00EB3CBB">
        <w:rPr>
          <w:rFonts w:ascii="Times New Roman" w:eastAsia="仿宋" w:hAnsi="Times New Roman" w:cs="Times New Roman"/>
          <w:sz w:val="28"/>
          <w:szCs w:val="28"/>
        </w:rPr>
        <w:t>的挂牌公司股票</w:t>
      </w:r>
      <w:r w:rsidR="001F0E47" w:rsidRPr="00EB3CBB">
        <w:rPr>
          <w:rFonts w:ascii="Times New Roman" w:eastAsia="仿宋" w:hAnsi="Times New Roman" w:cs="Times New Roman"/>
          <w:sz w:val="28"/>
          <w:szCs w:val="28"/>
        </w:rPr>
        <w:t>。</w:t>
      </w:r>
      <w:bookmarkStart w:id="2" w:name="_GoBack"/>
      <w:bookmarkEnd w:id="2"/>
    </w:p>
    <w:p w14:paraId="3DDEAC5D" w14:textId="521FB345" w:rsidR="00C664BD" w:rsidRPr="00D87C67" w:rsidRDefault="00F1007A" w:rsidP="00DF32C1">
      <w:pPr>
        <w:pStyle w:val="af4"/>
        <w:spacing w:beforeLines="50" w:before="156" w:afterLines="50" w:after="156" w:line="560" w:lineRule="exact"/>
        <w:jc w:val="left"/>
        <w:rPr>
          <w:rFonts w:ascii="Times New Roman" w:hAnsi="Times New Roman"/>
        </w:rPr>
      </w:pPr>
      <w:bookmarkStart w:id="3" w:name="_Toc529433004"/>
      <w:r w:rsidRPr="00D87C67">
        <w:rPr>
          <w:rFonts w:ascii="Times New Roman" w:hAnsi="Times New Roman"/>
        </w:rPr>
        <w:lastRenderedPageBreak/>
        <w:t>4</w:t>
      </w:r>
      <w:r w:rsidR="00C664BD" w:rsidRPr="00D87C67">
        <w:rPr>
          <w:rFonts w:ascii="Times New Roman" w:hAnsi="Times New Roman"/>
        </w:rPr>
        <w:t>、选样方法</w:t>
      </w:r>
      <w:bookmarkEnd w:id="3"/>
    </w:p>
    <w:p w14:paraId="55813EE7" w14:textId="37632724" w:rsidR="00F82BFB" w:rsidRPr="00D87C67" w:rsidRDefault="00641819" w:rsidP="00355DB6">
      <w:pPr>
        <w:spacing w:line="560" w:lineRule="exact"/>
        <w:ind w:firstLineChars="200" w:firstLine="560"/>
        <w:jc w:val="left"/>
        <w:rPr>
          <w:rFonts w:ascii="Times New Roman" w:eastAsia="仿宋" w:hAnsi="Times New Roman" w:cs="Times New Roman"/>
          <w:b/>
          <w:sz w:val="28"/>
        </w:rPr>
      </w:pPr>
      <w:r w:rsidRPr="00D87C67">
        <w:rPr>
          <w:rFonts w:ascii="Times New Roman" w:eastAsia="仿宋" w:hAnsi="Times New Roman" w:cs="Times New Roman"/>
          <w:sz w:val="28"/>
          <w:szCs w:val="28"/>
        </w:rPr>
        <w:t>三板</w:t>
      </w:r>
      <w:r w:rsidR="00394BB6">
        <w:rPr>
          <w:rFonts w:ascii="Times New Roman" w:eastAsia="仿宋" w:hAnsi="Times New Roman" w:cs="Times New Roman" w:hint="eastAsia"/>
          <w:sz w:val="28"/>
          <w:szCs w:val="28"/>
        </w:rPr>
        <w:t>消费</w:t>
      </w:r>
      <w:r w:rsidRPr="00D87C67">
        <w:rPr>
          <w:rFonts w:ascii="Times New Roman" w:eastAsia="仿宋" w:hAnsi="Times New Roman" w:cs="Times New Roman"/>
          <w:sz w:val="28"/>
          <w:szCs w:val="28"/>
        </w:rPr>
        <w:t>指数样本按照以下方法</w:t>
      </w:r>
      <w:r w:rsidR="008522F1" w:rsidRPr="00D87C67">
        <w:rPr>
          <w:rFonts w:ascii="Times New Roman" w:eastAsia="仿宋" w:hAnsi="Times New Roman" w:cs="Times New Roman"/>
          <w:sz w:val="28"/>
          <w:szCs w:val="28"/>
        </w:rPr>
        <w:t>选择经营状况良好、无违法违规事件、财务报告无重大问题、股票价格无明显异常波动或市场操纵的挂牌公司</w:t>
      </w:r>
      <w:r w:rsidR="004C1035" w:rsidRPr="00D87C67">
        <w:rPr>
          <w:rFonts w:ascii="Times New Roman" w:eastAsia="仿宋" w:hAnsi="Times New Roman" w:cs="Times New Roman"/>
          <w:sz w:val="28"/>
          <w:szCs w:val="28"/>
        </w:rPr>
        <w:t>：</w:t>
      </w:r>
    </w:p>
    <w:p w14:paraId="6AD489D1" w14:textId="3DE72D02" w:rsidR="007F6595" w:rsidRPr="007F6595" w:rsidRDefault="00ED449D" w:rsidP="007F6595">
      <w:pPr>
        <w:pStyle w:val="a7"/>
        <w:numPr>
          <w:ilvl w:val="0"/>
          <w:numId w:val="15"/>
        </w:numPr>
        <w:spacing w:line="560" w:lineRule="exact"/>
        <w:ind w:firstLineChars="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对</w:t>
      </w:r>
      <w:r w:rsidR="001F7FF4" w:rsidRPr="00D87C67">
        <w:rPr>
          <w:rFonts w:ascii="Times New Roman" w:eastAsia="仿宋" w:hAnsi="Times New Roman" w:cs="Times New Roman"/>
          <w:sz w:val="28"/>
          <w:szCs w:val="28"/>
        </w:rPr>
        <w:t>样本空间内</w:t>
      </w:r>
      <w:r w:rsidR="00047032" w:rsidRPr="00D87C67">
        <w:rPr>
          <w:rFonts w:ascii="Times New Roman" w:eastAsia="仿宋" w:hAnsi="Times New Roman" w:cs="Times New Roman"/>
          <w:sz w:val="28"/>
          <w:szCs w:val="28"/>
        </w:rPr>
        <w:t>挂牌公司</w:t>
      </w:r>
      <w:r w:rsidR="001A52A5" w:rsidRPr="00D87C67">
        <w:rPr>
          <w:rFonts w:ascii="Times New Roman" w:eastAsia="仿宋" w:hAnsi="Times New Roman" w:cs="Times New Roman"/>
          <w:sz w:val="28"/>
          <w:szCs w:val="28"/>
        </w:rPr>
        <w:t>依据</w:t>
      </w:r>
      <w:r w:rsidR="00047032" w:rsidRPr="00D87C67">
        <w:rPr>
          <w:rFonts w:ascii="Times New Roman" w:eastAsia="仿宋" w:hAnsi="Times New Roman" w:cs="Times New Roman"/>
          <w:sz w:val="28"/>
          <w:szCs w:val="28"/>
        </w:rPr>
        <w:t>最</w:t>
      </w:r>
      <w:r w:rsidR="00DC18FD" w:rsidRPr="00D87C67">
        <w:rPr>
          <w:rFonts w:ascii="Times New Roman" w:eastAsia="仿宋" w:hAnsi="Times New Roman" w:cs="Times New Roman"/>
          <w:sz w:val="28"/>
          <w:szCs w:val="28"/>
        </w:rPr>
        <w:t>近</w:t>
      </w:r>
      <w:r w:rsidR="00047032" w:rsidRPr="00D87C67">
        <w:rPr>
          <w:rFonts w:ascii="Times New Roman" w:eastAsia="仿宋" w:hAnsi="Times New Roman" w:cs="Times New Roman"/>
          <w:sz w:val="28"/>
          <w:szCs w:val="28"/>
        </w:rPr>
        <w:t>一年经审计的</w:t>
      </w:r>
      <w:r w:rsidR="007F6595">
        <w:rPr>
          <w:rFonts w:ascii="Times New Roman" w:eastAsia="仿宋" w:hAnsi="Times New Roman" w:cs="Times New Roman" w:hint="eastAsia"/>
          <w:sz w:val="28"/>
          <w:szCs w:val="28"/>
        </w:rPr>
        <w:t>毛利率</w:t>
      </w:r>
      <w:r w:rsidR="001A52A5" w:rsidRPr="00D87C67">
        <w:rPr>
          <w:rFonts w:ascii="Times New Roman" w:eastAsia="仿宋" w:hAnsi="Times New Roman" w:cs="Times New Roman"/>
          <w:sz w:val="28"/>
          <w:szCs w:val="28"/>
        </w:rPr>
        <w:t>由高到低进行排名</w:t>
      </w:r>
      <w:r w:rsidR="007F6595">
        <w:rPr>
          <w:rFonts w:ascii="Times New Roman" w:eastAsia="仿宋" w:hAnsi="Times New Roman" w:cs="Times New Roman" w:hint="eastAsia"/>
          <w:sz w:val="28"/>
          <w:szCs w:val="28"/>
        </w:rPr>
        <w:t>，</w:t>
      </w:r>
      <w:r w:rsidR="007F6595">
        <w:rPr>
          <w:rFonts w:ascii="Times New Roman" w:eastAsia="仿宋" w:hAnsi="Times New Roman" w:cs="Times New Roman"/>
          <w:sz w:val="28"/>
          <w:szCs w:val="28"/>
        </w:rPr>
        <w:t>剔除排名</w:t>
      </w:r>
      <w:r w:rsidR="007F6595">
        <w:rPr>
          <w:rFonts w:ascii="Times New Roman" w:eastAsia="仿宋" w:hAnsi="Times New Roman" w:cs="Times New Roman" w:hint="eastAsia"/>
          <w:sz w:val="28"/>
          <w:szCs w:val="28"/>
        </w:rPr>
        <w:t>后</w:t>
      </w:r>
      <w:r w:rsidR="007F6595">
        <w:rPr>
          <w:rFonts w:ascii="Times New Roman" w:eastAsia="仿宋" w:hAnsi="Times New Roman" w:cs="Times New Roman" w:hint="eastAsia"/>
          <w:sz w:val="28"/>
          <w:szCs w:val="28"/>
        </w:rPr>
        <w:t>50</w:t>
      </w:r>
      <w:r w:rsidR="007F6595">
        <w:rPr>
          <w:rFonts w:ascii="Times New Roman" w:eastAsia="仿宋" w:hAnsi="Times New Roman" w:cs="Times New Roman"/>
          <w:sz w:val="28"/>
          <w:szCs w:val="28"/>
        </w:rPr>
        <w:t>%</w:t>
      </w:r>
      <w:r w:rsidR="007F6595">
        <w:rPr>
          <w:rFonts w:ascii="Times New Roman" w:eastAsia="仿宋" w:hAnsi="Times New Roman" w:cs="Times New Roman"/>
          <w:sz w:val="28"/>
          <w:szCs w:val="28"/>
        </w:rPr>
        <w:t>的股票</w:t>
      </w:r>
      <w:r w:rsidR="00355DB6" w:rsidRPr="00D87C67">
        <w:rPr>
          <w:rFonts w:ascii="Times New Roman" w:eastAsia="仿宋" w:hAnsi="Times New Roman" w:cs="Times New Roman"/>
          <w:sz w:val="28"/>
          <w:szCs w:val="28"/>
        </w:rPr>
        <w:t>；</w:t>
      </w:r>
    </w:p>
    <w:p w14:paraId="7F0ECB4C" w14:textId="633959AB" w:rsidR="001F7FF4" w:rsidRPr="00D87C67" w:rsidRDefault="007F6595" w:rsidP="00047032">
      <w:pPr>
        <w:pStyle w:val="a7"/>
        <w:numPr>
          <w:ilvl w:val="0"/>
          <w:numId w:val="15"/>
        </w:numPr>
        <w:spacing w:line="560" w:lineRule="exact"/>
        <w:ind w:firstLineChars="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对</w:t>
      </w:r>
      <w:r>
        <w:rPr>
          <w:rFonts w:ascii="Times New Roman" w:eastAsia="仿宋" w:hAnsi="Times New Roman" w:cs="Times New Roman" w:hint="eastAsia"/>
          <w:sz w:val="28"/>
          <w:szCs w:val="28"/>
        </w:rPr>
        <w:t>剩下的</w:t>
      </w:r>
      <w:r w:rsidRPr="00D87C67">
        <w:rPr>
          <w:rFonts w:ascii="Times New Roman" w:eastAsia="仿宋" w:hAnsi="Times New Roman" w:cs="Times New Roman"/>
          <w:sz w:val="28"/>
          <w:szCs w:val="28"/>
        </w:rPr>
        <w:t>挂牌公司依据最近一年经审计的</w:t>
      </w:r>
      <w:r>
        <w:rPr>
          <w:rFonts w:ascii="Times New Roman" w:eastAsia="仿宋" w:hAnsi="Times New Roman" w:cs="Times New Roman" w:hint="eastAsia"/>
          <w:sz w:val="28"/>
          <w:szCs w:val="28"/>
        </w:rPr>
        <w:t>营业收入</w:t>
      </w:r>
      <w:r w:rsidRPr="00D87C67">
        <w:rPr>
          <w:rFonts w:ascii="Times New Roman" w:eastAsia="仿宋" w:hAnsi="Times New Roman" w:cs="Times New Roman"/>
          <w:sz w:val="28"/>
          <w:szCs w:val="28"/>
        </w:rPr>
        <w:t>由高到低进行排名</w:t>
      </w:r>
      <w:r>
        <w:rPr>
          <w:rFonts w:ascii="Times New Roman" w:eastAsia="仿宋" w:hAnsi="Times New Roman" w:cs="Times New Roman" w:hint="eastAsia"/>
          <w:sz w:val="28"/>
          <w:szCs w:val="28"/>
        </w:rPr>
        <w:t>，</w:t>
      </w:r>
      <w:r w:rsidR="00047032" w:rsidRPr="00D87C67">
        <w:rPr>
          <w:rFonts w:ascii="Times New Roman" w:eastAsia="仿宋" w:hAnsi="Times New Roman" w:cs="Times New Roman"/>
          <w:sz w:val="28"/>
          <w:szCs w:val="28"/>
        </w:rPr>
        <w:t>选取排名</w:t>
      </w:r>
      <w:r w:rsidR="000761D5" w:rsidRPr="00D87C67">
        <w:rPr>
          <w:rFonts w:ascii="Times New Roman" w:eastAsia="仿宋" w:hAnsi="Times New Roman" w:cs="Times New Roman"/>
          <w:sz w:val="28"/>
          <w:szCs w:val="28"/>
        </w:rPr>
        <w:t>靠</w:t>
      </w:r>
      <w:r w:rsidR="00047032" w:rsidRPr="00D87C67">
        <w:rPr>
          <w:rFonts w:ascii="Times New Roman" w:eastAsia="仿宋" w:hAnsi="Times New Roman" w:cs="Times New Roman"/>
          <w:sz w:val="28"/>
          <w:szCs w:val="28"/>
        </w:rPr>
        <w:t>前</w:t>
      </w:r>
      <w:r w:rsidR="000761D5" w:rsidRPr="00D87C67">
        <w:rPr>
          <w:rFonts w:ascii="Times New Roman" w:eastAsia="仿宋" w:hAnsi="Times New Roman" w:cs="Times New Roman"/>
          <w:sz w:val="28"/>
          <w:szCs w:val="28"/>
        </w:rPr>
        <w:t>的</w:t>
      </w:r>
      <w:r>
        <w:rPr>
          <w:rFonts w:ascii="Times New Roman" w:eastAsia="仿宋" w:hAnsi="Times New Roman" w:cs="Times New Roman"/>
          <w:sz w:val="28"/>
          <w:szCs w:val="28"/>
        </w:rPr>
        <w:t>2</w:t>
      </w:r>
      <w:r w:rsidR="00394BB6">
        <w:rPr>
          <w:rFonts w:ascii="Times New Roman" w:eastAsia="仿宋" w:hAnsi="Times New Roman" w:cs="Times New Roman"/>
          <w:sz w:val="28"/>
          <w:szCs w:val="28"/>
        </w:rPr>
        <w:t>00</w:t>
      </w:r>
      <w:r w:rsidR="000761D5" w:rsidRPr="00D87C67">
        <w:rPr>
          <w:rFonts w:ascii="Times New Roman" w:eastAsia="仿宋" w:hAnsi="Times New Roman" w:cs="Times New Roman"/>
          <w:sz w:val="28"/>
          <w:szCs w:val="28"/>
        </w:rPr>
        <w:t>只</w:t>
      </w:r>
      <w:r w:rsidR="00047032" w:rsidRPr="00D87C67">
        <w:rPr>
          <w:rFonts w:ascii="Times New Roman" w:eastAsia="仿宋" w:hAnsi="Times New Roman" w:cs="Times New Roman"/>
          <w:sz w:val="28"/>
          <w:szCs w:val="28"/>
        </w:rPr>
        <w:t>股票组成指数样本</w:t>
      </w:r>
      <w:r w:rsidR="001F7FF4" w:rsidRPr="00D87C67">
        <w:rPr>
          <w:rFonts w:ascii="Times New Roman" w:eastAsia="仿宋" w:hAnsi="Times New Roman" w:cs="Times New Roman"/>
          <w:sz w:val="28"/>
          <w:szCs w:val="28"/>
        </w:rPr>
        <w:t>股。</w:t>
      </w:r>
    </w:p>
    <w:p w14:paraId="56D8799D" w14:textId="4EA00C34" w:rsidR="00C664BD" w:rsidRPr="00D87C67" w:rsidRDefault="00F1007A" w:rsidP="00DF32C1">
      <w:pPr>
        <w:pStyle w:val="af4"/>
        <w:spacing w:beforeLines="50" w:before="156" w:afterLines="50" w:after="156" w:line="560" w:lineRule="exact"/>
        <w:jc w:val="left"/>
        <w:rPr>
          <w:rFonts w:ascii="Times New Roman" w:hAnsi="Times New Roman"/>
        </w:rPr>
      </w:pPr>
      <w:bookmarkStart w:id="4" w:name="_Toc529433005"/>
      <w:r w:rsidRPr="00D87C67">
        <w:rPr>
          <w:rFonts w:ascii="Times New Roman" w:hAnsi="Times New Roman"/>
        </w:rPr>
        <w:t>5</w:t>
      </w:r>
      <w:r w:rsidR="00C664BD" w:rsidRPr="00D87C67">
        <w:rPr>
          <w:rFonts w:ascii="Times New Roman" w:hAnsi="Times New Roman"/>
        </w:rPr>
        <w:t>、指数计算</w:t>
      </w:r>
      <w:bookmarkEnd w:id="4"/>
    </w:p>
    <w:p w14:paraId="49BE6A7B" w14:textId="5DDE7111"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.1 </w:t>
      </w:r>
      <w:r w:rsidR="00C664BD" w:rsidRPr="00D87C67">
        <w:rPr>
          <w:rFonts w:ascii="Times New Roman" w:eastAsia="仿宋" w:hAnsi="Times New Roman" w:cs="Times New Roman"/>
          <w:b/>
          <w:sz w:val="28"/>
        </w:rPr>
        <w:t>基日与基点</w:t>
      </w:r>
    </w:p>
    <w:p w14:paraId="2907C07C" w14:textId="62D1AC38" w:rsidR="00C664BD" w:rsidRPr="00D87C67" w:rsidRDefault="00432939" w:rsidP="006E7FA5">
      <w:pPr>
        <w:spacing w:line="560" w:lineRule="exact"/>
        <w:ind w:firstLineChars="200" w:firstLine="560"/>
        <w:rPr>
          <w:rFonts w:ascii="Times New Roman" w:eastAsia="仿宋_GB2312" w:hAnsi="Times New Roman" w:cs="Times New Roman"/>
          <w:kern w:val="0"/>
          <w:sz w:val="28"/>
        </w:rPr>
      </w:pPr>
      <w:r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kern w:val="0"/>
          <w:sz w:val="28"/>
        </w:rPr>
        <w:t>以</w:t>
      </w:r>
      <w:r w:rsidR="00C664BD" w:rsidRPr="00D87C67">
        <w:rPr>
          <w:rFonts w:ascii="Times New Roman" w:eastAsia="仿宋_GB2312" w:hAnsi="Times New Roman" w:cs="Times New Roman"/>
          <w:kern w:val="0"/>
          <w:sz w:val="28"/>
        </w:rPr>
        <w:t>201</w:t>
      </w:r>
      <w:r w:rsidR="00455229" w:rsidRPr="00D87C67">
        <w:rPr>
          <w:rFonts w:ascii="Times New Roman" w:eastAsia="仿宋_GB2312" w:hAnsi="Times New Roman" w:cs="Times New Roman"/>
          <w:kern w:val="0"/>
          <w:sz w:val="28"/>
        </w:rPr>
        <w:t>8</w:t>
      </w:r>
      <w:r w:rsidR="00C664BD" w:rsidRPr="00D87C67">
        <w:rPr>
          <w:rFonts w:ascii="Times New Roman" w:eastAsia="仿宋_GB2312" w:hAnsi="Times New Roman" w:cs="Times New Roman"/>
          <w:kern w:val="0"/>
          <w:sz w:val="28"/>
        </w:rPr>
        <w:t xml:space="preserve"> </w:t>
      </w:r>
      <w:r w:rsidR="00C664BD" w:rsidRPr="00D87C67">
        <w:rPr>
          <w:rFonts w:ascii="Times New Roman" w:eastAsia="仿宋_GB2312" w:hAnsi="Times New Roman" w:cs="Times New Roman"/>
          <w:kern w:val="0"/>
          <w:sz w:val="28"/>
        </w:rPr>
        <w:t>年</w:t>
      </w:r>
      <w:r w:rsidR="00850538" w:rsidRPr="00D87C67">
        <w:rPr>
          <w:rFonts w:ascii="Times New Roman" w:eastAsia="仿宋_GB2312" w:hAnsi="Times New Roman" w:cs="Times New Roman"/>
          <w:kern w:val="0"/>
          <w:sz w:val="28"/>
        </w:rPr>
        <w:t>12</w:t>
      </w:r>
      <w:r w:rsidR="00C664BD" w:rsidRPr="00D87C67">
        <w:rPr>
          <w:rFonts w:ascii="Times New Roman" w:eastAsia="仿宋_GB2312" w:hAnsi="Times New Roman" w:cs="Times New Roman"/>
          <w:kern w:val="0"/>
          <w:sz w:val="28"/>
        </w:rPr>
        <w:t>月</w:t>
      </w:r>
      <w:r w:rsidR="00850538" w:rsidRPr="00D87C67">
        <w:rPr>
          <w:rFonts w:ascii="Times New Roman" w:eastAsia="仿宋_GB2312" w:hAnsi="Times New Roman" w:cs="Times New Roman"/>
          <w:kern w:val="0"/>
          <w:sz w:val="28"/>
        </w:rPr>
        <w:t>2</w:t>
      </w:r>
      <w:r w:rsidR="00EE228F" w:rsidRPr="00D87C67">
        <w:rPr>
          <w:rFonts w:ascii="Times New Roman" w:eastAsia="仿宋_GB2312" w:hAnsi="Times New Roman" w:cs="Times New Roman"/>
          <w:kern w:val="0"/>
          <w:sz w:val="28"/>
        </w:rPr>
        <w:t>0</w:t>
      </w:r>
      <w:r w:rsidR="00DD0A86" w:rsidRPr="00D87C67">
        <w:rPr>
          <w:rFonts w:ascii="Times New Roman" w:eastAsia="仿宋_GB2312" w:hAnsi="Times New Roman" w:cs="Times New Roman"/>
          <w:kern w:val="0"/>
          <w:sz w:val="28"/>
        </w:rPr>
        <w:t>日为基日，基点为</w:t>
      </w:r>
      <w:r w:rsidR="00C664BD" w:rsidRPr="00D87C67">
        <w:rPr>
          <w:rFonts w:ascii="Times New Roman" w:eastAsia="仿宋_GB2312" w:hAnsi="Times New Roman" w:cs="Times New Roman"/>
          <w:kern w:val="0"/>
          <w:sz w:val="28"/>
        </w:rPr>
        <w:t>1000</w:t>
      </w:r>
      <w:r w:rsidR="00C664BD" w:rsidRPr="00D87C67">
        <w:rPr>
          <w:rFonts w:ascii="Times New Roman" w:eastAsia="仿宋_GB2312" w:hAnsi="Times New Roman" w:cs="Times New Roman"/>
          <w:kern w:val="0"/>
          <w:sz w:val="28"/>
        </w:rPr>
        <w:t>点。</w:t>
      </w:r>
    </w:p>
    <w:p w14:paraId="297019AF" w14:textId="74BAB3A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指数计算公式</w:t>
      </w:r>
    </w:p>
    <w:p w14:paraId="4C9610BC" w14:textId="0D945D46" w:rsidR="008B59D7" w:rsidRPr="00D87C67" w:rsidRDefault="008B59D7" w:rsidP="006E7FA5">
      <w:pPr>
        <w:spacing w:line="276" w:lineRule="auto"/>
        <w:ind w:firstLineChars="200" w:firstLine="56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指数采用派许加权综合价格指数公式进行计算，计算公式如下：</w:t>
      </w:r>
    </w:p>
    <w:p w14:paraId="340CE50C" w14:textId="7783ECDB" w:rsidR="008B59D7" w:rsidRPr="00D87C67"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4041439" w:rsidR="0039701B" w:rsidRPr="00D87C67" w:rsidRDefault="008B59D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D87C67">
        <w:rPr>
          <w:rFonts w:ascii="Times New Roman" w:eastAsia="仿宋" w:hAnsi="Times New Roman" w:cs="Times New Roman"/>
          <w:sz w:val="28"/>
          <w:szCs w:val="28"/>
        </w:rPr>
        <w:t>。</w:t>
      </w:r>
      <w:r w:rsidR="001A5913" w:rsidRPr="00D87C67">
        <w:rPr>
          <w:rFonts w:ascii="Times New Roman" w:eastAsia="仿宋" w:hAnsi="Times New Roman" w:cs="Times New Roman"/>
          <w:sz w:val="28"/>
          <w:szCs w:val="28"/>
        </w:rPr>
        <w:t>权重上限因子使得个股权重上限为</w:t>
      </w:r>
      <w:r w:rsidR="00EE228F" w:rsidRPr="00D87C67">
        <w:rPr>
          <w:rFonts w:ascii="Times New Roman" w:eastAsia="仿宋" w:hAnsi="Times New Roman" w:cs="Times New Roman"/>
          <w:sz w:val="28"/>
          <w:szCs w:val="28"/>
        </w:rPr>
        <w:t>5</w:t>
      </w:r>
      <w:r w:rsidR="001A5913" w:rsidRPr="00D87C67">
        <w:rPr>
          <w:rFonts w:ascii="Times New Roman" w:eastAsia="仿宋" w:hAnsi="Times New Roman" w:cs="Times New Roman"/>
          <w:sz w:val="28"/>
          <w:szCs w:val="28"/>
        </w:rPr>
        <w:t>%</w:t>
      </w:r>
      <w:r w:rsidR="00C1217D" w:rsidRPr="00D87C67">
        <w:rPr>
          <w:rFonts w:ascii="Times New Roman" w:eastAsia="仿宋" w:hAnsi="Times New Roman" w:cs="Times New Roman"/>
          <w:sz w:val="28"/>
          <w:szCs w:val="28"/>
        </w:rPr>
        <w:t>。</w:t>
      </w:r>
    </w:p>
    <w:p w14:paraId="1F085E40" w14:textId="1D84C7A0" w:rsidR="00D35053" w:rsidRPr="00D87C67" w:rsidRDefault="009C171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截至定期调整生效日前第五个转让日，样本股</w:t>
      </w:r>
      <w:r w:rsidR="00D35053" w:rsidRPr="00D87C67">
        <w:rPr>
          <w:rFonts w:ascii="Times New Roman" w:eastAsia="仿宋" w:hAnsi="Times New Roman" w:cs="Times New Roman"/>
          <w:sz w:val="28"/>
          <w:szCs w:val="28"/>
        </w:rPr>
        <w:t>无历史成交价格，</w:t>
      </w:r>
      <w:r w:rsidRPr="00D87C67">
        <w:rPr>
          <w:rFonts w:ascii="Times New Roman" w:eastAsia="仿宋" w:hAnsi="Times New Roman" w:cs="Times New Roman"/>
          <w:sz w:val="28"/>
          <w:szCs w:val="28"/>
        </w:rPr>
        <w:t xml:space="preserve"> </w:t>
      </w:r>
      <w:r w:rsidR="00D35053" w:rsidRPr="00D87C67">
        <w:rPr>
          <w:rFonts w:ascii="Times New Roman" w:eastAsia="仿宋" w:hAnsi="Times New Roman" w:cs="Times New Roman"/>
          <w:sz w:val="28"/>
          <w:szCs w:val="28"/>
        </w:rPr>
        <w:t>该股票不纳入指数计算。当股票盘中产生成交价格，在</w:t>
      </w:r>
      <w:r w:rsidR="00C972BC" w:rsidRPr="00D87C67">
        <w:rPr>
          <w:rFonts w:ascii="Times New Roman" w:eastAsia="仿宋" w:hAnsi="Times New Roman" w:cs="Times New Roman"/>
          <w:sz w:val="28"/>
          <w:szCs w:val="28"/>
        </w:rPr>
        <w:t>下月第二个星期五的下一</w:t>
      </w:r>
      <w:proofErr w:type="gramStart"/>
      <w:r w:rsidR="00C972BC" w:rsidRPr="00D87C67">
        <w:rPr>
          <w:rFonts w:ascii="Times New Roman" w:eastAsia="仿宋" w:hAnsi="Times New Roman" w:cs="Times New Roman"/>
          <w:sz w:val="28"/>
          <w:szCs w:val="28"/>
        </w:rPr>
        <w:t>转让日</w:t>
      </w:r>
      <w:proofErr w:type="gramEnd"/>
      <w:r w:rsidR="00C972BC" w:rsidRPr="00D87C67">
        <w:rPr>
          <w:rFonts w:ascii="Times New Roman" w:eastAsia="仿宋" w:hAnsi="Times New Roman" w:cs="Times New Roman"/>
          <w:sz w:val="28"/>
          <w:szCs w:val="28"/>
        </w:rPr>
        <w:t>将其纳入指数计算。</w:t>
      </w:r>
    </w:p>
    <w:p w14:paraId="59D9D598" w14:textId="53C59B5B" w:rsidR="00291807" w:rsidRPr="00D87C67" w:rsidRDefault="00291807" w:rsidP="006E7FA5">
      <w:pPr>
        <w:spacing w:line="560" w:lineRule="exact"/>
        <w:ind w:firstLineChars="200" w:firstLine="560"/>
        <w:rPr>
          <w:rFonts w:ascii="Times New Roman" w:eastAsia="仿宋_GB2312" w:hAnsi="Times New Roman" w:cs="Times New Roman"/>
          <w:sz w:val="28"/>
        </w:rPr>
      </w:pPr>
      <w:r w:rsidRPr="00D87C67">
        <w:rPr>
          <w:rFonts w:ascii="Times New Roman" w:eastAsia="仿宋" w:hAnsi="Times New Roman" w:cs="Times New Roman"/>
          <w:sz w:val="28"/>
          <w:szCs w:val="28"/>
        </w:rPr>
        <w:t>当样本股名单、股本结构发生变化或样本股的调整市值出现非交易因素的变动时，</w:t>
      </w:r>
      <w:r w:rsidR="008809F8" w:rsidRPr="00D87C67">
        <w:rPr>
          <w:rFonts w:ascii="Times New Roman" w:eastAsia="仿宋" w:hAnsi="Times New Roman" w:cs="Times New Roman"/>
          <w:sz w:val="28"/>
          <w:szCs w:val="28"/>
        </w:rPr>
        <w:t>根据</w:t>
      </w:r>
      <w:r w:rsidRPr="00D87C67">
        <w:rPr>
          <w:rFonts w:ascii="Times New Roman" w:eastAsia="仿宋" w:hAnsi="Times New Roman" w:cs="Times New Roman"/>
          <w:sz w:val="28"/>
          <w:szCs w:val="28"/>
        </w:rPr>
        <w:t>样本股股本维护规则，采用</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除数修正法</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修</w:t>
      </w:r>
      <w:r w:rsidRPr="00D87C67">
        <w:rPr>
          <w:rFonts w:ascii="Times New Roman" w:eastAsia="仿宋" w:hAnsi="Times New Roman" w:cs="Times New Roman"/>
          <w:sz w:val="28"/>
          <w:szCs w:val="28"/>
        </w:rPr>
        <w:lastRenderedPageBreak/>
        <w:t>正原除数，以保证指数的连续性。详细内容见第</w:t>
      </w:r>
      <w:r w:rsidR="00355DB6" w:rsidRPr="00D87C67">
        <w:rPr>
          <w:rFonts w:ascii="Times New Roman" w:eastAsia="仿宋" w:hAnsi="Times New Roman" w:cs="Times New Roman"/>
          <w:sz w:val="28"/>
          <w:szCs w:val="28"/>
        </w:rPr>
        <w:t>6</w:t>
      </w:r>
      <w:r w:rsidRPr="00D87C67">
        <w:rPr>
          <w:rFonts w:ascii="Times New Roman" w:eastAsia="仿宋" w:hAnsi="Times New Roman" w:cs="Times New Roman"/>
          <w:sz w:val="28"/>
          <w:szCs w:val="28"/>
        </w:rPr>
        <w:t>节</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指数修正</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w:t>
      </w:r>
      <w:r w:rsidR="00470A82" w:rsidRPr="00D87C67">
        <w:rPr>
          <w:rFonts w:ascii="Times New Roman" w:eastAsia="仿宋_GB2312" w:hAnsi="Times New Roman" w:cs="Times New Roman"/>
          <w:sz w:val="28"/>
        </w:rPr>
        <w:t xml:space="preserve"> </w:t>
      </w:r>
    </w:p>
    <w:p w14:paraId="14E41AA3" w14:textId="44F6D852"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.3 </w:t>
      </w:r>
      <w:r w:rsidR="00C664BD" w:rsidRPr="00D87C67">
        <w:rPr>
          <w:rFonts w:ascii="Times New Roman" w:eastAsia="仿宋" w:hAnsi="Times New Roman" w:cs="Times New Roman"/>
          <w:b/>
          <w:sz w:val="28"/>
        </w:rPr>
        <w:t>指数的计算</w:t>
      </w:r>
    </w:p>
    <w:p w14:paraId="121EDB92" w14:textId="6B9053A8" w:rsidR="005F06D8" w:rsidRPr="00D87C67" w:rsidRDefault="008A5F40"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三板</w:t>
      </w:r>
      <w:r w:rsidR="0000026E">
        <w:rPr>
          <w:rFonts w:ascii="Times New Roman" w:eastAsia="仿宋" w:hAnsi="Times New Roman" w:cs="Times New Roman" w:hint="eastAsia"/>
          <w:sz w:val="28"/>
          <w:szCs w:val="28"/>
        </w:rPr>
        <w:t>消费</w:t>
      </w:r>
      <w:r w:rsidRPr="00D87C67">
        <w:rPr>
          <w:rFonts w:ascii="Times New Roman" w:eastAsia="仿宋" w:hAnsi="Times New Roman" w:cs="Times New Roman"/>
          <w:sz w:val="28"/>
          <w:szCs w:val="28"/>
        </w:rPr>
        <w:t>指数在每日市场收盘后发布收盘点位</w:t>
      </w:r>
      <w:r w:rsidR="00073C8F" w:rsidRPr="00D87C67">
        <w:rPr>
          <w:rFonts w:ascii="Times New Roman" w:eastAsia="仿宋" w:hAnsi="Times New Roman" w:cs="Times New Roman"/>
          <w:sz w:val="28"/>
          <w:szCs w:val="28"/>
        </w:rPr>
        <w:t>，样本股</w:t>
      </w:r>
      <w:r w:rsidR="00C664BD" w:rsidRPr="00D87C67">
        <w:rPr>
          <w:rFonts w:ascii="Times New Roman" w:eastAsia="仿宋" w:hAnsi="Times New Roman" w:cs="Times New Roman"/>
          <w:sz w:val="28"/>
          <w:szCs w:val="28"/>
        </w:rPr>
        <w:t>的收盘价格来自全国中小企业股份转让系统。</w:t>
      </w:r>
    </w:p>
    <w:p w14:paraId="30C7E9CA" w14:textId="44DA33D9"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00BF4D71" w:rsidRPr="00D87C67">
        <w:rPr>
          <w:rFonts w:ascii="Times New Roman" w:eastAsia="仿宋" w:hAnsi="Times New Roman" w:cs="Times New Roman"/>
          <w:sz w:val="28"/>
          <w:szCs w:val="28"/>
        </w:rPr>
        <w:t>（</w:t>
      </w:r>
      <w:r w:rsidR="00BF4D71" w:rsidRPr="00D87C67">
        <w:rPr>
          <w:rFonts w:ascii="Times New Roman" w:eastAsia="仿宋" w:hAnsi="Times New Roman" w:cs="Times New Roman"/>
          <w:sz w:val="28"/>
          <w:szCs w:val="28"/>
        </w:rPr>
        <w:t>X</w:t>
      </w:r>
      <w:r w:rsidR="00BF4D71" w:rsidRPr="00D87C67">
        <w:rPr>
          <w:rFonts w:ascii="Times New Roman" w:eastAsia="仿宋" w:hAnsi="Times New Roman" w:cs="Times New Roman"/>
          <w:sz w:val="28"/>
          <w:szCs w:val="28"/>
        </w:rPr>
        <w:t>）</w:t>
      </w:r>
      <w:r w:rsidRPr="00D87C67">
        <w:rPr>
          <w:rFonts w:ascii="Times New Roman" w:eastAsia="仿宋" w:hAnsi="Times New Roman" w:cs="Times New Roman"/>
          <w:sz w:val="28"/>
          <w:szCs w:val="28"/>
        </w:rPr>
        <w:t>根据以下原则确定：</w:t>
      </w:r>
    </w:p>
    <w:p w14:paraId="0060C068" w14:textId="6DFA83E4"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前收盘价</w:t>
      </w:r>
    </w:p>
    <w:p w14:paraId="1AC1F6FA" w14:textId="02068098"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最新成交价</w:t>
      </w:r>
    </w:p>
    <w:p w14:paraId="1E2C9A35" w14:textId="77777777"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w:t>
      </w:r>
      <w:r w:rsidR="00BE6F68" w:rsidRPr="00D87C67">
        <w:rPr>
          <w:rFonts w:ascii="Times New Roman" w:eastAsia="仿宋" w:hAnsi="Times New Roman" w:cs="Times New Roman"/>
          <w:sz w:val="28"/>
          <w:szCs w:val="28"/>
        </w:rPr>
        <w:t>将</w:t>
      </w:r>
      <w:r w:rsidRPr="00D87C67">
        <w:rPr>
          <w:rFonts w:ascii="Times New Roman" w:eastAsia="仿宋" w:hAnsi="Times New Roman" w:cs="Times New Roman"/>
          <w:sz w:val="28"/>
          <w:szCs w:val="28"/>
        </w:rPr>
        <w:t>视情况决定是否继续计算指数。</w:t>
      </w:r>
    </w:p>
    <w:p w14:paraId="29461307" w14:textId="3944A6B9"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w:t>
      </w:r>
      <w:r w:rsidR="00941140"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全收益指数</w:t>
      </w:r>
    </w:p>
    <w:p w14:paraId="0054C55E" w14:textId="17F4E418"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为满足投资者的需要，同时计算发布</w:t>
      </w:r>
      <w:r w:rsidR="00C25FD6" w:rsidRPr="00D87C67">
        <w:rPr>
          <w:rFonts w:ascii="Times New Roman" w:eastAsia="仿宋" w:hAnsi="Times New Roman" w:cs="Times New Roman"/>
          <w:sz w:val="28"/>
        </w:rPr>
        <w:t>三板</w:t>
      </w:r>
      <w:r w:rsidR="0000026E">
        <w:rPr>
          <w:rFonts w:ascii="Times New Roman" w:eastAsia="仿宋" w:hAnsi="Times New Roman" w:cs="Times New Roman" w:hint="eastAsia"/>
          <w:sz w:val="28"/>
        </w:rPr>
        <w:t>消费</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指数的日收盘值。全收益指数的计算中考虑了样本股税前现金红利的再投资收益，供投资者从不同角度考量指数。全收益指数采用链式算法进行计算，计算公式如下：</w:t>
      </w:r>
    </w:p>
    <w:p w14:paraId="0760878B" w14:textId="77777777" w:rsidR="001E7347" w:rsidRPr="00D87C67" w:rsidRDefault="001E7347" w:rsidP="001E734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71BCCFC4" w:rsidR="00C664BD" w:rsidRPr="00D87C67" w:rsidRDefault="00C664BD" w:rsidP="001E7347">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r w:rsidRPr="00D87C67">
        <w:rPr>
          <w:rFonts w:ascii="Times New Roman" w:eastAsia="仿宋" w:hAnsi="Times New Roman" w:cs="Times New Roman"/>
          <w:sz w:val="28"/>
        </w:rPr>
        <w:t>T</w:t>
      </w:r>
      <w:r w:rsidRPr="00D87C67">
        <w:rPr>
          <w:rFonts w:ascii="Times New Roman" w:eastAsia="仿宋" w:hAnsi="Times New Roman" w:cs="Times New Roman"/>
          <w:sz w:val="28"/>
        </w:rPr>
        <w:t>代表任意转让日，</w:t>
      </w:r>
      <w:r w:rsidRPr="00D87C67">
        <w:rPr>
          <w:rFonts w:ascii="Times New Roman" w:eastAsia="仿宋" w:hAnsi="Times New Roman" w:cs="Times New Roman"/>
          <w:sz w:val="28"/>
        </w:rPr>
        <w:t>T-1</w:t>
      </w:r>
      <w:r w:rsidRPr="00D87C67">
        <w:rPr>
          <w:rFonts w:ascii="Times New Roman" w:eastAsia="仿宋" w:hAnsi="Times New Roman" w:cs="Times New Roman"/>
          <w:sz w:val="28"/>
        </w:rPr>
        <w:t>代表</w:t>
      </w:r>
      <w:r w:rsidRPr="00D87C67">
        <w:rPr>
          <w:rFonts w:ascii="Times New Roman" w:eastAsia="仿宋" w:hAnsi="Times New Roman" w:cs="Times New Roman"/>
          <w:sz w:val="28"/>
        </w:rPr>
        <w:t>T</w:t>
      </w:r>
      <w:r w:rsidRPr="00D87C67">
        <w:rPr>
          <w:rFonts w:ascii="Times New Roman" w:eastAsia="仿宋" w:hAnsi="Times New Roman" w:cs="Times New Roman"/>
          <w:sz w:val="28"/>
        </w:rPr>
        <w:t>日的上一转让日，调整市值</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股价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Pr="00D87C67">
        <w:rPr>
          <w:rFonts w:ascii="Times New Roman" w:eastAsia="仿宋" w:hAnsi="Times New Roman" w:cs="Times New Roman"/>
          <w:sz w:val="28"/>
        </w:rPr>
        <w:t>，税前调整股息</w:t>
      </w:r>
      <w:r w:rsidRPr="00D87C67">
        <w:rPr>
          <w:rFonts w:ascii="Times New Roman" w:eastAsia="仿宋" w:hAnsi="Times New Roman" w:cs="Times New Roman"/>
          <w:sz w:val="28"/>
        </w:rPr>
        <w:t>=∑(</w:t>
      </w:r>
      <w:r w:rsidRPr="00D87C67">
        <w:rPr>
          <w:rFonts w:ascii="Times New Roman" w:eastAsia="仿宋" w:hAnsi="Times New Roman" w:cs="Times New Roman"/>
          <w:sz w:val="28"/>
        </w:rPr>
        <w:t>税前每股现金股息</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0071020C" w:rsidRPr="00D87C67">
        <w:rPr>
          <w:rFonts w:ascii="Times New Roman" w:eastAsia="仿宋" w:hAnsi="Times New Roman" w:cs="Times New Roman"/>
          <w:sz w:val="28"/>
        </w:rPr>
        <w:t>。</w:t>
      </w:r>
    </w:p>
    <w:p w14:paraId="172A5735"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全收益指数与价格指数的区别在于样本公司发生分红派息时指数点位不会自然回落。</w:t>
      </w:r>
    </w:p>
    <w:p w14:paraId="4E604C64" w14:textId="7BD09506" w:rsidR="00C664BD" w:rsidRPr="00D87C67" w:rsidRDefault="00F1007A" w:rsidP="00DF32C1">
      <w:pPr>
        <w:pStyle w:val="af4"/>
        <w:spacing w:beforeLines="50" w:before="156" w:afterLines="50" w:after="156" w:line="560" w:lineRule="exact"/>
        <w:jc w:val="left"/>
        <w:rPr>
          <w:rFonts w:ascii="Times New Roman" w:hAnsi="Times New Roman"/>
        </w:rPr>
      </w:pPr>
      <w:bookmarkStart w:id="5" w:name="_Toc529433006"/>
      <w:r w:rsidRPr="00D87C67">
        <w:rPr>
          <w:rFonts w:ascii="Times New Roman" w:hAnsi="Times New Roman"/>
        </w:rPr>
        <w:t>6</w:t>
      </w:r>
      <w:r w:rsidR="00C664BD" w:rsidRPr="00D87C67">
        <w:rPr>
          <w:rFonts w:ascii="Times New Roman" w:hAnsi="Times New Roman"/>
        </w:rPr>
        <w:t>、指数修正</w:t>
      </w:r>
      <w:bookmarkEnd w:id="5"/>
    </w:p>
    <w:p w14:paraId="5F5F84BF" w14:textId="65B3B4D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为保证指数的连续性，当样本股名单发生变化，或样本股的股本结构发生变化，或样本股的市值出现非交易因素的变动时，</w:t>
      </w:r>
      <w:r w:rsidR="00C14170" w:rsidRPr="00D87C67">
        <w:rPr>
          <w:rFonts w:ascii="Times New Roman" w:eastAsia="仿宋" w:hAnsi="Times New Roman" w:cs="Times New Roman"/>
          <w:sz w:val="28"/>
        </w:rPr>
        <w:t>指数</w:t>
      </w:r>
      <w:r w:rsidR="008809F8" w:rsidRPr="00D87C67">
        <w:rPr>
          <w:rFonts w:ascii="Times New Roman" w:eastAsia="仿宋" w:hAnsi="Times New Roman" w:cs="Times New Roman"/>
          <w:sz w:val="28"/>
        </w:rPr>
        <w:t>根据</w:t>
      </w:r>
      <w:r w:rsidRPr="00D87C67">
        <w:rPr>
          <w:rFonts w:ascii="Times New Roman" w:eastAsia="仿宋" w:hAnsi="Times New Roman" w:cs="Times New Roman"/>
          <w:sz w:val="28"/>
        </w:rPr>
        <w:lastRenderedPageBreak/>
        <w:t>样本股股本维护规则，采用</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除数修正法</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修正原除数。</w:t>
      </w:r>
    </w:p>
    <w:p w14:paraId="6E748D38" w14:textId="5CA80814"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6</w:t>
      </w:r>
      <w:r w:rsidR="00C664BD" w:rsidRPr="00D87C67">
        <w:rPr>
          <w:rFonts w:ascii="Times New Roman" w:eastAsia="仿宋_GB2312" w:hAnsi="Times New Roman" w:cs="Times New Roman"/>
          <w:b/>
          <w:sz w:val="28"/>
        </w:rPr>
        <w:t xml:space="preserve">.1 </w:t>
      </w:r>
      <w:r w:rsidR="00C664BD" w:rsidRPr="00D87C67">
        <w:rPr>
          <w:rFonts w:ascii="Times New Roman" w:eastAsia="仿宋_GB2312" w:hAnsi="Times New Roman" w:cs="Times New Roman"/>
          <w:b/>
          <w:sz w:val="28"/>
        </w:rPr>
        <w:t>修正公式</w:t>
      </w:r>
    </w:p>
    <w:p w14:paraId="54B4D9A2" w14:textId="77777777" w:rsidR="001F5445" w:rsidRPr="00D87C67" w:rsidRDefault="00206EF3" w:rsidP="001F544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p>
    <w:p w14:paraId="758B84D6" w14:textId="30E47CD5" w:rsidR="008C6025" w:rsidRPr="00D87C67" w:rsidRDefault="008C6025"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修正后的调整市值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修正前的调整市值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新增（减）调整市值</w:t>
      </w:r>
    </w:p>
    <w:p w14:paraId="32E3543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由此公式得出新除数，并据此计算以后的指数。</w:t>
      </w:r>
    </w:p>
    <w:p w14:paraId="56217580" w14:textId="105A94E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需要修正的情况</w:t>
      </w:r>
    </w:p>
    <w:p w14:paraId="5CA594F4" w14:textId="429291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.2.1 </w:t>
      </w:r>
      <w:r w:rsidR="00C664BD" w:rsidRPr="00D87C67">
        <w:rPr>
          <w:rFonts w:ascii="Times New Roman" w:eastAsia="仿宋" w:hAnsi="Times New Roman" w:cs="Times New Roman"/>
          <w:b/>
          <w:sz w:val="28"/>
        </w:rPr>
        <w:t>当样本公司发生可能影响股票价格变动的公司事件时：</w:t>
      </w:r>
    </w:p>
    <w:p w14:paraId="57502C3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除息：凡有样本股除息（分红派息），指数不予修正，任其自然回落；全收益指数在样本股除息日前按照除息参考价予以修正；</w:t>
      </w:r>
    </w:p>
    <w:p w14:paraId="39BDBA3C"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719D065B" w:rsidR="00C664BD" w:rsidRPr="00D87C67" w:rsidRDefault="00C664BD" w:rsidP="006E7FA5">
      <w:pPr>
        <w:spacing w:line="560" w:lineRule="exact"/>
        <w:ind w:leftChars="467" w:left="981"/>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除权报价</w:t>
      </w:r>
      <w:r w:rsidRPr="00D87C67">
        <w:rPr>
          <w:rFonts w:ascii="Times New Roman" w:eastAsia="仿宋" w:hAnsi="Times New Roman" w:cs="Times New Roman"/>
          <w:sz w:val="28"/>
        </w:rPr>
        <w:t>×</w:t>
      </w:r>
      <w:r w:rsidRPr="00D87C67">
        <w:rPr>
          <w:rFonts w:ascii="Times New Roman" w:eastAsia="仿宋" w:hAnsi="Times New Roman" w:cs="Times New Roman"/>
          <w:sz w:val="28"/>
        </w:rPr>
        <w:t>除权后的流通股本数</w:t>
      </w:r>
      <w:r w:rsidR="00737544" w:rsidRPr="00D87C67">
        <w:rPr>
          <w:rFonts w:ascii="Times New Roman" w:eastAsia="仿宋" w:hAnsi="Times New Roman" w:cs="Times New Roman"/>
          <w:sz w:val="28"/>
        </w:rPr>
        <w:t>×</w:t>
      </w:r>
      <w:r w:rsidR="00737544" w:rsidRPr="00D87C67">
        <w:rPr>
          <w:rFonts w:ascii="Times New Roman" w:eastAsia="仿宋" w:hAnsi="Times New Roman" w:cs="Times New Roman"/>
          <w:sz w:val="28"/>
        </w:rPr>
        <w:t>权重上限因子</w:t>
      </w:r>
      <w:r w:rsidR="00F44F7D" w:rsidRPr="00D87C67">
        <w:rPr>
          <w:rFonts w:ascii="Times New Roman" w:eastAsia="仿宋" w:hAnsi="Times New Roman" w:cs="Times New Roman"/>
          <w:sz w:val="28"/>
        </w:rPr>
        <w:t>+</w:t>
      </w:r>
      <w:r w:rsidRPr="00D87C67">
        <w:rPr>
          <w:rFonts w:ascii="Times New Roman" w:eastAsia="仿宋" w:hAnsi="Times New Roman" w:cs="Times New Roman"/>
          <w:sz w:val="28"/>
        </w:rPr>
        <w:t>修正前调整市值（不含除权股票）。</w:t>
      </w:r>
      <w:r w:rsidRPr="00D87C67">
        <w:rPr>
          <w:rFonts w:ascii="Times New Roman" w:eastAsia="仿宋" w:hAnsi="Times New Roman" w:cs="Times New Roman"/>
          <w:sz w:val="28"/>
        </w:rPr>
        <w:t xml:space="preserve"> </w:t>
      </w:r>
    </w:p>
    <w:p w14:paraId="5F7DD5EB" w14:textId="5DEAAB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.2.2</w:t>
      </w:r>
      <w:r w:rsidR="00C664BD" w:rsidRPr="00D87C67">
        <w:rPr>
          <w:rFonts w:ascii="Times New Roman" w:eastAsia="仿宋" w:hAnsi="Times New Roman" w:cs="Times New Roman"/>
          <w:b/>
          <w:sz w:val="28"/>
        </w:rPr>
        <w:t>当样本公司发生引起股本变动的其他公司事件时：</w:t>
      </w:r>
    </w:p>
    <w:p w14:paraId="7984810B" w14:textId="77777777" w:rsidR="00C664BD" w:rsidRPr="00D87C67" w:rsidRDefault="00F720EE"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当样本股股本发生由其他公司事件（如增发、优先股转股等）引起的</w:t>
      </w:r>
      <w:r w:rsidR="00C664BD" w:rsidRPr="00D87C67">
        <w:rPr>
          <w:rFonts w:ascii="Times New Roman" w:eastAsia="仿宋" w:hAnsi="Times New Roman" w:cs="Times New Roman"/>
          <w:sz w:val="28"/>
        </w:rPr>
        <w:t>股本变动累计达到</w:t>
      </w:r>
      <w:r w:rsidR="00C664BD" w:rsidRPr="00D87C67">
        <w:rPr>
          <w:rFonts w:ascii="Times New Roman" w:eastAsia="仿宋" w:hAnsi="Times New Roman" w:cs="Times New Roman"/>
          <w:sz w:val="28"/>
        </w:rPr>
        <w:t>5%</w:t>
      </w:r>
      <w:r w:rsidR="00C664BD" w:rsidRPr="00D87C67">
        <w:rPr>
          <w:rFonts w:ascii="Times New Roman" w:eastAsia="仿宋" w:hAnsi="Times New Roman" w:cs="Times New Roman"/>
          <w:sz w:val="28"/>
        </w:rPr>
        <w:t>以上时，对其进行临时调整，在样本股的股本变动日前修正指数。</w:t>
      </w:r>
    </w:p>
    <w:p w14:paraId="6B5779AE" w14:textId="587F961F" w:rsidR="00F720EE" w:rsidRPr="00D87C67" w:rsidRDefault="00C664BD" w:rsidP="006E7FA5">
      <w:pPr>
        <w:spacing w:line="560" w:lineRule="exact"/>
        <w:ind w:leftChars="267" w:left="561" w:firstLineChars="250" w:firstLine="700"/>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收盘价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A60C8A" w:rsidRPr="00D87C67">
        <w:rPr>
          <w:rFonts w:ascii="Times New Roman" w:eastAsia="仿宋" w:hAnsi="Times New Roman" w:cs="Times New Roman"/>
          <w:sz w:val="28"/>
        </w:rPr>
        <w:t>×</w:t>
      </w:r>
      <w:r w:rsidR="00A60C8A" w:rsidRPr="00D87C67">
        <w:rPr>
          <w:rFonts w:ascii="Times New Roman" w:eastAsia="仿宋" w:hAnsi="Times New Roman" w:cs="Times New Roman"/>
          <w:sz w:val="28"/>
        </w:rPr>
        <w:t>权重上限因子</w:t>
      </w:r>
    </w:p>
    <w:p w14:paraId="15E3FDA0"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当样本股股本发生由其他公司事件引起的股本变动累计未达到</w:t>
      </w:r>
      <w:r w:rsidRPr="00D87C67">
        <w:rPr>
          <w:rFonts w:ascii="Times New Roman" w:eastAsia="仿宋" w:hAnsi="Times New Roman" w:cs="Times New Roman"/>
          <w:sz w:val="28"/>
        </w:rPr>
        <w:t>5%</w:t>
      </w:r>
      <w:r w:rsidRPr="00D87C67">
        <w:rPr>
          <w:rFonts w:ascii="Times New Roman" w:eastAsia="仿宋" w:hAnsi="Times New Roman" w:cs="Times New Roman"/>
          <w:sz w:val="28"/>
        </w:rPr>
        <w:t>时对其进行定期调整，在定期调整生效日前修正指数。</w:t>
      </w:r>
    </w:p>
    <w:p w14:paraId="6685AEE0" w14:textId="4A17B584"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.2.3  </w:t>
      </w:r>
      <w:r w:rsidR="00C664BD" w:rsidRPr="00D87C67">
        <w:rPr>
          <w:rFonts w:ascii="Times New Roman" w:eastAsia="仿宋" w:hAnsi="Times New Roman" w:cs="Times New Roman"/>
          <w:b/>
          <w:sz w:val="28"/>
        </w:rPr>
        <w:t>样本股调整</w:t>
      </w:r>
    </w:p>
    <w:p w14:paraId="3192B9B7"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当指数样本股定期调整或临时调整生效时，在调整生效日前</w:t>
      </w:r>
      <w:r w:rsidRPr="00D87C67">
        <w:rPr>
          <w:rFonts w:ascii="Times New Roman" w:eastAsia="仿宋" w:hAnsi="Times New Roman" w:cs="Times New Roman"/>
          <w:sz w:val="28"/>
        </w:rPr>
        <w:lastRenderedPageBreak/>
        <w:t>修正指数。</w:t>
      </w:r>
    </w:p>
    <w:p w14:paraId="64EB825C" w14:textId="08014236" w:rsidR="00C664BD" w:rsidRPr="00C0294F" w:rsidRDefault="00F1007A" w:rsidP="00DF32C1">
      <w:pPr>
        <w:pStyle w:val="af4"/>
        <w:spacing w:beforeLines="50" w:before="156" w:afterLines="50" w:after="156" w:line="560" w:lineRule="exact"/>
        <w:jc w:val="left"/>
        <w:rPr>
          <w:rFonts w:ascii="Times New Roman" w:hAnsi="Times New Roman"/>
        </w:rPr>
      </w:pPr>
      <w:bookmarkStart w:id="6" w:name="_Toc529433007"/>
      <w:r w:rsidRPr="00C0294F">
        <w:rPr>
          <w:rFonts w:ascii="Times New Roman" w:hAnsi="Times New Roman"/>
        </w:rPr>
        <w:t>7</w:t>
      </w:r>
      <w:r w:rsidR="00C664BD" w:rsidRPr="00C0294F">
        <w:rPr>
          <w:rFonts w:ascii="Times New Roman" w:hAnsi="Times New Roman"/>
        </w:rPr>
        <w:t>、样本股的定期审核</w:t>
      </w:r>
      <w:bookmarkEnd w:id="6"/>
    </w:p>
    <w:p w14:paraId="39F4FE4E" w14:textId="0B467724"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依据样本稳定性和动态跟踪相结合的原则，每</w:t>
      </w:r>
      <w:r w:rsidR="009F2E47" w:rsidRPr="00D87C67">
        <w:rPr>
          <w:rFonts w:ascii="Times New Roman" w:eastAsia="仿宋" w:hAnsi="Times New Roman" w:cs="Times New Roman"/>
          <w:sz w:val="28"/>
        </w:rPr>
        <w:t>半年</w:t>
      </w:r>
      <w:r w:rsidRPr="00D87C67">
        <w:rPr>
          <w:rFonts w:ascii="Times New Roman" w:eastAsia="仿宋" w:hAnsi="Times New Roman" w:cs="Times New Roman"/>
          <w:sz w:val="28"/>
        </w:rPr>
        <w:t>审核一次全国中小企业股份转让系统</w:t>
      </w:r>
      <w:r w:rsidR="00B87C6C" w:rsidRPr="00D87C67">
        <w:rPr>
          <w:rFonts w:ascii="Times New Roman" w:eastAsia="仿宋" w:hAnsi="Times New Roman" w:cs="Times New Roman"/>
          <w:sz w:val="28"/>
        </w:rPr>
        <w:t>民营</w:t>
      </w:r>
      <w:r w:rsidR="00E128C5">
        <w:rPr>
          <w:rFonts w:ascii="Times New Roman" w:eastAsia="仿宋" w:hAnsi="Times New Roman" w:cs="Times New Roman" w:hint="eastAsia"/>
          <w:sz w:val="28"/>
        </w:rPr>
        <w:t>消费</w:t>
      </w:r>
      <w:r w:rsidR="00EF7DA3" w:rsidRPr="00D87C67">
        <w:rPr>
          <w:rFonts w:ascii="Times New Roman" w:eastAsia="仿宋" w:hAnsi="Times New Roman" w:cs="Times New Roman"/>
          <w:sz w:val="28"/>
        </w:rPr>
        <w:t>指数</w:t>
      </w:r>
      <w:r w:rsidR="00F720EE" w:rsidRPr="00D87C67">
        <w:rPr>
          <w:rFonts w:ascii="Times New Roman" w:eastAsia="仿宋" w:hAnsi="Times New Roman" w:cs="Times New Roman"/>
          <w:sz w:val="28"/>
        </w:rPr>
        <w:t>样本股</w:t>
      </w:r>
      <w:r w:rsidRPr="00D87C67">
        <w:rPr>
          <w:rFonts w:ascii="Times New Roman" w:eastAsia="仿宋" w:hAnsi="Times New Roman" w:cs="Times New Roman"/>
          <w:sz w:val="28"/>
        </w:rPr>
        <w:t>，并根据审核结果调整指数样本股。</w:t>
      </w:r>
    </w:p>
    <w:p w14:paraId="06CCCBFC" w14:textId="0A05E4D5"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C664BD" w:rsidRPr="00D87C67">
        <w:rPr>
          <w:rFonts w:ascii="Times New Roman" w:eastAsia="仿宋_GB2312" w:hAnsi="Times New Roman" w:cs="Times New Roman"/>
          <w:b/>
          <w:sz w:val="28"/>
        </w:rPr>
        <w:t xml:space="preserve">.1 </w:t>
      </w:r>
      <w:r w:rsidR="006825BD" w:rsidRPr="00D87C67">
        <w:rPr>
          <w:rFonts w:ascii="Times New Roman" w:eastAsia="仿宋_GB2312" w:hAnsi="Times New Roman" w:cs="Times New Roman"/>
          <w:b/>
          <w:sz w:val="28"/>
        </w:rPr>
        <w:t>生效</w:t>
      </w:r>
      <w:r w:rsidR="00C664BD" w:rsidRPr="00D87C67">
        <w:rPr>
          <w:rFonts w:ascii="Times New Roman" w:eastAsia="仿宋_GB2312" w:hAnsi="Times New Roman" w:cs="Times New Roman"/>
          <w:b/>
          <w:sz w:val="28"/>
        </w:rPr>
        <w:t>时间</w:t>
      </w:r>
    </w:p>
    <w:p w14:paraId="2F097FAB" w14:textId="4AC670FF" w:rsidR="00C14170" w:rsidRPr="00D87C67" w:rsidRDefault="00FD3B8C" w:rsidP="006B6325">
      <w:pPr>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r w:rsidR="00E128C5">
        <w:rPr>
          <w:rFonts w:ascii="Times New Roman" w:eastAsia="仿宋_GB2312" w:hAnsi="Times New Roman" w:cs="Times New Roman" w:hint="eastAsia"/>
          <w:sz w:val="28"/>
        </w:rPr>
        <w:t>消费</w:t>
      </w:r>
      <w:r w:rsidR="00EF7DA3" w:rsidRPr="00D87C67">
        <w:rPr>
          <w:rFonts w:ascii="Times New Roman" w:eastAsia="仿宋_GB2312" w:hAnsi="Times New Roman" w:cs="Times New Roman"/>
          <w:sz w:val="28"/>
        </w:rPr>
        <w:t>指数</w:t>
      </w:r>
      <w:r w:rsidR="00C14170" w:rsidRPr="00D87C67">
        <w:rPr>
          <w:rFonts w:ascii="Times New Roman" w:eastAsia="仿宋_GB2312" w:hAnsi="Times New Roman" w:cs="Times New Roman"/>
          <w:sz w:val="28"/>
        </w:rPr>
        <w:t>样本股调整实施</w:t>
      </w:r>
      <w:r w:rsidR="00B05696" w:rsidRPr="00D87C67">
        <w:rPr>
          <w:rFonts w:ascii="Times New Roman" w:eastAsia="仿宋_GB2312" w:hAnsi="Times New Roman" w:cs="Times New Roman"/>
          <w:sz w:val="28"/>
        </w:rPr>
        <w:t>生效</w:t>
      </w:r>
      <w:r w:rsidR="00C14170" w:rsidRPr="00D87C67">
        <w:rPr>
          <w:rFonts w:ascii="Times New Roman" w:eastAsia="仿宋_GB2312" w:hAnsi="Times New Roman" w:cs="Times New Roman"/>
          <w:sz w:val="28"/>
        </w:rPr>
        <w:t>时间原则上</w:t>
      </w:r>
      <w:r w:rsidR="006B6325" w:rsidRPr="00D87C67">
        <w:rPr>
          <w:rFonts w:ascii="Times New Roman" w:eastAsia="仿宋_GB2312" w:hAnsi="Times New Roman" w:cs="Times New Roman"/>
          <w:sz w:val="28"/>
        </w:rPr>
        <w:t>是每年</w:t>
      </w:r>
      <w:r w:rsidR="006B6325" w:rsidRPr="00D87C67">
        <w:rPr>
          <w:rFonts w:ascii="Times New Roman" w:eastAsia="仿宋_GB2312" w:hAnsi="Times New Roman" w:cs="Times New Roman"/>
          <w:sz w:val="28"/>
        </w:rPr>
        <w:t>1</w:t>
      </w:r>
      <w:r w:rsidR="006B6325" w:rsidRPr="00D87C67">
        <w:rPr>
          <w:rFonts w:ascii="Times New Roman" w:eastAsia="仿宋_GB2312" w:hAnsi="Times New Roman" w:cs="Times New Roman"/>
          <w:sz w:val="28"/>
        </w:rPr>
        <w:t>月和</w:t>
      </w:r>
      <w:r w:rsidR="006B6325" w:rsidRPr="00D87C67">
        <w:rPr>
          <w:rFonts w:ascii="Times New Roman" w:eastAsia="仿宋_GB2312" w:hAnsi="Times New Roman" w:cs="Times New Roman"/>
          <w:sz w:val="28"/>
        </w:rPr>
        <w:t>7</w:t>
      </w:r>
      <w:r w:rsidR="006B6325" w:rsidRPr="00D87C67">
        <w:rPr>
          <w:rFonts w:ascii="Times New Roman" w:eastAsia="仿宋_GB2312" w:hAnsi="Times New Roman" w:cs="Times New Roman"/>
          <w:sz w:val="28"/>
        </w:rPr>
        <w:t>月的第</w:t>
      </w:r>
      <w:r w:rsidR="005F3504" w:rsidRPr="00D87C67">
        <w:rPr>
          <w:rFonts w:ascii="Times New Roman" w:eastAsia="仿宋_GB2312" w:hAnsi="Times New Roman" w:cs="Times New Roman"/>
          <w:sz w:val="28"/>
        </w:rPr>
        <w:t>一</w:t>
      </w:r>
      <w:r w:rsidR="006B6325" w:rsidRPr="00D87C67">
        <w:rPr>
          <w:rFonts w:ascii="Times New Roman" w:eastAsia="仿宋_GB2312" w:hAnsi="Times New Roman" w:cs="Times New Roman"/>
          <w:sz w:val="28"/>
        </w:rPr>
        <w:t>个星期五的下一个</w:t>
      </w:r>
      <w:r w:rsidR="00AE6672" w:rsidRPr="00D87C67">
        <w:rPr>
          <w:rFonts w:ascii="Times New Roman" w:eastAsia="仿宋_GB2312" w:hAnsi="Times New Roman" w:cs="Times New Roman"/>
          <w:sz w:val="28"/>
        </w:rPr>
        <w:t>转让</w:t>
      </w:r>
      <w:r w:rsidR="006B6325" w:rsidRPr="00D87C67">
        <w:rPr>
          <w:rFonts w:ascii="Times New Roman" w:eastAsia="仿宋_GB2312" w:hAnsi="Times New Roman" w:cs="Times New Roman"/>
          <w:sz w:val="28"/>
        </w:rPr>
        <w:t>日。</w:t>
      </w:r>
    </w:p>
    <w:p w14:paraId="56BD0194" w14:textId="5E405BAB"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审核参考依据</w:t>
      </w:r>
    </w:p>
    <w:p w14:paraId="1BA015EC" w14:textId="272313A6" w:rsidR="00517F44" w:rsidRPr="00D87C67" w:rsidRDefault="00517F44" w:rsidP="00517F4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每半年审核样本股时，审核截止日为</w:t>
      </w:r>
      <w:r w:rsidR="00CB0510" w:rsidRPr="00D87C67">
        <w:rPr>
          <w:rFonts w:ascii="Times New Roman" w:eastAsia="仿宋" w:hAnsi="Times New Roman" w:cs="Times New Roman"/>
          <w:sz w:val="28"/>
        </w:rPr>
        <w:t>7</w:t>
      </w:r>
      <w:r w:rsidRPr="00D87C67">
        <w:rPr>
          <w:rFonts w:ascii="Times New Roman" w:eastAsia="仿宋" w:hAnsi="Times New Roman" w:cs="Times New Roman"/>
          <w:sz w:val="28"/>
        </w:rPr>
        <w:t>.1</w:t>
      </w:r>
      <w:r w:rsidRPr="00D87C67">
        <w:rPr>
          <w:rFonts w:ascii="Times New Roman" w:eastAsia="仿宋" w:hAnsi="Times New Roman" w:cs="Times New Roman"/>
          <w:sz w:val="28"/>
        </w:rPr>
        <w:t>中所述的样本股调整实施生效日之前一个月的日期。</w:t>
      </w:r>
    </w:p>
    <w:p w14:paraId="0FDBDF86" w14:textId="7397190E" w:rsidR="00C664BD" w:rsidRPr="00D87C67" w:rsidRDefault="001C42D1"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审核样本股时</w:t>
      </w:r>
      <w:r w:rsidR="00517F44" w:rsidRPr="00D87C67">
        <w:rPr>
          <w:rFonts w:ascii="Times New Roman" w:eastAsia="仿宋" w:hAnsi="Times New Roman" w:cs="Times New Roman"/>
          <w:sz w:val="28"/>
        </w:rPr>
        <w:t>，</w:t>
      </w:r>
      <w:r w:rsidRPr="00D87C67">
        <w:rPr>
          <w:rFonts w:ascii="Times New Roman" w:eastAsia="仿宋" w:hAnsi="Times New Roman" w:cs="Times New Roman"/>
          <w:sz w:val="28"/>
        </w:rPr>
        <w:t>参考依据主要是</w:t>
      </w:r>
      <w:r w:rsidR="006B5E9D" w:rsidRPr="00D87C67">
        <w:rPr>
          <w:rFonts w:ascii="Times New Roman" w:eastAsia="仿宋" w:hAnsi="Times New Roman" w:cs="Times New Roman"/>
          <w:sz w:val="28"/>
        </w:rPr>
        <w:t>截至审核截止日</w:t>
      </w:r>
      <w:r w:rsidR="00517F44" w:rsidRPr="00D87C67">
        <w:rPr>
          <w:rFonts w:ascii="Times New Roman" w:eastAsia="仿宋" w:hAnsi="Times New Roman" w:cs="Times New Roman"/>
          <w:sz w:val="28"/>
        </w:rPr>
        <w:t>挂牌公司披露的</w:t>
      </w:r>
      <w:r w:rsidR="00B05696" w:rsidRPr="00D87C67">
        <w:rPr>
          <w:rFonts w:ascii="Times New Roman" w:eastAsia="仿宋" w:hAnsi="Times New Roman" w:cs="Times New Roman"/>
          <w:sz w:val="28"/>
        </w:rPr>
        <w:t>最近一年</w:t>
      </w:r>
      <w:r w:rsidR="00127EDE" w:rsidRPr="00D87C67">
        <w:rPr>
          <w:rFonts w:ascii="Times New Roman" w:eastAsia="仿宋" w:hAnsi="Times New Roman" w:cs="Times New Roman"/>
          <w:sz w:val="28"/>
        </w:rPr>
        <w:t>经审计的</w:t>
      </w:r>
      <w:r w:rsidR="00517F44" w:rsidRPr="00D87C67">
        <w:rPr>
          <w:rFonts w:ascii="Times New Roman" w:eastAsia="仿宋" w:hAnsi="Times New Roman" w:cs="Times New Roman"/>
          <w:sz w:val="28"/>
        </w:rPr>
        <w:t>财务数据。</w:t>
      </w:r>
    </w:p>
    <w:p w14:paraId="5FD6DE4F" w14:textId="06772504" w:rsidR="00251D4F"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251D4F" w:rsidRPr="00D87C67">
        <w:rPr>
          <w:rFonts w:ascii="Times New Roman" w:eastAsia="仿宋" w:hAnsi="Times New Roman" w:cs="Times New Roman"/>
          <w:b/>
          <w:sz w:val="28"/>
        </w:rPr>
        <w:t>.</w:t>
      </w:r>
      <w:r w:rsidR="002A4779" w:rsidRPr="00D87C67">
        <w:rPr>
          <w:rFonts w:ascii="Times New Roman" w:eastAsia="仿宋" w:hAnsi="Times New Roman" w:cs="Times New Roman"/>
          <w:b/>
          <w:sz w:val="28"/>
        </w:rPr>
        <w:t xml:space="preserve">3 </w:t>
      </w:r>
      <w:r w:rsidR="00251D4F" w:rsidRPr="00D87C67">
        <w:rPr>
          <w:rFonts w:ascii="Times New Roman" w:eastAsia="仿宋" w:hAnsi="Times New Roman" w:cs="Times New Roman"/>
          <w:b/>
          <w:sz w:val="28"/>
        </w:rPr>
        <w:t>备选名单</w:t>
      </w:r>
    </w:p>
    <w:p w14:paraId="511B61DA" w14:textId="26C2B918" w:rsidR="00251D4F" w:rsidRPr="00D87C67" w:rsidRDefault="00251D4F"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D145CF" w:rsidRPr="00D87C67">
        <w:rPr>
          <w:rFonts w:ascii="Times New Roman" w:eastAsia="仿宋" w:hAnsi="Times New Roman" w:cs="Times New Roman"/>
          <w:sz w:val="28"/>
        </w:rPr>
        <w:t>指数</w:t>
      </w:r>
      <w:r w:rsidRPr="00D87C67">
        <w:rPr>
          <w:rFonts w:ascii="Times New Roman" w:eastAsia="仿宋" w:hAnsi="Times New Roman" w:cs="Times New Roman"/>
          <w:sz w:val="28"/>
        </w:rPr>
        <w:t>进行定期审核时，设置备选名单用以定期调整之间的临时调整。详细内容见第</w:t>
      </w:r>
      <w:r w:rsidR="009B01A2" w:rsidRPr="00D87C67">
        <w:rPr>
          <w:rFonts w:ascii="Times New Roman" w:eastAsia="仿宋" w:hAnsi="Times New Roman" w:cs="Times New Roman"/>
          <w:sz w:val="28"/>
        </w:rPr>
        <w:t>9</w:t>
      </w:r>
      <w:r w:rsidRPr="00D87C67">
        <w:rPr>
          <w:rFonts w:ascii="Times New Roman" w:eastAsia="仿宋" w:hAnsi="Times New Roman" w:cs="Times New Roman"/>
          <w:sz w:val="28"/>
        </w:rPr>
        <w:t>节</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35C8CEA2" w14:textId="0F7D2A5E" w:rsidR="00A37062" w:rsidRPr="00D87C67" w:rsidRDefault="00F1007A" w:rsidP="00A37062">
      <w:pPr>
        <w:spacing w:before="100" w:line="360" w:lineRule="auto"/>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A37062" w:rsidRPr="00D87C67">
        <w:rPr>
          <w:rFonts w:ascii="Times New Roman" w:eastAsia="仿宋_GB2312" w:hAnsi="Times New Roman" w:cs="Times New Roman"/>
          <w:b/>
          <w:sz w:val="28"/>
        </w:rPr>
        <w:t>.</w:t>
      </w:r>
      <w:r w:rsidR="002A4779" w:rsidRPr="00D87C67">
        <w:rPr>
          <w:rFonts w:ascii="Times New Roman" w:eastAsia="仿宋_GB2312" w:hAnsi="Times New Roman" w:cs="Times New Roman"/>
          <w:b/>
          <w:sz w:val="28"/>
        </w:rPr>
        <w:t xml:space="preserve">4 </w:t>
      </w:r>
      <w:r w:rsidR="00A37062" w:rsidRPr="00D87C67">
        <w:rPr>
          <w:rFonts w:ascii="Times New Roman" w:eastAsia="仿宋_GB2312" w:hAnsi="Times New Roman" w:cs="Times New Roman"/>
          <w:b/>
          <w:sz w:val="28"/>
        </w:rPr>
        <w:t>权重上限因子调整</w:t>
      </w:r>
    </w:p>
    <w:p w14:paraId="73ABDFD6" w14:textId="5390BB38" w:rsidR="00A37062" w:rsidRPr="00D87C67" w:rsidRDefault="00A37062" w:rsidP="00A37062">
      <w:pPr>
        <w:spacing w:before="100" w:line="360" w:lineRule="auto"/>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权重上限因子的调整日期与样本股定期调整的日期相同，每</w:t>
      </w:r>
      <w:r w:rsidR="00605A68" w:rsidRPr="00D87C67">
        <w:rPr>
          <w:rFonts w:ascii="Times New Roman" w:eastAsia="仿宋_GB2312" w:hAnsi="Times New Roman" w:cs="Times New Roman"/>
          <w:sz w:val="28"/>
        </w:rPr>
        <w:t>半年</w:t>
      </w:r>
      <w:r w:rsidR="006C38A7" w:rsidRPr="00D87C67">
        <w:rPr>
          <w:rFonts w:ascii="Times New Roman" w:eastAsia="仿宋_GB2312" w:hAnsi="Times New Roman" w:cs="Times New Roman"/>
          <w:sz w:val="28"/>
        </w:rPr>
        <w:t>调整一次。权重因子以本次定期调整生效日前</w:t>
      </w:r>
      <w:r w:rsidR="002A4779" w:rsidRPr="00D87C67">
        <w:rPr>
          <w:rFonts w:ascii="Times New Roman" w:eastAsia="仿宋_GB2312" w:hAnsi="Times New Roman" w:cs="Times New Roman"/>
          <w:sz w:val="28"/>
        </w:rPr>
        <w:t>第五</w:t>
      </w:r>
      <w:r w:rsidRPr="00D87C67">
        <w:rPr>
          <w:rFonts w:ascii="Times New Roman" w:eastAsia="仿宋_GB2312" w:hAnsi="Times New Roman" w:cs="Times New Roman"/>
          <w:sz w:val="28"/>
        </w:rPr>
        <w:t>个</w:t>
      </w:r>
      <w:proofErr w:type="gramStart"/>
      <w:r w:rsidRPr="00D87C67">
        <w:rPr>
          <w:rFonts w:ascii="Times New Roman" w:eastAsia="仿宋_GB2312" w:hAnsi="Times New Roman" w:cs="Times New Roman"/>
          <w:sz w:val="28"/>
        </w:rPr>
        <w:t>转让日</w:t>
      </w:r>
      <w:proofErr w:type="gramEnd"/>
      <w:r w:rsidRPr="00D87C67">
        <w:rPr>
          <w:rFonts w:ascii="Times New Roman" w:eastAsia="仿宋_GB2312" w:hAnsi="Times New Roman" w:cs="Times New Roman"/>
          <w:sz w:val="28"/>
        </w:rPr>
        <w:t>的收盘后数据计算。当样本股股本结构出现显著变化或者其它原因导致其权重发生突变时，将决定是否对权重上限因子进行临时调整。</w:t>
      </w:r>
    </w:p>
    <w:p w14:paraId="46C8F75C" w14:textId="4C27D399" w:rsidR="004D4299" w:rsidRPr="00D87C67" w:rsidRDefault="00F1007A" w:rsidP="00DF32C1">
      <w:pPr>
        <w:pStyle w:val="af4"/>
        <w:spacing w:beforeLines="50" w:before="156" w:afterLines="50" w:after="156" w:line="560" w:lineRule="exact"/>
        <w:jc w:val="left"/>
        <w:rPr>
          <w:rFonts w:ascii="Times New Roman" w:hAnsi="Times New Roman"/>
        </w:rPr>
      </w:pPr>
      <w:bookmarkStart w:id="7" w:name="_Toc529433008"/>
      <w:r w:rsidRPr="00D87C67">
        <w:rPr>
          <w:rFonts w:ascii="Times New Roman" w:hAnsi="Times New Roman"/>
        </w:rPr>
        <w:t>8</w:t>
      </w:r>
      <w:r w:rsidR="004D4299" w:rsidRPr="00D87C67">
        <w:rPr>
          <w:rFonts w:ascii="Times New Roman" w:hAnsi="Times New Roman"/>
        </w:rPr>
        <w:t>、</w:t>
      </w:r>
      <w:r w:rsidR="00390E61" w:rsidRPr="00D87C67">
        <w:rPr>
          <w:rFonts w:ascii="Times New Roman" w:hAnsi="Times New Roman"/>
        </w:rPr>
        <w:t>样本股的临时调整</w:t>
      </w:r>
      <w:bookmarkEnd w:id="7"/>
    </w:p>
    <w:p w14:paraId="48702883" w14:textId="58307714" w:rsidR="00FC593F" w:rsidRPr="00D87C67" w:rsidRDefault="00390E61" w:rsidP="009B01A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lastRenderedPageBreak/>
        <w:t>在有特殊事件发生，以致影响指数的代表性和</w:t>
      </w:r>
      <w:proofErr w:type="gramStart"/>
      <w:r w:rsidRPr="00D87C67">
        <w:rPr>
          <w:rFonts w:ascii="Times New Roman" w:eastAsia="仿宋" w:hAnsi="Times New Roman" w:cs="Times New Roman"/>
          <w:sz w:val="28"/>
        </w:rPr>
        <w:t>可</w:t>
      </w:r>
      <w:proofErr w:type="gramEnd"/>
      <w:r w:rsidRPr="00D87C67">
        <w:rPr>
          <w:rFonts w:ascii="Times New Roman" w:eastAsia="仿宋" w:hAnsi="Times New Roman" w:cs="Times New Roman"/>
          <w:sz w:val="28"/>
        </w:rPr>
        <w:t>投资性时，</w:t>
      </w:r>
      <w:r w:rsidR="009F20C3"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将对</w:t>
      </w:r>
      <w:r w:rsidR="003E7509" w:rsidRPr="00D87C67">
        <w:rPr>
          <w:rFonts w:ascii="Times New Roman" w:eastAsia="仿宋" w:hAnsi="Times New Roman" w:cs="Times New Roman"/>
          <w:sz w:val="28"/>
        </w:rPr>
        <w:t>指数</w:t>
      </w:r>
      <w:r w:rsidRPr="00D87C67">
        <w:rPr>
          <w:rFonts w:ascii="Times New Roman" w:eastAsia="仿宋" w:hAnsi="Times New Roman" w:cs="Times New Roman"/>
          <w:sz w:val="28"/>
        </w:rPr>
        <w:t>样本</w:t>
      </w:r>
      <w:proofErr w:type="gramStart"/>
      <w:r w:rsidRPr="00D87C67">
        <w:rPr>
          <w:rFonts w:ascii="Times New Roman" w:eastAsia="仿宋" w:hAnsi="Times New Roman" w:cs="Times New Roman"/>
          <w:sz w:val="28"/>
        </w:rPr>
        <w:t>股做出</w:t>
      </w:r>
      <w:proofErr w:type="gramEnd"/>
      <w:r w:rsidRPr="00D87C67">
        <w:rPr>
          <w:rFonts w:ascii="Times New Roman" w:eastAsia="仿宋" w:hAnsi="Times New Roman" w:cs="Times New Roman"/>
          <w:sz w:val="28"/>
        </w:rPr>
        <w:t>必要的临时调整。</w:t>
      </w:r>
    </w:p>
    <w:p w14:paraId="5B806CE9" w14:textId="376A0363" w:rsidR="0063418C" w:rsidRPr="00D87C67" w:rsidRDefault="0063418C" w:rsidP="0063418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8.1 </w:t>
      </w:r>
      <w:r w:rsidRPr="00D87C67">
        <w:rPr>
          <w:rFonts w:ascii="Times New Roman" w:eastAsia="仿宋" w:hAnsi="Times New Roman" w:cs="Times New Roman"/>
          <w:b/>
          <w:sz w:val="28"/>
        </w:rPr>
        <w:t>新挂牌公司</w:t>
      </w:r>
    </w:p>
    <w:p w14:paraId="60569E55" w14:textId="7246C2BE" w:rsidR="004E36A1" w:rsidRPr="00D87C67" w:rsidRDefault="00444032" w:rsidP="00444032">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hint="eastAsia"/>
          <w:sz w:val="28"/>
        </w:rPr>
        <w:t>每月末</w:t>
      </w:r>
      <w:r>
        <w:rPr>
          <w:rFonts w:ascii="Times New Roman" w:eastAsia="仿宋" w:hAnsi="Times New Roman" w:cs="Times New Roman"/>
          <w:sz w:val="28"/>
        </w:rPr>
        <w:t>，</w:t>
      </w:r>
      <w:r>
        <w:rPr>
          <w:rFonts w:ascii="Times New Roman" w:eastAsia="仿宋" w:hAnsi="Times New Roman" w:cs="Times New Roman" w:hint="eastAsia"/>
          <w:sz w:val="28"/>
        </w:rPr>
        <w:t>将</w:t>
      </w:r>
      <w:r>
        <w:rPr>
          <w:rFonts w:ascii="Times New Roman" w:eastAsia="仿宋" w:hAnsi="Times New Roman" w:cs="Times New Roman"/>
          <w:sz w:val="28"/>
        </w:rPr>
        <w:t>本月</w:t>
      </w:r>
      <w:r w:rsidR="00E80AD7" w:rsidRPr="00D87C67">
        <w:rPr>
          <w:rFonts w:ascii="Times New Roman" w:eastAsia="仿宋" w:hAnsi="Times New Roman" w:cs="Times New Roman"/>
          <w:sz w:val="28"/>
        </w:rPr>
        <w:t>符合样本空间条件</w:t>
      </w:r>
      <w:r w:rsidR="00E80AD7">
        <w:rPr>
          <w:rFonts w:ascii="Times New Roman" w:eastAsia="仿宋" w:hAnsi="Times New Roman" w:cs="Times New Roman" w:hint="eastAsia"/>
          <w:sz w:val="28"/>
        </w:rPr>
        <w:t>的</w:t>
      </w:r>
      <w:r w:rsidR="004E36A1" w:rsidRPr="00D87C67">
        <w:rPr>
          <w:rFonts w:ascii="Times New Roman" w:eastAsia="仿宋" w:hAnsi="Times New Roman" w:cs="Times New Roman"/>
          <w:sz w:val="28"/>
        </w:rPr>
        <w:t>新挂牌</w:t>
      </w:r>
      <w:r w:rsidR="00B87C6C" w:rsidRPr="00D87C67">
        <w:rPr>
          <w:rFonts w:ascii="Times New Roman" w:eastAsia="仿宋" w:hAnsi="Times New Roman" w:cs="Times New Roman"/>
          <w:sz w:val="28"/>
        </w:rPr>
        <w:t>民营</w:t>
      </w:r>
      <w:r w:rsidR="00E128C5">
        <w:rPr>
          <w:rFonts w:ascii="Times New Roman" w:eastAsia="仿宋" w:hAnsi="Times New Roman" w:cs="Times New Roman" w:hint="eastAsia"/>
          <w:sz w:val="28"/>
        </w:rPr>
        <w:t>消费</w:t>
      </w:r>
      <w:r w:rsidR="004E36A1" w:rsidRPr="00D87C67">
        <w:rPr>
          <w:rFonts w:ascii="Times New Roman" w:eastAsia="仿宋" w:hAnsi="Times New Roman" w:cs="Times New Roman"/>
          <w:sz w:val="28"/>
        </w:rPr>
        <w:t>公司</w:t>
      </w:r>
      <w:r>
        <w:rPr>
          <w:rFonts w:ascii="Times New Roman" w:eastAsia="仿宋" w:hAnsi="Times New Roman" w:cs="Times New Roman" w:hint="eastAsia"/>
          <w:sz w:val="28"/>
        </w:rPr>
        <w:t>与</w:t>
      </w:r>
      <w:r w:rsidR="00456371" w:rsidRPr="00D87C67">
        <w:rPr>
          <w:rFonts w:ascii="Times New Roman" w:eastAsia="仿宋" w:hAnsi="Times New Roman" w:cs="Times New Roman"/>
          <w:sz w:val="28"/>
        </w:rPr>
        <w:t>定期调整时样本空间</w:t>
      </w:r>
      <w:r w:rsidR="00CF60EA" w:rsidRPr="00D87C67">
        <w:rPr>
          <w:rFonts w:ascii="Times New Roman" w:eastAsia="仿宋" w:hAnsi="Times New Roman" w:cs="Times New Roman"/>
          <w:sz w:val="28"/>
        </w:rPr>
        <w:t>内</w:t>
      </w:r>
      <w:r w:rsidR="004E36A1" w:rsidRPr="00D87C67">
        <w:rPr>
          <w:rFonts w:ascii="Times New Roman" w:eastAsia="仿宋" w:hAnsi="Times New Roman" w:cs="Times New Roman"/>
          <w:sz w:val="28"/>
        </w:rPr>
        <w:t>所有</w:t>
      </w:r>
      <w:r w:rsidR="00456371" w:rsidRPr="00D87C67">
        <w:rPr>
          <w:rFonts w:ascii="Times New Roman" w:eastAsia="仿宋" w:hAnsi="Times New Roman" w:cs="Times New Roman"/>
          <w:sz w:val="28"/>
        </w:rPr>
        <w:t>挂牌</w:t>
      </w:r>
      <w:r w:rsidR="004E36A1" w:rsidRPr="00D87C67">
        <w:rPr>
          <w:rFonts w:ascii="Times New Roman" w:eastAsia="仿宋" w:hAnsi="Times New Roman" w:cs="Times New Roman"/>
          <w:sz w:val="28"/>
        </w:rPr>
        <w:t>公司</w:t>
      </w:r>
      <w:r w:rsidR="00E128C5">
        <w:rPr>
          <w:rFonts w:ascii="Times New Roman" w:eastAsia="仿宋" w:hAnsi="Times New Roman" w:cs="Times New Roman"/>
          <w:sz w:val="28"/>
        </w:rPr>
        <w:t>毛利率</w:t>
      </w:r>
      <w:r>
        <w:rPr>
          <w:rFonts w:ascii="Times New Roman" w:eastAsia="仿宋" w:hAnsi="Times New Roman" w:cs="Times New Roman" w:hint="eastAsia"/>
          <w:sz w:val="28"/>
        </w:rPr>
        <w:t>由</w:t>
      </w:r>
      <w:r>
        <w:rPr>
          <w:rFonts w:ascii="Times New Roman" w:eastAsia="仿宋" w:hAnsi="Times New Roman" w:cs="Times New Roman"/>
          <w:sz w:val="28"/>
        </w:rPr>
        <w:t>高到</w:t>
      </w:r>
      <w:r>
        <w:rPr>
          <w:rFonts w:ascii="Times New Roman" w:eastAsia="仿宋" w:hAnsi="Times New Roman" w:cs="Times New Roman" w:hint="eastAsia"/>
          <w:sz w:val="28"/>
        </w:rPr>
        <w:t>低进行</w:t>
      </w:r>
      <w:r>
        <w:rPr>
          <w:rFonts w:ascii="Times New Roman" w:eastAsia="仿宋" w:hAnsi="Times New Roman" w:cs="Times New Roman"/>
          <w:sz w:val="28"/>
        </w:rPr>
        <w:t>排名</w:t>
      </w:r>
      <w:r w:rsidR="00E128C5">
        <w:rPr>
          <w:rFonts w:ascii="Times New Roman" w:eastAsia="仿宋" w:hAnsi="Times New Roman" w:cs="Times New Roman" w:hint="eastAsia"/>
          <w:sz w:val="28"/>
        </w:rPr>
        <w:t>，对于排名</w:t>
      </w:r>
      <w:r>
        <w:rPr>
          <w:rFonts w:ascii="Times New Roman" w:eastAsia="仿宋" w:hAnsi="Times New Roman" w:cs="Times New Roman" w:hint="eastAsia"/>
          <w:sz w:val="28"/>
        </w:rPr>
        <w:t>在</w:t>
      </w:r>
      <w:r w:rsidR="00E128C5">
        <w:rPr>
          <w:rFonts w:ascii="Times New Roman" w:eastAsia="仿宋" w:hAnsi="Times New Roman" w:cs="Times New Roman"/>
          <w:sz w:val="28"/>
        </w:rPr>
        <w:t>前</w:t>
      </w:r>
      <w:r w:rsidR="00E128C5">
        <w:rPr>
          <w:rFonts w:ascii="Times New Roman" w:eastAsia="仿宋" w:hAnsi="Times New Roman" w:cs="Times New Roman" w:hint="eastAsia"/>
          <w:sz w:val="28"/>
        </w:rPr>
        <w:t>50</w:t>
      </w:r>
      <w:r w:rsidR="00E128C5">
        <w:rPr>
          <w:rFonts w:ascii="Times New Roman" w:eastAsia="仿宋" w:hAnsi="Times New Roman" w:cs="Times New Roman"/>
          <w:sz w:val="28"/>
        </w:rPr>
        <w:t>%</w:t>
      </w:r>
      <w:r>
        <w:rPr>
          <w:rFonts w:ascii="Times New Roman" w:eastAsia="仿宋" w:hAnsi="Times New Roman" w:cs="Times New Roman" w:hint="eastAsia"/>
          <w:sz w:val="28"/>
        </w:rPr>
        <w:t>的</w:t>
      </w:r>
      <w:r>
        <w:rPr>
          <w:rFonts w:ascii="Times New Roman" w:eastAsia="仿宋" w:hAnsi="Times New Roman" w:cs="Times New Roman"/>
          <w:sz w:val="28"/>
        </w:rPr>
        <w:t>公司</w:t>
      </w:r>
      <w:r w:rsidR="00E128C5">
        <w:rPr>
          <w:rFonts w:ascii="Times New Roman" w:eastAsia="仿宋" w:hAnsi="Times New Roman" w:cs="Times New Roman"/>
          <w:sz w:val="28"/>
        </w:rPr>
        <w:t>，</w:t>
      </w:r>
      <w:r w:rsidR="00E128C5">
        <w:rPr>
          <w:rFonts w:ascii="Times New Roman" w:eastAsia="仿宋" w:hAnsi="Times New Roman" w:cs="Times New Roman" w:hint="eastAsia"/>
          <w:sz w:val="28"/>
        </w:rPr>
        <w:t>再依据</w:t>
      </w:r>
      <w:r w:rsidR="00E128C5" w:rsidRPr="00D87C67">
        <w:rPr>
          <w:rFonts w:ascii="Times New Roman" w:eastAsia="仿宋" w:hAnsi="Times New Roman" w:cs="Times New Roman"/>
          <w:sz w:val="28"/>
        </w:rPr>
        <w:t>最近一年经审计的</w:t>
      </w:r>
      <w:r w:rsidR="00E128C5">
        <w:rPr>
          <w:rFonts w:ascii="Times New Roman" w:eastAsia="仿宋" w:hAnsi="Times New Roman" w:cs="Times New Roman" w:hint="eastAsia"/>
          <w:sz w:val="28"/>
        </w:rPr>
        <w:t>营业</w:t>
      </w:r>
      <w:r w:rsidR="00E128C5">
        <w:rPr>
          <w:rFonts w:ascii="Times New Roman" w:eastAsia="仿宋" w:hAnsi="Times New Roman" w:cs="Times New Roman"/>
          <w:sz w:val="28"/>
        </w:rPr>
        <w:t>收入进行排名，</w:t>
      </w:r>
      <w:r>
        <w:rPr>
          <w:rFonts w:ascii="Times New Roman" w:eastAsia="仿宋" w:hAnsi="Times New Roman" w:cs="Times New Roman" w:hint="eastAsia"/>
          <w:sz w:val="28"/>
        </w:rPr>
        <w:t>如果</w:t>
      </w:r>
      <w:r w:rsidRPr="00D87C67">
        <w:rPr>
          <w:rFonts w:ascii="Times New Roman" w:eastAsia="仿宋" w:hAnsi="Times New Roman" w:cs="Times New Roman"/>
          <w:sz w:val="28"/>
        </w:rPr>
        <w:t>新挂牌公司股票</w:t>
      </w:r>
      <w:r w:rsidR="00032EDC" w:rsidRPr="00D87C67">
        <w:rPr>
          <w:rFonts w:ascii="Times New Roman" w:eastAsia="仿宋" w:hAnsi="Times New Roman" w:cs="Times New Roman"/>
          <w:sz w:val="28"/>
        </w:rPr>
        <w:t>排名在前</w:t>
      </w:r>
      <w:r>
        <w:rPr>
          <w:rFonts w:ascii="Times New Roman" w:eastAsia="仿宋" w:hAnsi="Times New Roman" w:cs="Times New Roman"/>
          <w:sz w:val="28"/>
        </w:rPr>
        <w:t>10</w:t>
      </w:r>
      <w:r>
        <w:rPr>
          <w:rFonts w:ascii="Times New Roman" w:eastAsia="仿宋" w:hAnsi="Times New Roman" w:cs="Times New Roman"/>
          <w:sz w:val="28"/>
        </w:rPr>
        <w:t>名</w:t>
      </w:r>
      <w:r>
        <w:rPr>
          <w:rFonts w:ascii="Times New Roman" w:eastAsia="仿宋" w:hAnsi="Times New Roman" w:cs="Times New Roman" w:hint="eastAsia"/>
          <w:sz w:val="28"/>
        </w:rPr>
        <w:t>（含</w:t>
      </w:r>
      <w:r>
        <w:rPr>
          <w:rFonts w:ascii="Times New Roman" w:eastAsia="仿宋" w:hAnsi="Times New Roman" w:cs="Times New Roman"/>
          <w:sz w:val="28"/>
        </w:rPr>
        <w:t>）</w:t>
      </w:r>
      <w:r w:rsidR="001F1F3D" w:rsidRPr="00D87C67">
        <w:rPr>
          <w:rFonts w:ascii="Times New Roman" w:eastAsia="仿宋" w:hAnsi="Times New Roman" w:cs="Times New Roman"/>
          <w:sz w:val="28"/>
        </w:rPr>
        <w:t>，启用快速进入规则</w:t>
      </w:r>
      <w:r w:rsidR="00CA562E" w:rsidRPr="00D87C67">
        <w:rPr>
          <w:rFonts w:ascii="Times New Roman" w:eastAsia="仿宋" w:hAnsi="Times New Roman" w:cs="Times New Roman"/>
          <w:sz w:val="28"/>
        </w:rPr>
        <w:t>，即在其挂牌</w:t>
      </w:r>
      <w:r w:rsidR="00046BF9" w:rsidRPr="00D87C67">
        <w:rPr>
          <w:rFonts w:ascii="Times New Roman" w:eastAsia="仿宋" w:hAnsi="Times New Roman" w:cs="Times New Roman"/>
          <w:sz w:val="28"/>
        </w:rPr>
        <w:t>下月</w:t>
      </w:r>
      <w:r w:rsidR="00CA562E" w:rsidRPr="00D87C67">
        <w:rPr>
          <w:rFonts w:ascii="Times New Roman" w:eastAsia="仿宋" w:hAnsi="Times New Roman" w:cs="Times New Roman"/>
          <w:sz w:val="28"/>
        </w:rPr>
        <w:t>第</w:t>
      </w:r>
      <w:r w:rsidR="00046BF9" w:rsidRPr="00D87C67">
        <w:rPr>
          <w:rFonts w:ascii="Times New Roman" w:eastAsia="仿宋" w:hAnsi="Times New Roman" w:cs="Times New Roman"/>
          <w:sz w:val="28"/>
        </w:rPr>
        <w:t>二个</w:t>
      </w:r>
      <w:r w:rsidR="000573E5" w:rsidRPr="00D87C67">
        <w:rPr>
          <w:rFonts w:ascii="Times New Roman" w:eastAsia="仿宋" w:hAnsi="Times New Roman" w:cs="Times New Roman"/>
          <w:sz w:val="28"/>
        </w:rPr>
        <w:t>星期</w:t>
      </w:r>
      <w:r w:rsidR="00046BF9" w:rsidRPr="00D87C67">
        <w:rPr>
          <w:rFonts w:ascii="Times New Roman" w:eastAsia="仿宋" w:hAnsi="Times New Roman" w:cs="Times New Roman"/>
          <w:sz w:val="28"/>
        </w:rPr>
        <w:t>五的下一</w:t>
      </w:r>
      <w:proofErr w:type="gramStart"/>
      <w:r w:rsidR="005D1D8F" w:rsidRPr="00D87C67">
        <w:rPr>
          <w:rFonts w:ascii="Times New Roman" w:eastAsia="仿宋" w:hAnsi="Times New Roman" w:cs="Times New Roman"/>
          <w:sz w:val="28"/>
        </w:rPr>
        <w:t>转让</w:t>
      </w:r>
      <w:r w:rsidR="00046BF9" w:rsidRPr="00D87C67">
        <w:rPr>
          <w:rFonts w:ascii="Times New Roman" w:eastAsia="仿宋" w:hAnsi="Times New Roman" w:cs="Times New Roman"/>
          <w:sz w:val="28"/>
        </w:rPr>
        <w:t>日</w:t>
      </w:r>
      <w:proofErr w:type="gramEnd"/>
      <w:r w:rsidR="001F1F3D" w:rsidRPr="00D87C67">
        <w:rPr>
          <w:rFonts w:ascii="Times New Roman" w:eastAsia="仿宋" w:hAnsi="Times New Roman" w:cs="Times New Roman"/>
          <w:sz w:val="28"/>
        </w:rPr>
        <w:t>将其纳入指数。</w:t>
      </w:r>
    </w:p>
    <w:p w14:paraId="11CF0C46" w14:textId="5058AD3E"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63418C" w:rsidRPr="00D87C67">
        <w:rPr>
          <w:rFonts w:ascii="Times New Roman" w:eastAsia="仿宋" w:hAnsi="Times New Roman" w:cs="Times New Roman"/>
          <w:b/>
          <w:sz w:val="28"/>
        </w:rPr>
        <w:t>2</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收购合并</w:t>
      </w:r>
    </w:p>
    <w:p w14:paraId="4F16955F" w14:textId="77777777" w:rsidR="003E3AB4" w:rsidRPr="00D87C67" w:rsidRDefault="003E3AB4"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306D4357" w14:textId="55750888" w:rsidR="003E3AB4" w:rsidRPr="00D87C67" w:rsidRDefault="000C2F84"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w:t>
      </w:r>
      <w:r w:rsidR="003E3AB4"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3E3AB4" w:rsidRPr="00D87C67">
        <w:rPr>
          <w:rFonts w:ascii="Times New Roman" w:eastAsia="仿宋" w:hAnsi="Times New Roman" w:cs="Times New Roman"/>
          <w:sz w:val="28"/>
        </w:rPr>
        <w:t>。</w:t>
      </w:r>
    </w:p>
    <w:p w14:paraId="6ABD34AC" w14:textId="77777777" w:rsidR="009836FB"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w:t>
      </w:r>
      <w:proofErr w:type="gramStart"/>
      <w:r w:rsidRPr="00D87C67">
        <w:rPr>
          <w:rFonts w:ascii="Times New Roman" w:eastAsia="仿宋" w:hAnsi="Times New Roman" w:cs="Times New Roman"/>
          <w:b/>
          <w:sz w:val="28"/>
        </w:rPr>
        <w:t>合并非</w:t>
      </w:r>
      <w:proofErr w:type="gramEnd"/>
      <w:r w:rsidRPr="00D87C67">
        <w:rPr>
          <w:rFonts w:ascii="Times New Roman" w:eastAsia="仿宋" w:hAnsi="Times New Roman" w:cs="Times New Roman"/>
          <w:b/>
          <w:sz w:val="28"/>
        </w:rPr>
        <w:t>成份公司：</w:t>
      </w:r>
      <w:r w:rsidR="009836FB" w:rsidRPr="00D87C67">
        <w:rPr>
          <w:rFonts w:ascii="Times New Roman" w:eastAsia="仿宋" w:hAnsi="Times New Roman" w:cs="Times New Roman"/>
          <w:sz w:val="28"/>
        </w:rPr>
        <w:t>一家成份公司合并另一家非成份</w:t>
      </w:r>
    </w:p>
    <w:p w14:paraId="779AA30A" w14:textId="77777777" w:rsidR="009836FB" w:rsidRPr="00D87C67" w:rsidRDefault="009836FB"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026DC0CE" w14:textId="5DF1BF73" w:rsidR="00810B26"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w:t>
      </w:r>
      <w:r w:rsidR="00810B26" w:rsidRPr="00D87C67">
        <w:rPr>
          <w:rFonts w:ascii="Times New Roman" w:eastAsia="仿宋" w:hAnsi="Times New Roman" w:cs="Times New Roman"/>
          <w:sz w:val="28"/>
        </w:rPr>
        <w:t>合并后的新公司</w:t>
      </w:r>
      <w:r w:rsidR="001063F6" w:rsidRPr="00D87C67">
        <w:rPr>
          <w:rFonts w:ascii="Times New Roman" w:eastAsia="仿宋" w:hAnsi="Times New Roman" w:cs="Times New Roman"/>
          <w:sz w:val="28"/>
        </w:rPr>
        <w:t>保留样本股资格</w:t>
      </w:r>
      <w:r w:rsidR="00810B26" w:rsidRPr="00D87C67">
        <w:rPr>
          <w:rFonts w:ascii="Times New Roman" w:eastAsia="仿宋" w:hAnsi="Times New Roman" w:cs="Times New Roman"/>
          <w:sz w:val="28"/>
        </w:rPr>
        <w:t>。</w:t>
      </w:r>
    </w:p>
    <w:p w14:paraId="20341C5C" w14:textId="6AF4D99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AC00F6" w:rsidRPr="00D87C67">
        <w:rPr>
          <w:rFonts w:ascii="Times New Roman" w:eastAsia="仿宋" w:hAnsi="Times New Roman" w:cs="Times New Roman"/>
          <w:b/>
          <w:sz w:val="28"/>
        </w:rPr>
        <w:t>3</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分拆</w:t>
      </w:r>
    </w:p>
    <w:p w14:paraId="0B635405" w14:textId="260AE524" w:rsidR="008A6ADF" w:rsidRPr="00D87C67" w:rsidRDefault="00AC00F6" w:rsidP="009B1B4F">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0343C243"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C44558"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终止挂牌</w:t>
      </w:r>
    </w:p>
    <w:p w14:paraId="5F0555D0" w14:textId="5F877919" w:rsidR="00C664BD" w:rsidRPr="00D87C67" w:rsidRDefault="000C2F84"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6ABA07F8" w14:textId="256BCFC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5D64B2"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破产</w:t>
      </w:r>
    </w:p>
    <w:p w14:paraId="7DD09526" w14:textId="339FC6BA"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w:t>
      </w:r>
      <w:r w:rsidR="000C2F84" w:rsidRPr="00D87C67">
        <w:rPr>
          <w:rFonts w:ascii="Times New Roman" w:eastAsia="仿宋" w:hAnsi="Times New Roman" w:cs="Times New Roman"/>
          <w:sz w:val="28"/>
        </w:rPr>
        <w:t>，由备选名单中排名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25048769" w14:textId="51FDA5CD" w:rsidR="00352624" w:rsidRPr="00D87C67" w:rsidRDefault="00352624" w:rsidP="00352624">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8.6</w:t>
      </w:r>
      <w:r w:rsidRPr="00D87C67">
        <w:rPr>
          <w:rFonts w:ascii="Times New Roman" w:eastAsia="仿宋" w:hAnsi="Times New Roman" w:cs="Times New Roman"/>
          <w:b/>
          <w:sz w:val="28"/>
        </w:rPr>
        <w:t>行业调整</w:t>
      </w:r>
    </w:p>
    <w:p w14:paraId="6F364FB9" w14:textId="33C41622" w:rsidR="00352624" w:rsidRPr="00D87C67" w:rsidRDefault="00352624" w:rsidP="0035262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如果成份公司因行业调整不再属于</w:t>
      </w:r>
      <w:r w:rsidR="00684A7D">
        <w:rPr>
          <w:rFonts w:ascii="Times New Roman" w:eastAsia="仿宋_GB2312" w:hAnsi="Times New Roman" w:cs="Times New Roman"/>
          <w:sz w:val="28"/>
        </w:rPr>
        <w:t>非日常生活消费品</w:t>
      </w:r>
      <w:r w:rsidR="00AC64A4">
        <w:rPr>
          <w:rFonts w:ascii="Times New Roman" w:eastAsia="仿宋_GB2312" w:hAnsi="Times New Roman" w:cs="Times New Roman"/>
          <w:sz w:val="28"/>
        </w:rPr>
        <w:t>或</w:t>
      </w:r>
      <w:r w:rsidR="00684A7D">
        <w:rPr>
          <w:rFonts w:ascii="Times New Roman" w:eastAsia="仿宋_GB2312" w:hAnsi="Times New Roman" w:cs="Times New Roman" w:hint="eastAsia"/>
          <w:sz w:val="28"/>
        </w:rPr>
        <w:t>日常消费</w:t>
      </w:r>
      <w:r w:rsidR="00684A7D">
        <w:rPr>
          <w:rFonts w:ascii="Times New Roman" w:eastAsia="仿宋_GB2312" w:hAnsi="Times New Roman" w:cs="Times New Roman"/>
          <w:sz w:val="28"/>
        </w:rPr>
        <w:t>品</w:t>
      </w:r>
      <w:r w:rsidRPr="00D87C67">
        <w:rPr>
          <w:rFonts w:ascii="Times New Roman" w:eastAsia="仿宋" w:hAnsi="Times New Roman" w:cs="Times New Roman"/>
          <w:sz w:val="28"/>
        </w:rPr>
        <w:t>时，将其从指数样本中剔除，由备选名单中排名最靠前的股票递补。</w:t>
      </w:r>
    </w:p>
    <w:p w14:paraId="41984CE6" w14:textId="4CC5A4D3" w:rsidR="00AA75BC" w:rsidRPr="00D87C67" w:rsidRDefault="00AA75BC" w:rsidP="00AA75B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8.7</w:t>
      </w:r>
      <w:r w:rsidR="000206AC" w:rsidRPr="00D87C67">
        <w:rPr>
          <w:rFonts w:ascii="Times New Roman" w:eastAsia="仿宋" w:hAnsi="Times New Roman" w:cs="Times New Roman"/>
          <w:b/>
          <w:sz w:val="28"/>
        </w:rPr>
        <w:t>企业性质</w:t>
      </w:r>
      <w:r w:rsidRPr="00D87C67">
        <w:rPr>
          <w:rFonts w:ascii="Times New Roman" w:eastAsia="仿宋" w:hAnsi="Times New Roman" w:cs="Times New Roman"/>
          <w:b/>
          <w:sz w:val="28"/>
        </w:rPr>
        <w:t>调整</w:t>
      </w:r>
    </w:p>
    <w:p w14:paraId="0ACAFBEF" w14:textId="76422D93" w:rsidR="00AA75BC" w:rsidRPr="00D87C67" w:rsidRDefault="00AA75BC" w:rsidP="000206AC">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w:t>
      </w:r>
      <w:r w:rsidR="000206AC" w:rsidRPr="00D87C67">
        <w:rPr>
          <w:rFonts w:ascii="Times New Roman" w:eastAsia="仿宋" w:hAnsi="Times New Roman" w:cs="Times New Roman"/>
          <w:sz w:val="28"/>
        </w:rPr>
        <w:t>企业性质调整不再属于民营企业，将在指数定期</w:t>
      </w:r>
      <w:r w:rsidR="0007488E" w:rsidRPr="00D87C67">
        <w:rPr>
          <w:rFonts w:ascii="Times New Roman" w:eastAsia="仿宋" w:hAnsi="Times New Roman" w:cs="Times New Roman"/>
          <w:sz w:val="28"/>
        </w:rPr>
        <w:t>审核</w:t>
      </w:r>
      <w:r w:rsidR="000206AC" w:rsidRPr="00D87C67">
        <w:rPr>
          <w:rFonts w:ascii="Times New Roman" w:eastAsia="仿宋" w:hAnsi="Times New Roman" w:cs="Times New Roman"/>
          <w:sz w:val="28"/>
        </w:rPr>
        <w:t>时一并考虑。</w:t>
      </w:r>
    </w:p>
    <w:p w14:paraId="272A2BE2" w14:textId="7286F6BD" w:rsidR="005D64B2" w:rsidRPr="00D87C67" w:rsidRDefault="00F1007A" w:rsidP="005D64B2">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w:t>
      </w:r>
      <w:r w:rsidR="00AA75BC"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 xml:space="preserve"> </w:t>
      </w:r>
      <w:r w:rsidR="005D64B2" w:rsidRPr="00D87C67">
        <w:rPr>
          <w:rFonts w:ascii="Times New Roman" w:eastAsia="仿宋" w:hAnsi="Times New Roman" w:cs="Times New Roman"/>
          <w:b/>
          <w:sz w:val="28"/>
        </w:rPr>
        <w:t>其他情形</w:t>
      </w:r>
    </w:p>
    <w:p w14:paraId="17E23EF7" w14:textId="388E8509" w:rsidR="005D64B2" w:rsidRPr="00D87C67" w:rsidRDefault="005D64B2" w:rsidP="005D64B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w:t>
      </w:r>
      <w:r w:rsidR="00434A6B" w:rsidRPr="00D87C67">
        <w:rPr>
          <w:rFonts w:ascii="Times New Roman" w:eastAsia="仿宋" w:hAnsi="Times New Roman" w:cs="Times New Roman"/>
          <w:sz w:val="28"/>
        </w:rPr>
        <w:t>其他</w:t>
      </w:r>
      <w:r w:rsidRPr="00D87C67">
        <w:rPr>
          <w:rFonts w:ascii="Times New Roman" w:eastAsia="仿宋" w:hAnsi="Times New Roman" w:cs="Times New Roman"/>
          <w:sz w:val="28"/>
        </w:rPr>
        <w:t>事项，将依据指数专家委员会的决定及时调整指数样本。</w:t>
      </w:r>
    </w:p>
    <w:p w14:paraId="45F6CDC3" w14:textId="3A7E8930" w:rsidR="00C664BD" w:rsidRPr="00C0294F" w:rsidRDefault="00F1007A" w:rsidP="00DF32C1">
      <w:pPr>
        <w:pStyle w:val="af4"/>
        <w:spacing w:beforeLines="50" w:before="156" w:afterLines="50" w:after="156" w:line="560" w:lineRule="exact"/>
        <w:jc w:val="left"/>
        <w:rPr>
          <w:rFonts w:ascii="Times New Roman" w:hAnsi="Times New Roman"/>
        </w:rPr>
      </w:pPr>
      <w:bookmarkStart w:id="8" w:name="_Toc529433009"/>
      <w:r w:rsidRPr="00C0294F">
        <w:rPr>
          <w:rFonts w:ascii="Times New Roman" w:hAnsi="Times New Roman"/>
        </w:rPr>
        <w:t>9</w:t>
      </w:r>
      <w:r w:rsidR="00C664BD" w:rsidRPr="00C0294F">
        <w:rPr>
          <w:rFonts w:ascii="Times New Roman" w:hAnsi="Times New Roman"/>
        </w:rPr>
        <w:t>、样本股</w:t>
      </w:r>
      <w:r w:rsidR="00DC1D88" w:rsidRPr="00C0294F">
        <w:rPr>
          <w:rFonts w:ascii="Times New Roman" w:hAnsi="Times New Roman"/>
        </w:rPr>
        <w:t>备选名单</w:t>
      </w:r>
      <w:bookmarkEnd w:id="8"/>
    </w:p>
    <w:p w14:paraId="28408E87" w14:textId="3BAC9B56" w:rsidR="00DC1D88"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DC1D88" w:rsidRPr="00D87C67">
        <w:rPr>
          <w:rFonts w:ascii="Times New Roman" w:eastAsia="仿宋" w:hAnsi="Times New Roman" w:cs="Times New Roman"/>
          <w:sz w:val="28"/>
        </w:rPr>
        <w:t>提高指数样本股临时调整的可预期性和透明性，</w:t>
      </w:r>
      <w:r w:rsidR="00525AA4" w:rsidRPr="00D87C67">
        <w:rPr>
          <w:rFonts w:ascii="Times New Roman" w:eastAsia="仿宋" w:hAnsi="Times New Roman" w:cs="Times New Roman"/>
          <w:sz w:val="28"/>
        </w:rPr>
        <w:t>三板</w:t>
      </w:r>
      <w:r w:rsidR="00A758E0">
        <w:rPr>
          <w:rFonts w:ascii="Times New Roman" w:eastAsia="仿宋" w:hAnsi="Times New Roman" w:cs="Times New Roman" w:hint="eastAsia"/>
          <w:sz w:val="28"/>
        </w:rPr>
        <w:t>消费</w:t>
      </w:r>
      <w:r w:rsidR="00871E1D" w:rsidRPr="00D87C67">
        <w:rPr>
          <w:rFonts w:ascii="Times New Roman" w:eastAsia="仿宋" w:hAnsi="Times New Roman" w:cs="Times New Roman"/>
          <w:sz w:val="28"/>
        </w:rPr>
        <w:t>指数</w:t>
      </w:r>
      <w:r w:rsidR="00DC1D88" w:rsidRPr="00D87C67">
        <w:rPr>
          <w:rFonts w:ascii="Times New Roman" w:eastAsia="仿宋" w:hAnsi="Times New Roman" w:cs="Times New Roman"/>
          <w:sz w:val="28"/>
        </w:rPr>
        <w:t>设置备选名单，用于样本股定期调整之间发生的临时调整。</w:t>
      </w:r>
    </w:p>
    <w:p w14:paraId="12E76657" w14:textId="1E7D0DE1" w:rsidR="00DC1D88" w:rsidRPr="00D87C67" w:rsidRDefault="00DC1D88" w:rsidP="00871E1D">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00B460D4" w:rsidRPr="00D87C67">
        <w:rPr>
          <w:rFonts w:ascii="Times New Roman" w:eastAsia="仿宋" w:hAnsi="Times New Roman" w:cs="Times New Roman"/>
          <w:sz w:val="28"/>
        </w:rPr>
        <w:t>2</w:t>
      </w:r>
      <w:r w:rsidRPr="00D87C67">
        <w:rPr>
          <w:rFonts w:ascii="Times New Roman" w:eastAsia="仿宋" w:hAnsi="Times New Roman" w:cs="Times New Roman"/>
          <w:sz w:val="28"/>
        </w:rPr>
        <w:t>0%</w:t>
      </w:r>
      <w:r w:rsidRPr="00D87C67">
        <w:rPr>
          <w:rFonts w:ascii="Times New Roman" w:eastAsia="仿宋" w:hAnsi="Times New Roman" w:cs="Times New Roman"/>
          <w:sz w:val="28"/>
        </w:rPr>
        <w:t>。</w:t>
      </w:r>
    </w:p>
    <w:p w14:paraId="524DCDB4" w14:textId="2714BB7C"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w:t>
      </w:r>
      <w:r w:rsidR="00EB03C3" w:rsidRPr="00D87C67">
        <w:rPr>
          <w:rFonts w:ascii="Times New Roman" w:eastAsia="仿宋" w:hAnsi="Times New Roman" w:cs="Times New Roman"/>
          <w:sz w:val="28"/>
        </w:rPr>
        <w:t>公司</w:t>
      </w:r>
      <w:r w:rsidR="005F4B56" w:rsidRPr="00D87C67">
        <w:rPr>
          <w:rFonts w:ascii="Times New Roman" w:eastAsia="仿宋" w:hAnsi="Times New Roman" w:cs="Times New Roman"/>
          <w:sz w:val="28"/>
        </w:rPr>
        <w:t>终止挂牌</w:t>
      </w:r>
      <w:r w:rsidRPr="00D87C67">
        <w:rPr>
          <w:rFonts w:ascii="Times New Roman" w:eastAsia="仿宋" w:hAnsi="Times New Roman" w:cs="Times New Roman"/>
          <w:sz w:val="28"/>
        </w:rPr>
        <w:t>、合并等原因</w:t>
      </w:r>
      <w:r w:rsidR="000C2F84" w:rsidRPr="00D87C67">
        <w:rPr>
          <w:rFonts w:ascii="Times New Roman" w:eastAsia="仿宋" w:hAnsi="Times New Roman" w:cs="Times New Roman"/>
          <w:sz w:val="28"/>
        </w:rPr>
        <w:t>出现样本空缺或其他原因需要临时更换样本时，依次选择备选名单中排名</w:t>
      </w:r>
      <w:r w:rsidRPr="00D87C67">
        <w:rPr>
          <w:rFonts w:ascii="Times New Roman" w:eastAsia="仿宋" w:hAnsi="Times New Roman" w:cs="Times New Roman"/>
          <w:sz w:val="28"/>
        </w:rPr>
        <w:t>最靠前的股票作为样本股。</w:t>
      </w:r>
    </w:p>
    <w:p w14:paraId="0DD951C7" w14:textId="77777777"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0F0E432D" w:rsidR="004F3716" w:rsidRPr="00C0294F" w:rsidRDefault="00F1007A" w:rsidP="00DF32C1">
      <w:pPr>
        <w:pStyle w:val="af4"/>
        <w:spacing w:beforeLines="50" w:before="156" w:afterLines="50" w:after="156" w:line="560" w:lineRule="exact"/>
        <w:jc w:val="left"/>
        <w:rPr>
          <w:rFonts w:ascii="Times New Roman" w:hAnsi="Times New Roman"/>
        </w:rPr>
      </w:pPr>
      <w:bookmarkStart w:id="9" w:name="_Toc529433010"/>
      <w:r w:rsidRPr="00C0294F">
        <w:rPr>
          <w:rFonts w:ascii="Times New Roman" w:hAnsi="Times New Roman"/>
        </w:rPr>
        <w:t>10</w:t>
      </w:r>
      <w:r w:rsidR="004F3716" w:rsidRPr="00C0294F">
        <w:rPr>
          <w:rFonts w:ascii="Times New Roman" w:hAnsi="Times New Roman"/>
        </w:rPr>
        <w:t>、样本股股本维护</w:t>
      </w:r>
      <w:bookmarkEnd w:id="9"/>
    </w:p>
    <w:p w14:paraId="0A18921C" w14:textId="77777777" w:rsidR="00C664BD" w:rsidRPr="00D87C67" w:rsidRDefault="004F3716"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C664BD" w:rsidRPr="00D87C67">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lastRenderedPageBreak/>
        <w:t>根据挂牌公司公告等公开信息对股本进行维护。</w:t>
      </w:r>
    </w:p>
    <w:p w14:paraId="73C5892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根据公司事件类型的不同对股本分别进行临时或集中调整，具体为：</w:t>
      </w:r>
    </w:p>
    <w:p w14:paraId="6254086C" w14:textId="6687D729" w:rsidR="00881F88" w:rsidRPr="00D87C67"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对送股、拆股、缩股导致的样本股股份变动，于除权日实施</w:t>
      </w:r>
      <w:proofErr w:type="spellEnd"/>
      <w:r w:rsidRPr="00D87C67">
        <w:rPr>
          <w:rFonts w:ascii="Times New Roman" w:eastAsia="仿宋"/>
        </w:rPr>
        <w:t>；</w:t>
      </w:r>
    </w:p>
    <w:p w14:paraId="46A4D562" w14:textId="77777777" w:rsidR="00C664BD" w:rsidRPr="00D87C67"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对其他公司事件</w:t>
      </w:r>
      <w:proofErr w:type="spellEnd"/>
      <w:r w:rsidRPr="00D87C67">
        <w:rPr>
          <w:rFonts w:ascii="Times New Roman" w:eastAsia="仿宋"/>
          <w:lang w:eastAsia="zh-CN"/>
        </w:rPr>
        <w:t>（</w:t>
      </w:r>
      <w:proofErr w:type="spellStart"/>
      <w:r w:rsidRPr="00D87C67">
        <w:rPr>
          <w:rFonts w:ascii="Times New Roman" w:eastAsia="仿宋"/>
        </w:rPr>
        <w:t>如增发</w:t>
      </w:r>
      <w:r w:rsidRPr="00D87C67">
        <w:rPr>
          <w:rFonts w:ascii="Times New Roman" w:eastAsia="仿宋"/>
          <w:lang w:eastAsia="zh-CN"/>
        </w:rPr>
        <w:t>、优先股转股等</w:t>
      </w:r>
      <w:proofErr w:type="spellEnd"/>
      <w:r w:rsidRPr="00D87C67">
        <w:rPr>
          <w:rFonts w:ascii="Times New Roman" w:eastAsia="仿宋"/>
          <w:lang w:eastAsia="zh-CN"/>
        </w:rPr>
        <w:t>）</w:t>
      </w:r>
      <w:proofErr w:type="spellStart"/>
      <w:r w:rsidRPr="00D87C67">
        <w:rPr>
          <w:rFonts w:ascii="Times New Roman" w:eastAsia="仿宋"/>
        </w:rPr>
        <w:t>按比例分情况进行临时或定期调整：当</w:t>
      </w:r>
      <w:r w:rsidRPr="00D87C67">
        <w:rPr>
          <w:rFonts w:ascii="Times New Roman" w:eastAsia="仿宋"/>
          <w:lang w:eastAsia="zh-CN"/>
        </w:rPr>
        <w:t>总</w:t>
      </w:r>
      <w:proofErr w:type="spellEnd"/>
      <w:r w:rsidRPr="00D87C67">
        <w:rPr>
          <w:rFonts w:ascii="Times New Roman" w:eastAsia="仿宋"/>
        </w:rPr>
        <w:t>股本变动累计达到</w:t>
      </w:r>
      <w:r w:rsidRPr="00D87C67">
        <w:rPr>
          <w:rFonts w:ascii="Times New Roman" w:eastAsia="仿宋"/>
        </w:rPr>
        <w:t>5%</w:t>
      </w:r>
      <w:r w:rsidRPr="00D87C67">
        <w:rPr>
          <w:rFonts w:ascii="Times New Roman" w:eastAsia="仿宋"/>
        </w:rPr>
        <w:t>以上时对其进行临时调整；当</w:t>
      </w:r>
      <w:r w:rsidRPr="00D87C67">
        <w:rPr>
          <w:rFonts w:ascii="Times New Roman" w:eastAsia="仿宋"/>
          <w:lang w:eastAsia="zh-CN"/>
        </w:rPr>
        <w:t>总</w:t>
      </w:r>
      <w:r w:rsidRPr="00D87C67">
        <w:rPr>
          <w:rFonts w:ascii="Times New Roman" w:eastAsia="仿宋"/>
        </w:rPr>
        <w:t>股本变动累计未达到</w:t>
      </w:r>
      <w:r w:rsidRPr="00D87C67">
        <w:rPr>
          <w:rFonts w:ascii="Times New Roman" w:eastAsia="仿宋"/>
        </w:rPr>
        <w:t>5%</w:t>
      </w:r>
      <w:r w:rsidRPr="00D87C67">
        <w:rPr>
          <w:rFonts w:ascii="Times New Roman" w:eastAsia="仿宋"/>
        </w:rPr>
        <w:t>时对其进行定期调整。</w:t>
      </w:r>
    </w:p>
    <w:p w14:paraId="3C9AE964"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股本临时调整生效</w:t>
      </w:r>
      <w:proofErr w:type="gramStart"/>
      <w:r w:rsidRPr="00D87C67">
        <w:rPr>
          <w:rFonts w:ascii="Times New Roman" w:eastAsia="仿宋" w:hAnsi="Times New Roman" w:cs="Times New Roman"/>
          <w:sz w:val="28"/>
        </w:rPr>
        <w:t>日一般</w:t>
      </w:r>
      <w:proofErr w:type="gramEnd"/>
      <w:r w:rsidRPr="00D87C67">
        <w:rPr>
          <w:rFonts w:ascii="Times New Roman" w:eastAsia="仿宋" w:hAnsi="Times New Roman" w:cs="Times New Roman"/>
          <w:sz w:val="28"/>
        </w:rPr>
        <w:t>与引起总股本累计变动达到</w:t>
      </w:r>
      <w:r w:rsidRPr="00D87C67">
        <w:rPr>
          <w:rFonts w:ascii="Times New Roman" w:eastAsia="仿宋" w:hAnsi="Times New Roman" w:cs="Times New Roman"/>
          <w:sz w:val="28"/>
        </w:rPr>
        <w:t>5%</w:t>
      </w:r>
      <w:r w:rsidRPr="00D87C67">
        <w:rPr>
          <w:rFonts w:ascii="Times New Roman" w:eastAsia="仿宋" w:hAnsi="Times New Roman" w:cs="Times New Roman"/>
          <w:sz w:val="28"/>
        </w:rPr>
        <w:t>以上的挂牌公司公告所标明的生效日一致，如果挂牌公司公告日晚于生效日，则公告日的下一个</w:t>
      </w:r>
      <w:proofErr w:type="gramStart"/>
      <w:r w:rsidRPr="00D87C67">
        <w:rPr>
          <w:rFonts w:ascii="Times New Roman" w:eastAsia="仿宋" w:hAnsi="Times New Roman" w:cs="Times New Roman"/>
          <w:sz w:val="28"/>
        </w:rPr>
        <w:t>转让日</w:t>
      </w:r>
      <w:proofErr w:type="gramEnd"/>
      <w:r w:rsidRPr="00D87C67">
        <w:rPr>
          <w:rFonts w:ascii="Times New Roman" w:eastAsia="仿宋" w:hAnsi="Times New Roman" w:cs="Times New Roman"/>
          <w:sz w:val="28"/>
        </w:rPr>
        <w:t>为股本调整生效日。当临时调整阀值触发时，将在收盘后的公司事件文件中做出提示，以</w:t>
      </w:r>
      <w:proofErr w:type="gramStart"/>
      <w:r w:rsidRPr="00D87C67">
        <w:rPr>
          <w:rFonts w:ascii="Times New Roman" w:eastAsia="仿宋" w:hAnsi="Times New Roman" w:cs="Times New Roman"/>
          <w:sz w:val="28"/>
        </w:rPr>
        <w:t>供指数</w:t>
      </w:r>
      <w:proofErr w:type="gramEnd"/>
      <w:r w:rsidRPr="00D87C67">
        <w:rPr>
          <w:rFonts w:ascii="Times New Roman" w:eastAsia="仿宋" w:hAnsi="Times New Roman" w:cs="Times New Roman"/>
          <w:sz w:val="28"/>
        </w:rPr>
        <w:t>用户参考。</w:t>
      </w:r>
    </w:p>
    <w:p w14:paraId="1DF88489" w14:textId="34BC7834" w:rsidR="00C664BD" w:rsidRPr="00C0294F" w:rsidRDefault="00F1007A" w:rsidP="00DF32C1">
      <w:pPr>
        <w:pStyle w:val="af4"/>
        <w:spacing w:beforeLines="50" w:before="156" w:afterLines="50" w:after="156" w:line="560" w:lineRule="exact"/>
        <w:jc w:val="left"/>
        <w:rPr>
          <w:rFonts w:ascii="Times New Roman" w:hAnsi="Times New Roman"/>
        </w:rPr>
      </w:pPr>
      <w:bookmarkStart w:id="10" w:name="_Toc145754986"/>
      <w:bookmarkStart w:id="11" w:name="_Toc529433011"/>
      <w:r w:rsidRPr="00C0294F">
        <w:rPr>
          <w:rFonts w:ascii="Times New Roman" w:hAnsi="Times New Roman"/>
        </w:rPr>
        <w:t>11</w:t>
      </w:r>
      <w:r w:rsidR="00C664BD" w:rsidRPr="00C0294F">
        <w:rPr>
          <w:rFonts w:ascii="Times New Roman" w:hAnsi="Times New Roman"/>
        </w:rPr>
        <w:t>、信息披露</w:t>
      </w:r>
      <w:bookmarkEnd w:id="10"/>
      <w:bookmarkEnd w:id="11"/>
    </w:p>
    <w:p w14:paraId="6201422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信息披露的媒体包括但不限于全国中小企业股份转让系统官方网站和中证指数有限公司网站及其他。</w:t>
      </w:r>
    </w:p>
    <w:p w14:paraId="512852ED" w14:textId="22FBCB1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样本股的定期审核结果</w:t>
      </w:r>
      <w:r w:rsidR="0099173C" w:rsidRPr="00D87C67">
        <w:rPr>
          <w:rFonts w:ascii="Times New Roman" w:eastAsia="仿宋" w:hAnsi="Times New Roman" w:cs="Times New Roman"/>
          <w:sz w:val="28"/>
        </w:rPr>
        <w:t>及备选名单</w:t>
      </w:r>
      <w:r w:rsidRPr="00D87C67">
        <w:rPr>
          <w:rFonts w:ascii="Times New Roman" w:eastAsia="仿宋" w:hAnsi="Times New Roman" w:cs="Times New Roman"/>
          <w:sz w:val="28"/>
        </w:rPr>
        <w:t>一般提前</w:t>
      </w:r>
      <w:proofErr w:type="gramStart"/>
      <w:r w:rsidRPr="00D87C67">
        <w:rPr>
          <w:rFonts w:ascii="Times New Roman" w:eastAsia="仿宋" w:hAnsi="Times New Roman" w:cs="Times New Roman"/>
          <w:sz w:val="28"/>
        </w:rPr>
        <w:t>一</w:t>
      </w:r>
      <w:proofErr w:type="gramEnd"/>
      <w:r w:rsidRPr="00D87C67">
        <w:rPr>
          <w:rFonts w:ascii="Times New Roman" w:eastAsia="仿宋" w:hAnsi="Times New Roman" w:cs="Times New Roman"/>
          <w:sz w:val="28"/>
        </w:rPr>
        <w:t>周公布；样本股临时调整方案尽可能提前公布；指数编制和维护规则的重大调整一般提前两周公布。</w:t>
      </w:r>
    </w:p>
    <w:p w14:paraId="20161D11" w14:textId="77777777" w:rsidR="005F3504" w:rsidRPr="00D87C67" w:rsidRDefault="005F3504" w:rsidP="005F3504">
      <w:pPr>
        <w:pStyle w:val="2"/>
        <w:spacing w:beforeLines="50" w:before="156" w:afterLines="50" w:after="156" w:line="560" w:lineRule="exact"/>
        <w:rPr>
          <w:rFonts w:ascii="Times New Roman" w:hAnsi="Times New Roman"/>
        </w:rPr>
      </w:pPr>
      <w:bookmarkStart w:id="12" w:name="_Toc529433013"/>
      <w:proofErr w:type="spellStart"/>
      <w:r w:rsidRPr="00D87C67">
        <w:rPr>
          <w:rFonts w:ascii="Times New Roman" w:hAnsi="Times New Roman"/>
        </w:rPr>
        <w:lastRenderedPageBreak/>
        <w:t>附录</w:t>
      </w:r>
      <w:r w:rsidRPr="00D87C67">
        <w:rPr>
          <w:rFonts w:ascii="Times New Roman" w:hAnsi="Times New Roman"/>
        </w:rPr>
        <w:t>A</w:t>
      </w:r>
      <w:r w:rsidRPr="00D87C67">
        <w:rPr>
          <w:rFonts w:ascii="Times New Roman" w:hAnsi="Times New Roman"/>
        </w:rPr>
        <w:t>：名词解释</w:t>
      </w:r>
      <w:bookmarkEnd w:id="12"/>
      <w:proofErr w:type="spellEnd"/>
    </w:p>
    <w:p w14:paraId="0B65C97B" w14:textId="1F9FAFE6"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 xml:space="preserve"> –</w:t>
      </w:r>
      <w:r w:rsidRPr="00D87C67">
        <w:rPr>
          <w:rFonts w:ascii="Times New Roman" w:eastAsia="仿宋" w:hAnsi="Times New Roman" w:cs="Times New Roman"/>
          <w:sz w:val="28"/>
        </w:rPr>
        <w:t>（俗称</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新三板</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）是经国务院批准设立的全国性证券交易场所，全国中小企业股份转让系统有限责任公司为其运营管理机构。</w:t>
      </w:r>
    </w:p>
    <w:p w14:paraId="5AEF1EEA"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ST</w:t>
      </w:r>
      <w:r w:rsidRPr="00D87C67">
        <w:rPr>
          <w:rFonts w:ascii="Times New Roman" w:eastAsia="仿宋" w:hAnsi="Times New Roman" w:cs="Times New Roman"/>
          <w:sz w:val="28"/>
        </w:rPr>
        <w:t>股票</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2281EFCB"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除息除权报价</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由挂牌公司分红、送股等行为引起，由全国中小企业股份转让系统在该股票除权（息）</w:t>
      </w:r>
      <w:proofErr w:type="gramStart"/>
      <w:r w:rsidRPr="00D87C67">
        <w:rPr>
          <w:rFonts w:ascii="Times New Roman" w:eastAsia="仿宋" w:hAnsi="Times New Roman" w:cs="Times New Roman"/>
          <w:sz w:val="28"/>
        </w:rPr>
        <w:t>转让日</w:t>
      </w:r>
      <w:proofErr w:type="gramEnd"/>
      <w:r w:rsidRPr="00D87C67">
        <w:rPr>
          <w:rFonts w:ascii="Times New Roman" w:eastAsia="仿宋" w:hAnsi="Times New Roman" w:cs="Times New Roman"/>
          <w:sz w:val="28"/>
        </w:rPr>
        <w:t>开盘时发布的参考价格，用以提示交易系统中该挂牌公司因派息或发行股本增加，其内在价值已被摊薄。</w:t>
      </w:r>
    </w:p>
    <w:p w14:paraId="6DD91117" w14:textId="77777777" w:rsidR="005F3504" w:rsidRPr="00D87C67" w:rsidRDefault="005F3504" w:rsidP="005F3504">
      <w:pPr>
        <w:numPr>
          <w:ilvl w:val="1"/>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派息</w:t>
      </w:r>
    </w:p>
    <w:p w14:paraId="3B719119" w14:textId="3B9E3DF7" w:rsidR="005F3504" w:rsidRPr="00D87C67" w:rsidRDefault="005F3504" w:rsidP="005F3504">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0ED83BBC" w14:textId="77777777" w:rsidR="005F3504" w:rsidRPr="00D87C67" w:rsidRDefault="005F3504" w:rsidP="005F3504">
      <w:pPr>
        <w:numPr>
          <w:ilvl w:val="1"/>
          <w:numId w:val="5"/>
        </w:numPr>
        <w:spacing w:line="276" w:lineRule="auto"/>
        <w:rPr>
          <w:rFonts w:ascii="Times New Roman" w:eastAsia="仿宋" w:hAnsi="Times New Roman" w:cs="Times New Roman"/>
          <w:sz w:val="28"/>
        </w:rPr>
      </w:pPr>
      <w:r w:rsidRPr="00D87C67">
        <w:rPr>
          <w:rFonts w:ascii="Times New Roman" w:eastAsia="仿宋" w:hAnsi="Times New Roman" w:cs="Times New Roman"/>
          <w:sz w:val="28"/>
        </w:rPr>
        <w:t>送股</w:t>
      </w:r>
    </w:p>
    <w:p w14:paraId="187851FF" w14:textId="77777777" w:rsidR="005F3504" w:rsidRPr="00D87C67" w:rsidRDefault="005F3504" w:rsidP="005F3504">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AEE6E0A" w14:textId="77777777" w:rsidR="005F3504" w:rsidRPr="00D87C67" w:rsidRDefault="005F3504" w:rsidP="005F3504">
      <w:pPr>
        <w:numPr>
          <w:ilvl w:val="1"/>
          <w:numId w:val="5"/>
        </w:numPr>
        <w:spacing w:line="276" w:lineRule="auto"/>
        <w:rPr>
          <w:rFonts w:ascii="Times New Roman" w:eastAsia="仿宋" w:hAnsi="Times New Roman" w:cs="Times New Roman"/>
          <w:position w:val="-26"/>
          <w:sz w:val="28"/>
        </w:rPr>
      </w:pPr>
      <w:r w:rsidRPr="00D87C67">
        <w:rPr>
          <w:rFonts w:ascii="Times New Roman" w:eastAsia="仿宋" w:hAnsi="Times New Roman" w:cs="Times New Roman"/>
          <w:position w:val="-26"/>
          <w:sz w:val="28"/>
        </w:rPr>
        <w:t>拆股和缩股</w:t>
      </w:r>
    </w:p>
    <w:p w14:paraId="08005DA3" w14:textId="77777777" w:rsidR="005F3504" w:rsidRPr="00D87C67" w:rsidRDefault="005F3504" w:rsidP="005F3504">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27370D55" w14:textId="791D4049" w:rsidR="006841B8" w:rsidRPr="00D87C67" w:rsidRDefault="005142DC" w:rsidP="00635A4D">
      <w:pPr>
        <w:numPr>
          <w:ilvl w:val="0"/>
          <w:numId w:val="5"/>
        </w:numPr>
        <w:spacing w:line="560" w:lineRule="exact"/>
        <w:rPr>
          <w:rFonts w:ascii="Times New Roman" w:eastAsia="仿宋" w:hAnsi="Times New Roman" w:cs="Times New Roman"/>
          <w:sz w:val="32"/>
          <w:lang w:eastAsia="x-none"/>
        </w:rPr>
      </w:pPr>
      <w:r w:rsidRPr="00D87C67">
        <w:rPr>
          <w:rFonts w:ascii="Times New Roman" w:eastAsia="仿宋" w:hAnsi="Times New Roman" w:cs="Times New Roman"/>
          <w:sz w:val="28"/>
        </w:rPr>
        <w:t>民营企业</w:t>
      </w:r>
      <w:r w:rsidRPr="00D87C67">
        <w:rPr>
          <w:rFonts w:ascii="Times New Roman" w:eastAsia="仿宋" w:hAnsi="Times New Roman" w:cs="Times New Roman"/>
          <w:sz w:val="28"/>
        </w:rPr>
        <w:t xml:space="preserve"> –</w:t>
      </w:r>
      <w:r w:rsidR="004D2A78" w:rsidRPr="00D87C67">
        <w:rPr>
          <w:rFonts w:ascii="Times New Roman" w:eastAsia="仿宋" w:hAnsi="Times New Roman" w:cs="Times New Roman"/>
          <w:sz w:val="28"/>
        </w:rPr>
        <w:t xml:space="preserve"> </w:t>
      </w:r>
      <w:r w:rsidR="002D5E78" w:rsidRPr="00D87C67">
        <w:rPr>
          <w:rFonts w:ascii="Times New Roman" w:eastAsia="仿宋" w:hAnsi="Times New Roman" w:cs="Times New Roman"/>
          <w:sz w:val="28"/>
        </w:rPr>
        <w:t>主要依据挂牌公司定期报告和股权变动公告判断该公司是否为民营企业。</w:t>
      </w:r>
      <w:r w:rsidR="002408A6" w:rsidRPr="00D87C67">
        <w:rPr>
          <w:rFonts w:ascii="Times New Roman" w:eastAsia="仿宋" w:hAnsi="Times New Roman" w:cs="Times New Roman"/>
          <w:sz w:val="28"/>
        </w:rPr>
        <w:t>具体</w:t>
      </w:r>
      <w:r w:rsidR="002D5E78" w:rsidRPr="00D87C67">
        <w:rPr>
          <w:rFonts w:ascii="Times New Roman" w:eastAsia="仿宋" w:hAnsi="Times New Roman" w:cs="Times New Roman"/>
          <w:sz w:val="28"/>
        </w:rPr>
        <w:t>将</w:t>
      </w:r>
      <w:r w:rsidR="005522D7" w:rsidRPr="00D87C67">
        <w:rPr>
          <w:rFonts w:ascii="Times New Roman" w:eastAsia="仿宋" w:hAnsi="Times New Roman" w:cs="Times New Roman"/>
          <w:sz w:val="28"/>
        </w:rPr>
        <w:t>非</w:t>
      </w:r>
      <w:r w:rsidR="002D5E78" w:rsidRPr="00D87C67">
        <w:rPr>
          <w:rFonts w:ascii="Times New Roman" w:eastAsia="仿宋" w:hAnsi="Times New Roman" w:cs="Times New Roman"/>
          <w:sz w:val="28"/>
        </w:rPr>
        <w:t>国有挂牌公司归属为民营企业。</w:t>
      </w:r>
    </w:p>
    <w:p w14:paraId="060731AD" w14:textId="77777777" w:rsidR="006841B8" w:rsidRPr="00D87C67" w:rsidRDefault="006841B8" w:rsidP="006E7FA5">
      <w:pPr>
        <w:spacing w:line="276" w:lineRule="auto"/>
        <w:rPr>
          <w:rFonts w:ascii="Times New Roman" w:eastAsia="仿宋" w:hAnsi="Times New Roman" w:cs="Times New Roman"/>
          <w:sz w:val="32"/>
          <w:lang w:val="x-none"/>
        </w:rPr>
      </w:pPr>
    </w:p>
    <w:p w14:paraId="5D96569B" w14:textId="77777777" w:rsidR="005D64B2" w:rsidRPr="00D87C67" w:rsidRDefault="005D64B2" w:rsidP="006E7FA5">
      <w:pPr>
        <w:spacing w:line="276" w:lineRule="auto"/>
        <w:rPr>
          <w:rFonts w:ascii="Times New Roman" w:eastAsia="仿宋" w:hAnsi="Times New Roman" w:cs="Times New Roman"/>
          <w:sz w:val="32"/>
          <w:lang w:val="x-none"/>
        </w:rPr>
      </w:pPr>
    </w:p>
    <w:p w14:paraId="1ED5BC5C" w14:textId="2FEB67CE" w:rsidR="00A05A46" w:rsidRPr="00D87C67" w:rsidRDefault="00A05A46" w:rsidP="00DF32C1">
      <w:pPr>
        <w:pStyle w:val="2"/>
        <w:spacing w:beforeLines="50" w:before="156" w:afterLines="50" w:after="156" w:line="560" w:lineRule="exact"/>
        <w:rPr>
          <w:rFonts w:ascii="Times New Roman" w:hAnsi="Times New Roman"/>
          <w:lang w:eastAsia="zh-CN"/>
        </w:rPr>
      </w:pPr>
      <w:proofErr w:type="spellStart"/>
      <w:r w:rsidRPr="00D87C67">
        <w:rPr>
          <w:rFonts w:ascii="Times New Roman" w:hAnsi="Times New Roman"/>
        </w:rPr>
        <w:lastRenderedPageBreak/>
        <w:t>附录</w:t>
      </w:r>
      <w:r w:rsidRPr="00D87C67">
        <w:rPr>
          <w:rFonts w:ascii="Times New Roman" w:hAnsi="Times New Roman"/>
        </w:rPr>
        <w:t>B</w:t>
      </w:r>
      <w:r w:rsidRPr="00D87C67">
        <w:rPr>
          <w:rFonts w:ascii="Times New Roman" w:hAnsi="Times New Roman"/>
        </w:rPr>
        <w:t>：</w:t>
      </w:r>
      <w:r w:rsidR="00AA2669">
        <w:rPr>
          <w:rFonts w:ascii="Times New Roman" w:hAnsi="Times New Roman" w:hint="eastAsia"/>
          <w:lang w:eastAsia="zh-CN"/>
        </w:rPr>
        <w:t>消费</w:t>
      </w:r>
      <w:r w:rsidR="00C10B78" w:rsidRPr="00D87C67">
        <w:rPr>
          <w:rFonts w:ascii="Times New Roman" w:hAnsi="Times New Roman"/>
          <w:lang w:eastAsia="zh-CN"/>
        </w:rPr>
        <w:t>行业</w:t>
      </w:r>
      <w:r w:rsidR="00AB3C9E" w:rsidRPr="00D87C67">
        <w:rPr>
          <w:rFonts w:ascii="Times New Roman" w:hAnsi="Times New Roman"/>
          <w:lang w:eastAsia="zh-CN"/>
        </w:rPr>
        <w:t>划分</w:t>
      </w:r>
      <w:r w:rsidR="003C6E42" w:rsidRPr="00D87C67">
        <w:rPr>
          <w:rFonts w:ascii="Times New Roman" w:hAnsi="Times New Roman"/>
          <w:lang w:eastAsia="zh-CN"/>
        </w:rPr>
        <w:t>说明</w:t>
      </w:r>
      <w:proofErr w:type="spellEnd"/>
    </w:p>
    <w:p w14:paraId="6647A182" w14:textId="3E2A8FE3" w:rsidR="00F1528D" w:rsidRPr="00D87C67" w:rsidRDefault="001E4AEE" w:rsidP="00112F6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以全国股转公司《挂牌公司</w:t>
      </w:r>
      <w:r w:rsidR="005D4FB9">
        <w:rPr>
          <w:rFonts w:ascii="Times New Roman" w:eastAsia="仿宋" w:hAnsi="Times New Roman" w:cs="Times New Roman" w:hint="eastAsia"/>
          <w:sz w:val="28"/>
        </w:rPr>
        <w:t>投资</w:t>
      </w:r>
      <w:r w:rsidRPr="00D87C67">
        <w:rPr>
          <w:rFonts w:ascii="Times New Roman" w:eastAsia="仿宋" w:hAnsi="Times New Roman" w:cs="Times New Roman"/>
          <w:sz w:val="28"/>
        </w:rPr>
        <w:t>型行业分类指引》为依据，选取</w:t>
      </w:r>
      <w:r w:rsidR="00AA2669">
        <w:rPr>
          <w:rFonts w:ascii="Times New Roman" w:eastAsia="仿宋" w:hAnsi="Times New Roman" w:cs="Times New Roman" w:hint="eastAsia"/>
          <w:sz w:val="28"/>
        </w:rPr>
        <w:t>投资</w:t>
      </w:r>
      <w:r w:rsidR="00622B08" w:rsidRPr="00D87C67">
        <w:rPr>
          <w:rFonts w:ascii="Times New Roman" w:eastAsia="仿宋" w:hAnsi="Times New Roman" w:cs="Times New Roman"/>
          <w:sz w:val="28"/>
        </w:rPr>
        <w:t>型</w:t>
      </w:r>
      <w:r w:rsidR="00544D6E">
        <w:rPr>
          <w:rFonts w:ascii="Times New Roman" w:eastAsia="仿宋" w:hAnsi="Times New Roman" w:cs="Times New Roman" w:hint="eastAsia"/>
          <w:sz w:val="28"/>
        </w:rPr>
        <w:t>一级</w:t>
      </w:r>
      <w:r w:rsidR="007D4AAF" w:rsidRPr="00D87C67">
        <w:rPr>
          <w:rFonts w:ascii="Times New Roman" w:eastAsia="仿宋" w:hAnsi="Times New Roman" w:cs="Times New Roman"/>
          <w:sz w:val="28"/>
        </w:rPr>
        <w:t>行业</w:t>
      </w:r>
      <w:r w:rsidR="00A95783" w:rsidRPr="00D87C67">
        <w:rPr>
          <w:rFonts w:ascii="Times New Roman" w:eastAsia="仿宋" w:hAnsi="Times New Roman" w:cs="Times New Roman"/>
          <w:sz w:val="28"/>
        </w:rPr>
        <w:t>：</w:t>
      </w:r>
      <w:r w:rsidR="00684A7D">
        <w:rPr>
          <w:rFonts w:ascii="Times New Roman" w:eastAsia="仿宋" w:hAnsi="Times New Roman" w:cs="Times New Roman"/>
          <w:sz w:val="28"/>
        </w:rPr>
        <w:t>非日常生活消费品（</w:t>
      </w:r>
      <w:r w:rsidR="00684A7D">
        <w:rPr>
          <w:rFonts w:ascii="Times New Roman" w:eastAsia="仿宋" w:hAnsi="Times New Roman" w:cs="Times New Roman" w:hint="eastAsia"/>
          <w:sz w:val="28"/>
        </w:rPr>
        <w:t>13</w:t>
      </w:r>
      <w:r w:rsidR="00684A7D">
        <w:rPr>
          <w:rFonts w:ascii="Times New Roman" w:eastAsia="仿宋" w:hAnsi="Times New Roman" w:cs="Times New Roman"/>
          <w:sz w:val="28"/>
        </w:rPr>
        <w:t>）</w:t>
      </w:r>
      <w:r w:rsidR="00684A7D">
        <w:rPr>
          <w:rFonts w:ascii="Times New Roman" w:eastAsia="仿宋" w:hAnsi="Times New Roman" w:cs="Times New Roman" w:hint="eastAsia"/>
          <w:sz w:val="28"/>
        </w:rPr>
        <w:t>、日常消费品</w:t>
      </w:r>
      <w:r w:rsidR="00684A7D">
        <w:rPr>
          <w:rFonts w:ascii="Times New Roman" w:eastAsia="仿宋" w:hAnsi="Times New Roman" w:cs="Times New Roman"/>
          <w:sz w:val="28"/>
        </w:rPr>
        <w:t>（</w:t>
      </w:r>
      <w:r w:rsidR="00684A7D">
        <w:rPr>
          <w:rFonts w:ascii="Times New Roman" w:eastAsia="仿宋" w:hAnsi="Times New Roman" w:cs="Times New Roman" w:hint="eastAsia"/>
          <w:sz w:val="28"/>
        </w:rPr>
        <w:t>14</w:t>
      </w:r>
      <w:r w:rsidR="00684A7D">
        <w:rPr>
          <w:rFonts w:ascii="Times New Roman" w:eastAsia="仿宋" w:hAnsi="Times New Roman" w:cs="Times New Roman"/>
          <w:sz w:val="28"/>
        </w:rPr>
        <w:t>）</w:t>
      </w:r>
      <w:r w:rsidR="00A95783" w:rsidRPr="00D87C67">
        <w:rPr>
          <w:rFonts w:ascii="Times New Roman" w:eastAsia="仿宋" w:hAnsi="Times New Roman" w:cs="Times New Roman"/>
          <w:sz w:val="28"/>
        </w:rPr>
        <w:t>。</w:t>
      </w:r>
    </w:p>
    <w:sectPr w:rsidR="00F1528D" w:rsidRPr="00D87C67"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5588D" w14:textId="77777777" w:rsidR="00206EF3" w:rsidRDefault="00206EF3" w:rsidP="00C664BD">
      <w:r>
        <w:separator/>
      </w:r>
    </w:p>
  </w:endnote>
  <w:endnote w:type="continuationSeparator" w:id="0">
    <w:p w14:paraId="1C42C7F2" w14:textId="77777777" w:rsidR="00206EF3" w:rsidRDefault="00206EF3"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EB3CBB" w:rsidRPr="00EB3CBB">
          <w:rPr>
            <w:noProof/>
            <w:lang w:val="zh-CN"/>
          </w:rPr>
          <w:t>1</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CE17E" w14:textId="77777777" w:rsidR="00206EF3" w:rsidRDefault="00206EF3" w:rsidP="00C664BD">
      <w:r>
        <w:separator/>
      </w:r>
    </w:p>
  </w:footnote>
  <w:footnote w:type="continuationSeparator" w:id="0">
    <w:p w14:paraId="189A8906" w14:textId="77777777" w:rsidR="00206EF3" w:rsidRDefault="00206EF3"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026E"/>
    <w:rsid w:val="00002427"/>
    <w:rsid w:val="00005AB9"/>
    <w:rsid w:val="000147AD"/>
    <w:rsid w:val="000206AC"/>
    <w:rsid w:val="00020CC5"/>
    <w:rsid w:val="00023CAC"/>
    <w:rsid w:val="000242B8"/>
    <w:rsid w:val="00027410"/>
    <w:rsid w:val="0002755D"/>
    <w:rsid w:val="00032A15"/>
    <w:rsid w:val="00032EDC"/>
    <w:rsid w:val="00037949"/>
    <w:rsid w:val="00042343"/>
    <w:rsid w:val="00042DD4"/>
    <w:rsid w:val="00043F92"/>
    <w:rsid w:val="0004481B"/>
    <w:rsid w:val="00044A74"/>
    <w:rsid w:val="00046BF9"/>
    <w:rsid w:val="00047032"/>
    <w:rsid w:val="00051AC4"/>
    <w:rsid w:val="00052215"/>
    <w:rsid w:val="00055148"/>
    <w:rsid w:val="000553F2"/>
    <w:rsid w:val="000573E5"/>
    <w:rsid w:val="00057B66"/>
    <w:rsid w:val="000626D6"/>
    <w:rsid w:val="0007037A"/>
    <w:rsid w:val="00071433"/>
    <w:rsid w:val="000739A7"/>
    <w:rsid w:val="00073AAF"/>
    <w:rsid w:val="00073C8F"/>
    <w:rsid w:val="0007488E"/>
    <w:rsid w:val="000761D5"/>
    <w:rsid w:val="0008093D"/>
    <w:rsid w:val="00082605"/>
    <w:rsid w:val="0008271C"/>
    <w:rsid w:val="000851A8"/>
    <w:rsid w:val="000852DB"/>
    <w:rsid w:val="00085539"/>
    <w:rsid w:val="00090356"/>
    <w:rsid w:val="00094D2E"/>
    <w:rsid w:val="000A0C9C"/>
    <w:rsid w:val="000A195C"/>
    <w:rsid w:val="000A5780"/>
    <w:rsid w:val="000A69F3"/>
    <w:rsid w:val="000A7FC8"/>
    <w:rsid w:val="000B02C4"/>
    <w:rsid w:val="000B2746"/>
    <w:rsid w:val="000B5C42"/>
    <w:rsid w:val="000B7332"/>
    <w:rsid w:val="000C2A6C"/>
    <w:rsid w:val="000C2F84"/>
    <w:rsid w:val="000C3BF3"/>
    <w:rsid w:val="000C419D"/>
    <w:rsid w:val="000C5A47"/>
    <w:rsid w:val="000D5F23"/>
    <w:rsid w:val="000E12F8"/>
    <w:rsid w:val="000E1DBF"/>
    <w:rsid w:val="000F0E30"/>
    <w:rsid w:val="000F175A"/>
    <w:rsid w:val="000F25F2"/>
    <w:rsid w:val="000F5FB9"/>
    <w:rsid w:val="000F726E"/>
    <w:rsid w:val="000F73D4"/>
    <w:rsid w:val="001011C0"/>
    <w:rsid w:val="001063F6"/>
    <w:rsid w:val="001079AC"/>
    <w:rsid w:val="00110D23"/>
    <w:rsid w:val="00112F61"/>
    <w:rsid w:val="00113174"/>
    <w:rsid w:val="00113330"/>
    <w:rsid w:val="001138FE"/>
    <w:rsid w:val="00116AF0"/>
    <w:rsid w:val="001260C0"/>
    <w:rsid w:val="001270E3"/>
    <w:rsid w:val="00127EDE"/>
    <w:rsid w:val="00127F40"/>
    <w:rsid w:val="00133345"/>
    <w:rsid w:val="00137AA3"/>
    <w:rsid w:val="0014160B"/>
    <w:rsid w:val="00144B4C"/>
    <w:rsid w:val="00146FC4"/>
    <w:rsid w:val="001501C9"/>
    <w:rsid w:val="00151A29"/>
    <w:rsid w:val="00151E15"/>
    <w:rsid w:val="00153D87"/>
    <w:rsid w:val="00154480"/>
    <w:rsid w:val="001549ED"/>
    <w:rsid w:val="0015632F"/>
    <w:rsid w:val="00157448"/>
    <w:rsid w:val="00160A93"/>
    <w:rsid w:val="0016148B"/>
    <w:rsid w:val="001746E0"/>
    <w:rsid w:val="00176C5B"/>
    <w:rsid w:val="00180D33"/>
    <w:rsid w:val="00184377"/>
    <w:rsid w:val="0019089F"/>
    <w:rsid w:val="0019139D"/>
    <w:rsid w:val="001954A0"/>
    <w:rsid w:val="001A1861"/>
    <w:rsid w:val="001A42EA"/>
    <w:rsid w:val="001A52A5"/>
    <w:rsid w:val="001A5913"/>
    <w:rsid w:val="001A7809"/>
    <w:rsid w:val="001B0983"/>
    <w:rsid w:val="001B0DA3"/>
    <w:rsid w:val="001B589D"/>
    <w:rsid w:val="001B68F0"/>
    <w:rsid w:val="001B7B94"/>
    <w:rsid w:val="001C0970"/>
    <w:rsid w:val="001C0C13"/>
    <w:rsid w:val="001C1FAB"/>
    <w:rsid w:val="001C42D1"/>
    <w:rsid w:val="001D0F94"/>
    <w:rsid w:val="001D2652"/>
    <w:rsid w:val="001D72C3"/>
    <w:rsid w:val="001D7C87"/>
    <w:rsid w:val="001E0B1D"/>
    <w:rsid w:val="001E1964"/>
    <w:rsid w:val="001E4766"/>
    <w:rsid w:val="001E4AEE"/>
    <w:rsid w:val="001E6157"/>
    <w:rsid w:val="001E69F5"/>
    <w:rsid w:val="001E7347"/>
    <w:rsid w:val="001F0E47"/>
    <w:rsid w:val="001F1F3D"/>
    <w:rsid w:val="001F23E9"/>
    <w:rsid w:val="001F5445"/>
    <w:rsid w:val="001F5502"/>
    <w:rsid w:val="001F7FF4"/>
    <w:rsid w:val="00201E46"/>
    <w:rsid w:val="00206EF3"/>
    <w:rsid w:val="00210A3C"/>
    <w:rsid w:val="00213F0D"/>
    <w:rsid w:val="0021741B"/>
    <w:rsid w:val="002203E9"/>
    <w:rsid w:val="002260A8"/>
    <w:rsid w:val="00226C11"/>
    <w:rsid w:val="00226FEA"/>
    <w:rsid w:val="002308EA"/>
    <w:rsid w:val="00230B18"/>
    <w:rsid w:val="00231F9D"/>
    <w:rsid w:val="002344E7"/>
    <w:rsid w:val="00236A11"/>
    <w:rsid w:val="00236B11"/>
    <w:rsid w:val="002408A6"/>
    <w:rsid w:val="00241443"/>
    <w:rsid w:val="002428C9"/>
    <w:rsid w:val="00251D4F"/>
    <w:rsid w:val="00260CB0"/>
    <w:rsid w:val="002637BD"/>
    <w:rsid w:val="00265F1D"/>
    <w:rsid w:val="00272FCA"/>
    <w:rsid w:val="00275227"/>
    <w:rsid w:val="00281BBD"/>
    <w:rsid w:val="00291463"/>
    <w:rsid w:val="00291807"/>
    <w:rsid w:val="0029445B"/>
    <w:rsid w:val="002957EF"/>
    <w:rsid w:val="00295F95"/>
    <w:rsid w:val="002A02F4"/>
    <w:rsid w:val="002A4779"/>
    <w:rsid w:val="002C1780"/>
    <w:rsid w:val="002C240C"/>
    <w:rsid w:val="002C7033"/>
    <w:rsid w:val="002D3E22"/>
    <w:rsid w:val="002D47A8"/>
    <w:rsid w:val="002D4C17"/>
    <w:rsid w:val="002D5E78"/>
    <w:rsid w:val="002F05EA"/>
    <w:rsid w:val="002F28B4"/>
    <w:rsid w:val="002F64D3"/>
    <w:rsid w:val="00305AF9"/>
    <w:rsid w:val="0031611C"/>
    <w:rsid w:val="00324208"/>
    <w:rsid w:val="00326A53"/>
    <w:rsid w:val="0033086A"/>
    <w:rsid w:val="003363C7"/>
    <w:rsid w:val="00337605"/>
    <w:rsid w:val="00340102"/>
    <w:rsid w:val="003435CE"/>
    <w:rsid w:val="00345B74"/>
    <w:rsid w:val="00351FE3"/>
    <w:rsid w:val="00352624"/>
    <w:rsid w:val="00353275"/>
    <w:rsid w:val="00355DB6"/>
    <w:rsid w:val="003676F8"/>
    <w:rsid w:val="0037021D"/>
    <w:rsid w:val="003746D9"/>
    <w:rsid w:val="003759D5"/>
    <w:rsid w:val="00382A98"/>
    <w:rsid w:val="00384F2C"/>
    <w:rsid w:val="003851FF"/>
    <w:rsid w:val="00390E61"/>
    <w:rsid w:val="0039252C"/>
    <w:rsid w:val="003942B0"/>
    <w:rsid w:val="00394BB6"/>
    <w:rsid w:val="0039701B"/>
    <w:rsid w:val="003A13EC"/>
    <w:rsid w:val="003A41AB"/>
    <w:rsid w:val="003B3485"/>
    <w:rsid w:val="003B5562"/>
    <w:rsid w:val="003B574F"/>
    <w:rsid w:val="003C2FB8"/>
    <w:rsid w:val="003C5793"/>
    <w:rsid w:val="003C6E42"/>
    <w:rsid w:val="003D6EFC"/>
    <w:rsid w:val="003E2D23"/>
    <w:rsid w:val="003E385B"/>
    <w:rsid w:val="003E3AB4"/>
    <w:rsid w:val="003E6E5D"/>
    <w:rsid w:val="003E7509"/>
    <w:rsid w:val="003F239E"/>
    <w:rsid w:val="003F4B46"/>
    <w:rsid w:val="003F74B5"/>
    <w:rsid w:val="00400BA0"/>
    <w:rsid w:val="00402035"/>
    <w:rsid w:val="00414E16"/>
    <w:rsid w:val="0041533E"/>
    <w:rsid w:val="00423872"/>
    <w:rsid w:val="00424EE5"/>
    <w:rsid w:val="00426DCD"/>
    <w:rsid w:val="00427F83"/>
    <w:rsid w:val="00432939"/>
    <w:rsid w:val="00434A6B"/>
    <w:rsid w:val="00444032"/>
    <w:rsid w:val="00446555"/>
    <w:rsid w:val="00447258"/>
    <w:rsid w:val="004518AB"/>
    <w:rsid w:val="00452856"/>
    <w:rsid w:val="004545D9"/>
    <w:rsid w:val="00454AAB"/>
    <w:rsid w:val="00455229"/>
    <w:rsid w:val="00456371"/>
    <w:rsid w:val="00456661"/>
    <w:rsid w:val="0046117C"/>
    <w:rsid w:val="00463191"/>
    <w:rsid w:val="00470A82"/>
    <w:rsid w:val="0047114C"/>
    <w:rsid w:val="00473CBB"/>
    <w:rsid w:val="00476763"/>
    <w:rsid w:val="00481076"/>
    <w:rsid w:val="0048388A"/>
    <w:rsid w:val="00486B09"/>
    <w:rsid w:val="0049411F"/>
    <w:rsid w:val="00497DD6"/>
    <w:rsid w:val="004A0E74"/>
    <w:rsid w:val="004A1A45"/>
    <w:rsid w:val="004A2526"/>
    <w:rsid w:val="004A2A06"/>
    <w:rsid w:val="004A3F0D"/>
    <w:rsid w:val="004A5EB7"/>
    <w:rsid w:val="004B296E"/>
    <w:rsid w:val="004B5D4B"/>
    <w:rsid w:val="004C1035"/>
    <w:rsid w:val="004C55A1"/>
    <w:rsid w:val="004D10E0"/>
    <w:rsid w:val="004D2A78"/>
    <w:rsid w:val="004D347D"/>
    <w:rsid w:val="004D4299"/>
    <w:rsid w:val="004D475D"/>
    <w:rsid w:val="004E36A1"/>
    <w:rsid w:val="004E42AC"/>
    <w:rsid w:val="004E42B7"/>
    <w:rsid w:val="004E6771"/>
    <w:rsid w:val="004F156E"/>
    <w:rsid w:val="004F3716"/>
    <w:rsid w:val="004F6718"/>
    <w:rsid w:val="00503222"/>
    <w:rsid w:val="00505A34"/>
    <w:rsid w:val="00506613"/>
    <w:rsid w:val="00512811"/>
    <w:rsid w:val="00512E23"/>
    <w:rsid w:val="005142DC"/>
    <w:rsid w:val="00517F44"/>
    <w:rsid w:val="00522082"/>
    <w:rsid w:val="00524C4D"/>
    <w:rsid w:val="00525AA4"/>
    <w:rsid w:val="00535D2F"/>
    <w:rsid w:val="005448D0"/>
    <w:rsid w:val="00544D6E"/>
    <w:rsid w:val="0054654F"/>
    <w:rsid w:val="00547703"/>
    <w:rsid w:val="00547766"/>
    <w:rsid w:val="0055114E"/>
    <w:rsid w:val="00551B82"/>
    <w:rsid w:val="005522D7"/>
    <w:rsid w:val="005536B9"/>
    <w:rsid w:val="00556A44"/>
    <w:rsid w:val="00564766"/>
    <w:rsid w:val="00564CFA"/>
    <w:rsid w:val="00566ADE"/>
    <w:rsid w:val="0057347E"/>
    <w:rsid w:val="00574D67"/>
    <w:rsid w:val="005756E6"/>
    <w:rsid w:val="00575D62"/>
    <w:rsid w:val="00576C7C"/>
    <w:rsid w:val="00576D77"/>
    <w:rsid w:val="00577F47"/>
    <w:rsid w:val="0058296E"/>
    <w:rsid w:val="00584BA8"/>
    <w:rsid w:val="005902FB"/>
    <w:rsid w:val="005914EE"/>
    <w:rsid w:val="005935D0"/>
    <w:rsid w:val="005A5FE7"/>
    <w:rsid w:val="005B171F"/>
    <w:rsid w:val="005B4AB8"/>
    <w:rsid w:val="005B7B2A"/>
    <w:rsid w:val="005C5801"/>
    <w:rsid w:val="005C790F"/>
    <w:rsid w:val="005D1420"/>
    <w:rsid w:val="005D1D8F"/>
    <w:rsid w:val="005D3D69"/>
    <w:rsid w:val="005D4FB9"/>
    <w:rsid w:val="005D64B2"/>
    <w:rsid w:val="005E44E6"/>
    <w:rsid w:val="005E6852"/>
    <w:rsid w:val="005F06D8"/>
    <w:rsid w:val="005F0E88"/>
    <w:rsid w:val="005F2675"/>
    <w:rsid w:val="005F3504"/>
    <w:rsid w:val="005F4B56"/>
    <w:rsid w:val="005F4F29"/>
    <w:rsid w:val="005F7F91"/>
    <w:rsid w:val="00603F3B"/>
    <w:rsid w:val="00605A68"/>
    <w:rsid w:val="00610E8B"/>
    <w:rsid w:val="006152A0"/>
    <w:rsid w:val="0061604A"/>
    <w:rsid w:val="006162D0"/>
    <w:rsid w:val="006223DB"/>
    <w:rsid w:val="00622B08"/>
    <w:rsid w:val="00623035"/>
    <w:rsid w:val="00630AC1"/>
    <w:rsid w:val="00631AC8"/>
    <w:rsid w:val="0063418C"/>
    <w:rsid w:val="00635DBB"/>
    <w:rsid w:val="006415E4"/>
    <w:rsid w:val="00641819"/>
    <w:rsid w:val="00643BBC"/>
    <w:rsid w:val="0065539A"/>
    <w:rsid w:val="006568E8"/>
    <w:rsid w:val="00656C1A"/>
    <w:rsid w:val="0066360D"/>
    <w:rsid w:val="0066790C"/>
    <w:rsid w:val="00672A06"/>
    <w:rsid w:val="00672B5B"/>
    <w:rsid w:val="0067547E"/>
    <w:rsid w:val="00675758"/>
    <w:rsid w:val="006825BD"/>
    <w:rsid w:val="006833AA"/>
    <w:rsid w:val="006834CC"/>
    <w:rsid w:val="00683518"/>
    <w:rsid w:val="00683E4B"/>
    <w:rsid w:val="006841B8"/>
    <w:rsid w:val="00684A7D"/>
    <w:rsid w:val="00685C70"/>
    <w:rsid w:val="006913D4"/>
    <w:rsid w:val="00695518"/>
    <w:rsid w:val="00695E5C"/>
    <w:rsid w:val="006A073D"/>
    <w:rsid w:val="006A560D"/>
    <w:rsid w:val="006A5C6A"/>
    <w:rsid w:val="006A6A75"/>
    <w:rsid w:val="006A6C3B"/>
    <w:rsid w:val="006A7307"/>
    <w:rsid w:val="006B1398"/>
    <w:rsid w:val="006B13FC"/>
    <w:rsid w:val="006B2B88"/>
    <w:rsid w:val="006B47B6"/>
    <w:rsid w:val="006B5E9D"/>
    <w:rsid w:val="006B6325"/>
    <w:rsid w:val="006B684C"/>
    <w:rsid w:val="006C2D1A"/>
    <w:rsid w:val="006C38A7"/>
    <w:rsid w:val="006C5B4B"/>
    <w:rsid w:val="006C7559"/>
    <w:rsid w:val="006D4234"/>
    <w:rsid w:val="006E18AC"/>
    <w:rsid w:val="006E3600"/>
    <w:rsid w:val="006E7FA5"/>
    <w:rsid w:val="006F205C"/>
    <w:rsid w:val="006F5F33"/>
    <w:rsid w:val="006F69F6"/>
    <w:rsid w:val="006F7EF9"/>
    <w:rsid w:val="007007A2"/>
    <w:rsid w:val="00705024"/>
    <w:rsid w:val="00705380"/>
    <w:rsid w:val="0071020C"/>
    <w:rsid w:val="00715220"/>
    <w:rsid w:val="007168B4"/>
    <w:rsid w:val="00716E1A"/>
    <w:rsid w:val="00717355"/>
    <w:rsid w:val="00724A96"/>
    <w:rsid w:val="00725083"/>
    <w:rsid w:val="00726EF5"/>
    <w:rsid w:val="00731CC2"/>
    <w:rsid w:val="00732C17"/>
    <w:rsid w:val="00733736"/>
    <w:rsid w:val="00734A39"/>
    <w:rsid w:val="00736768"/>
    <w:rsid w:val="00737544"/>
    <w:rsid w:val="007412B8"/>
    <w:rsid w:val="007542F6"/>
    <w:rsid w:val="00756E95"/>
    <w:rsid w:val="0075737F"/>
    <w:rsid w:val="007621FC"/>
    <w:rsid w:val="0076388E"/>
    <w:rsid w:val="00774208"/>
    <w:rsid w:val="00774689"/>
    <w:rsid w:val="00774757"/>
    <w:rsid w:val="007770EC"/>
    <w:rsid w:val="007824CE"/>
    <w:rsid w:val="007831BC"/>
    <w:rsid w:val="007835A8"/>
    <w:rsid w:val="00787980"/>
    <w:rsid w:val="00787B06"/>
    <w:rsid w:val="00791889"/>
    <w:rsid w:val="007A1595"/>
    <w:rsid w:val="007C5202"/>
    <w:rsid w:val="007C53D7"/>
    <w:rsid w:val="007C7608"/>
    <w:rsid w:val="007C79A5"/>
    <w:rsid w:val="007D217B"/>
    <w:rsid w:val="007D4AAF"/>
    <w:rsid w:val="007D54FC"/>
    <w:rsid w:val="007D7602"/>
    <w:rsid w:val="007E0314"/>
    <w:rsid w:val="007E1F55"/>
    <w:rsid w:val="007F01A3"/>
    <w:rsid w:val="007F472D"/>
    <w:rsid w:val="007F5E30"/>
    <w:rsid w:val="007F5F8F"/>
    <w:rsid w:val="007F6595"/>
    <w:rsid w:val="007F78B4"/>
    <w:rsid w:val="00802552"/>
    <w:rsid w:val="00804CD9"/>
    <w:rsid w:val="0080523C"/>
    <w:rsid w:val="00805A82"/>
    <w:rsid w:val="00807719"/>
    <w:rsid w:val="00810B26"/>
    <w:rsid w:val="00827756"/>
    <w:rsid w:val="00835E25"/>
    <w:rsid w:val="008407A5"/>
    <w:rsid w:val="0084732E"/>
    <w:rsid w:val="00850538"/>
    <w:rsid w:val="008522F1"/>
    <w:rsid w:val="008625C6"/>
    <w:rsid w:val="0086575F"/>
    <w:rsid w:val="008665F9"/>
    <w:rsid w:val="00871E1D"/>
    <w:rsid w:val="00873935"/>
    <w:rsid w:val="00874461"/>
    <w:rsid w:val="0087621D"/>
    <w:rsid w:val="00876BAE"/>
    <w:rsid w:val="008809F8"/>
    <w:rsid w:val="00880CE8"/>
    <w:rsid w:val="00881F88"/>
    <w:rsid w:val="008833B6"/>
    <w:rsid w:val="00887E3C"/>
    <w:rsid w:val="00893BA5"/>
    <w:rsid w:val="00897C2C"/>
    <w:rsid w:val="008A0124"/>
    <w:rsid w:val="008A35D0"/>
    <w:rsid w:val="008A5F40"/>
    <w:rsid w:val="008A6ADF"/>
    <w:rsid w:val="008A7E57"/>
    <w:rsid w:val="008B20CE"/>
    <w:rsid w:val="008B2331"/>
    <w:rsid w:val="008B3960"/>
    <w:rsid w:val="008B59D7"/>
    <w:rsid w:val="008B6206"/>
    <w:rsid w:val="008C018B"/>
    <w:rsid w:val="008C2386"/>
    <w:rsid w:val="008C6025"/>
    <w:rsid w:val="008D2163"/>
    <w:rsid w:val="008D7436"/>
    <w:rsid w:val="008E3B49"/>
    <w:rsid w:val="008E5C3C"/>
    <w:rsid w:val="008E5CA5"/>
    <w:rsid w:val="008E6085"/>
    <w:rsid w:val="008F13A9"/>
    <w:rsid w:val="008F36D2"/>
    <w:rsid w:val="008F7077"/>
    <w:rsid w:val="009029DC"/>
    <w:rsid w:val="00914AC8"/>
    <w:rsid w:val="00926A55"/>
    <w:rsid w:val="00933A59"/>
    <w:rsid w:val="00936C2F"/>
    <w:rsid w:val="00941140"/>
    <w:rsid w:val="00942EF5"/>
    <w:rsid w:val="0094670B"/>
    <w:rsid w:val="0095085B"/>
    <w:rsid w:val="00951336"/>
    <w:rsid w:val="00954BCE"/>
    <w:rsid w:val="009558DA"/>
    <w:rsid w:val="00960131"/>
    <w:rsid w:val="009644D6"/>
    <w:rsid w:val="00965746"/>
    <w:rsid w:val="009661FA"/>
    <w:rsid w:val="00973461"/>
    <w:rsid w:val="0098223A"/>
    <w:rsid w:val="009836FB"/>
    <w:rsid w:val="0098596A"/>
    <w:rsid w:val="00986FB0"/>
    <w:rsid w:val="009904C8"/>
    <w:rsid w:val="0099173C"/>
    <w:rsid w:val="00992334"/>
    <w:rsid w:val="00992365"/>
    <w:rsid w:val="00995145"/>
    <w:rsid w:val="00996F4D"/>
    <w:rsid w:val="009A1BA2"/>
    <w:rsid w:val="009A2840"/>
    <w:rsid w:val="009A2A9A"/>
    <w:rsid w:val="009B01A2"/>
    <w:rsid w:val="009B1B4F"/>
    <w:rsid w:val="009B4FE1"/>
    <w:rsid w:val="009B54F9"/>
    <w:rsid w:val="009C1717"/>
    <w:rsid w:val="009C3D10"/>
    <w:rsid w:val="009C48BA"/>
    <w:rsid w:val="009C71B7"/>
    <w:rsid w:val="009D0513"/>
    <w:rsid w:val="009D57EB"/>
    <w:rsid w:val="009F0500"/>
    <w:rsid w:val="009F20C3"/>
    <w:rsid w:val="009F2E47"/>
    <w:rsid w:val="009F5FB2"/>
    <w:rsid w:val="009F6061"/>
    <w:rsid w:val="009F612F"/>
    <w:rsid w:val="00A01494"/>
    <w:rsid w:val="00A0447C"/>
    <w:rsid w:val="00A05A46"/>
    <w:rsid w:val="00A14BED"/>
    <w:rsid w:val="00A1554C"/>
    <w:rsid w:val="00A247B3"/>
    <w:rsid w:val="00A252A0"/>
    <w:rsid w:val="00A27360"/>
    <w:rsid w:val="00A3673B"/>
    <w:rsid w:val="00A37062"/>
    <w:rsid w:val="00A43296"/>
    <w:rsid w:val="00A43787"/>
    <w:rsid w:val="00A454E4"/>
    <w:rsid w:val="00A548BB"/>
    <w:rsid w:val="00A60C8A"/>
    <w:rsid w:val="00A63690"/>
    <w:rsid w:val="00A643A4"/>
    <w:rsid w:val="00A65980"/>
    <w:rsid w:val="00A65A99"/>
    <w:rsid w:val="00A75115"/>
    <w:rsid w:val="00A758E0"/>
    <w:rsid w:val="00A8104F"/>
    <w:rsid w:val="00A85527"/>
    <w:rsid w:val="00A85DC6"/>
    <w:rsid w:val="00A90918"/>
    <w:rsid w:val="00A9101A"/>
    <w:rsid w:val="00A91376"/>
    <w:rsid w:val="00A91395"/>
    <w:rsid w:val="00A92CDD"/>
    <w:rsid w:val="00A94B74"/>
    <w:rsid w:val="00A95783"/>
    <w:rsid w:val="00A9645C"/>
    <w:rsid w:val="00A9697F"/>
    <w:rsid w:val="00AA006A"/>
    <w:rsid w:val="00AA06CC"/>
    <w:rsid w:val="00AA2669"/>
    <w:rsid w:val="00AA34D2"/>
    <w:rsid w:val="00AA75BC"/>
    <w:rsid w:val="00AB37FB"/>
    <w:rsid w:val="00AB3C9E"/>
    <w:rsid w:val="00AC00F6"/>
    <w:rsid w:val="00AC64A4"/>
    <w:rsid w:val="00AD19A6"/>
    <w:rsid w:val="00AD3D47"/>
    <w:rsid w:val="00AD3F50"/>
    <w:rsid w:val="00AD53A5"/>
    <w:rsid w:val="00AE0541"/>
    <w:rsid w:val="00AE1FA3"/>
    <w:rsid w:val="00AE50F5"/>
    <w:rsid w:val="00AE6672"/>
    <w:rsid w:val="00AF11E3"/>
    <w:rsid w:val="00AF3F42"/>
    <w:rsid w:val="00B0392D"/>
    <w:rsid w:val="00B05696"/>
    <w:rsid w:val="00B06DB2"/>
    <w:rsid w:val="00B131D4"/>
    <w:rsid w:val="00B13A1E"/>
    <w:rsid w:val="00B13F8B"/>
    <w:rsid w:val="00B157AE"/>
    <w:rsid w:val="00B229D2"/>
    <w:rsid w:val="00B30D5A"/>
    <w:rsid w:val="00B4232B"/>
    <w:rsid w:val="00B460D4"/>
    <w:rsid w:val="00B52595"/>
    <w:rsid w:val="00B534D9"/>
    <w:rsid w:val="00B60822"/>
    <w:rsid w:val="00B728D2"/>
    <w:rsid w:val="00B75F25"/>
    <w:rsid w:val="00B76D1B"/>
    <w:rsid w:val="00B81E16"/>
    <w:rsid w:val="00B82F59"/>
    <w:rsid w:val="00B83499"/>
    <w:rsid w:val="00B86939"/>
    <w:rsid w:val="00B87C6C"/>
    <w:rsid w:val="00BA2642"/>
    <w:rsid w:val="00BA2E53"/>
    <w:rsid w:val="00BA4C12"/>
    <w:rsid w:val="00BA7806"/>
    <w:rsid w:val="00BB2A00"/>
    <w:rsid w:val="00BB405C"/>
    <w:rsid w:val="00BB69DD"/>
    <w:rsid w:val="00BC0FE8"/>
    <w:rsid w:val="00BC1645"/>
    <w:rsid w:val="00BC1E49"/>
    <w:rsid w:val="00BC2757"/>
    <w:rsid w:val="00BC5A2A"/>
    <w:rsid w:val="00BC7AAE"/>
    <w:rsid w:val="00BC7F76"/>
    <w:rsid w:val="00BD1CA0"/>
    <w:rsid w:val="00BD52B0"/>
    <w:rsid w:val="00BE1332"/>
    <w:rsid w:val="00BE6F68"/>
    <w:rsid w:val="00BF2ECD"/>
    <w:rsid w:val="00BF4D71"/>
    <w:rsid w:val="00C00768"/>
    <w:rsid w:val="00C0294F"/>
    <w:rsid w:val="00C066C5"/>
    <w:rsid w:val="00C10B78"/>
    <w:rsid w:val="00C1217D"/>
    <w:rsid w:val="00C1249C"/>
    <w:rsid w:val="00C14170"/>
    <w:rsid w:val="00C1549F"/>
    <w:rsid w:val="00C2141B"/>
    <w:rsid w:val="00C2232A"/>
    <w:rsid w:val="00C22AFF"/>
    <w:rsid w:val="00C25FD6"/>
    <w:rsid w:val="00C306CD"/>
    <w:rsid w:val="00C33AAC"/>
    <w:rsid w:val="00C378CF"/>
    <w:rsid w:val="00C405CA"/>
    <w:rsid w:val="00C431CB"/>
    <w:rsid w:val="00C44558"/>
    <w:rsid w:val="00C463B4"/>
    <w:rsid w:val="00C50C37"/>
    <w:rsid w:val="00C54467"/>
    <w:rsid w:val="00C568A5"/>
    <w:rsid w:val="00C664BD"/>
    <w:rsid w:val="00C67E79"/>
    <w:rsid w:val="00C71F78"/>
    <w:rsid w:val="00C7347A"/>
    <w:rsid w:val="00C7505D"/>
    <w:rsid w:val="00C778B8"/>
    <w:rsid w:val="00C77C4B"/>
    <w:rsid w:val="00C809EE"/>
    <w:rsid w:val="00C8116C"/>
    <w:rsid w:val="00C81A3F"/>
    <w:rsid w:val="00C8230E"/>
    <w:rsid w:val="00C837C7"/>
    <w:rsid w:val="00C901CF"/>
    <w:rsid w:val="00C9266D"/>
    <w:rsid w:val="00C94124"/>
    <w:rsid w:val="00C972BC"/>
    <w:rsid w:val="00CA562E"/>
    <w:rsid w:val="00CB03FF"/>
    <w:rsid w:val="00CB0510"/>
    <w:rsid w:val="00CB0762"/>
    <w:rsid w:val="00CB2DAE"/>
    <w:rsid w:val="00CB5A95"/>
    <w:rsid w:val="00CB5C46"/>
    <w:rsid w:val="00CB5FFE"/>
    <w:rsid w:val="00CD3B14"/>
    <w:rsid w:val="00CD42AD"/>
    <w:rsid w:val="00CD4588"/>
    <w:rsid w:val="00CE10CB"/>
    <w:rsid w:val="00CE2DAF"/>
    <w:rsid w:val="00CF290F"/>
    <w:rsid w:val="00CF60EA"/>
    <w:rsid w:val="00D005D1"/>
    <w:rsid w:val="00D07E15"/>
    <w:rsid w:val="00D10259"/>
    <w:rsid w:val="00D145CF"/>
    <w:rsid w:val="00D273D9"/>
    <w:rsid w:val="00D3045E"/>
    <w:rsid w:val="00D35053"/>
    <w:rsid w:val="00D37A4B"/>
    <w:rsid w:val="00D4136F"/>
    <w:rsid w:val="00D417BB"/>
    <w:rsid w:val="00D440D5"/>
    <w:rsid w:val="00D45372"/>
    <w:rsid w:val="00D45534"/>
    <w:rsid w:val="00D45C3F"/>
    <w:rsid w:val="00D46D73"/>
    <w:rsid w:val="00D47932"/>
    <w:rsid w:val="00D52065"/>
    <w:rsid w:val="00D525C9"/>
    <w:rsid w:val="00D53B6D"/>
    <w:rsid w:val="00D564D3"/>
    <w:rsid w:val="00D675E4"/>
    <w:rsid w:val="00D72433"/>
    <w:rsid w:val="00D73591"/>
    <w:rsid w:val="00D8461E"/>
    <w:rsid w:val="00D863F9"/>
    <w:rsid w:val="00D875D0"/>
    <w:rsid w:val="00D87A2F"/>
    <w:rsid w:val="00D87C67"/>
    <w:rsid w:val="00D946BE"/>
    <w:rsid w:val="00D95DF9"/>
    <w:rsid w:val="00D97459"/>
    <w:rsid w:val="00DA070F"/>
    <w:rsid w:val="00DA19B6"/>
    <w:rsid w:val="00DA1C74"/>
    <w:rsid w:val="00DA31DD"/>
    <w:rsid w:val="00DA4935"/>
    <w:rsid w:val="00DB4B8B"/>
    <w:rsid w:val="00DC0C09"/>
    <w:rsid w:val="00DC18FD"/>
    <w:rsid w:val="00DC1D88"/>
    <w:rsid w:val="00DC5BBA"/>
    <w:rsid w:val="00DC7862"/>
    <w:rsid w:val="00DD0A86"/>
    <w:rsid w:val="00DD16EC"/>
    <w:rsid w:val="00DD1F3E"/>
    <w:rsid w:val="00DD2077"/>
    <w:rsid w:val="00DD3611"/>
    <w:rsid w:val="00DD5735"/>
    <w:rsid w:val="00DE1693"/>
    <w:rsid w:val="00DE30AD"/>
    <w:rsid w:val="00DE3A4F"/>
    <w:rsid w:val="00DF1CA3"/>
    <w:rsid w:val="00DF2569"/>
    <w:rsid w:val="00DF32C1"/>
    <w:rsid w:val="00E00B3B"/>
    <w:rsid w:val="00E02ED5"/>
    <w:rsid w:val="00E061F7"/>
    <w:rsid w:val="00E12698"/>
    <w:rsid w:val="00E128C5"/>
    <w:rsid w:val="00E144F4"/>
    <w:rsid w:val="00E260F1"/>
    <w:rsid w:val="00E272BF"/>
    <w:rsid w:val="00E276B0"/>
    <w:rsid w:val="00E36CBF"/>
    <w:rsid w:val="00E42076"/>
    <w:rsid w:val="00E52398"/>
    <w:rsid w:val="00E56425"/>
    <w:rsid w:val="00E65DFD"/>
    <w:rsid w:val="00E73301"/>
    <w:rsid w:val="00E80AD7"/>
    <w:rsid w:val="00E814A6"/>
    <w:rsid w:val="00E82340"/>
    <w:rsid w:val="00E8703D"/>
    <w:rsid w:val="00E93ABC"/>
    <w:rsid w:val="00E95605"/>
    <w:rsid w:val="00EA0DD6"/>
    <w:rsid w:val="00EA18A6"/>
    <w:rsid w:val="00EA2D7F"/>
    <w:rsid w:val="00EA580A"/>
    <w:rsid w:val="00EA6E74"/>
    <w:rsid w:val="00EB03C3"/>
    <w:rsid w:val="00EB1387"/>
    <w:rsid w:val="00EB3CBB"/>
    <w:rsid w:val="00EC1203"/>
    <w:rsid w:val="00EC16C8"/>
    <w:rsid w:val="00EC17BC"/>
    <w:rsid w:val="00EC1F20"/>
    <w:rsid w:val="00ED2378"/>
    <w:rsid w:val="00ED2D50"/>
    <w:rsid w:val="00ED449D"/>
    <w:rsid w:val="00ED559C"/>
    <w:rsid w:val="00ED7BB2"/>
    <w:rsid w:val="00ED7ED0"/>
    <w:rsid w:val="00EE0133"/>
    <w:rsid w:val="00EE228F"/>
    <w:rsid w:val="00EE4BA8"/>
    <w:rsid w:val="00EF0170"/>
    <w:rsid w:val="00EF01A8"/>
    <w:rsid w:val="00EF1CBD"/>
    <w:rsid w:val="00EF29C3"/>
    <w:rsid w:val="00EF7DA3"/>
    <w:rsid w:val="00F036DC"/>
    <w:rsid w:val="00F1007A"/>
    <w:rsid w:val="00F12573"/>
    <w:rsid w:val="00F1359F"/>
    <w:rsid w:val="00F1528D"/>
    <w:rsid w:val="00F22760"/>
    <w:rsid w:val="00F30E07"/>
    <w:rsid w:val="00F3130E"/>
    <w:rsid w:val="00F32A03"/>
    <w:rsid w:val="00F4154B"/>
    <w:rsid w:val="00F43350"/>
    <w:rsid w:val="00F44F7D"/>
    <w:rsid w:val="00F4562E"/>
    <w:rsid w:val="00F56D75"/>
    <w:rsid w:val="00F60736"/>
    <w:rsid w:val="00F644A0"/>
    <w:rsid w:val="00F65471"/>
    <w:rsid w:val="00F65D24"/>
    <w:rsid w:val="00F66957"/>
    <w:rsid w:val="00F720EE"/>
    <w:rsid w:val="00F74969"/>
    <w:rsid w:val="00F77670"/>
    <w:rsid w:val="00F80319"/>
    <w:rsid w:val="00F82BFB"/>
    <w:rsid w:val="00F838EA"/>
    <w:rsid w:val="00F84552"/>
    <w:rsid w:val="00F85695"/>
    <w:rsid w:val="00F97B80"/>
    <w:rsid w:val="00FA0DE3"/>
    <w:rsid w:val="00FA28AB"/>
    <w:rsid w:val="00FA39D8"/>
    <w:rsid w:val="00FA4216"/>
    <w:rsid w:val="00FA4E60"/>
    <w:rsid w:val="00FB1C7F"/>
    <w:rsid w:val="00FB276E"/>
    <w:rsid w:val="00FB44CF"/>
    <w:rsid w:val="00FB7DBA"/>
    <w:rsid w:val="00FC4890"/>
    <w:rsid w:val="00FC4E30"/>
    <w:rsid w:val="00FC593F"/>
    <w:rsid w:val="00FD073C"/>
    <w:rsid w:val="00FD0CF3"/>
    <w:rsid w:val="00FD3B8C"/>
    <w:rsid w:val="00FD5BFC"/>
    <w:rsid w:val="00FD5F61"/>
    <w:rsid w:val="00FD6522"/>
    <w:rsid w:val="00FE16D9"/>
    <w:rsid w:val="00FE1831"/>
    <w:rsid w:val="00FE1BB6"/>
    <w:rsid w:val="00FE7E4D"/>
    <w:rsid w:val="00FF01BF"/>
    <w:rsid w:val="00FF0C9D"/>
    <w:rsid w:val="00FF3567"/>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D648-0DC9-4663-86D8-DFDFF7D5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10</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784</cp:revision>
  <cp:lastPrinted>2018-12-12T08:02:00Z</cp:lastPrinted>
  <dcterms:created xsi:type="dcterms:W3CDTF">2018-11-06T09:25:00Z</dcterms:created>
  <dcterms:modified xsi:type="dcterms:W3CDTF">2019-03-29T00:44:00Z</dcterms:modified>
</cp:coreProperties>
</file>