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7" w:rsidRPr="00562351" w:rsidRDefault="00FE3F47" w:rsidP="00FE3F47">
      <w:pPr>
        <w:spacing w:line="560" w:lineRule="exact"/>
        <w:ind w:rightChars="40" w:right="84"/>
        <w:jc w:val="left"/>
        <w:rPr>
          <w:rFonts w:ascii="Times New Roman" w:eastAsia="黑体" w:hAnsi="Times New Roman" w:cs="Times New Roman"/>
          <w:sz w:val="32"/>
          <w:szCs w:val="30"/>
        </w:rPr>
      </w:pPr>
      <w:r w:rsidRPr="00562351">
        <w:rPr>
          <w:rFonts w:ascii="Times New Roman" w:eastAsia="黑体" w:hAnsi="Times New Roman" w:cs="Times New Roman"/>
          <w:sz w:val="32"/>
          <w:szCs w:val="30"/>
        </w:rPr>
        <w:t>附件</w:t>
      </w:r>
    </w:p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FE3F47" w:rsidRPr="00B8330F" w:rsidRDefault="00FE3F47" w:rsidP="00B8330F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主办券商执业质量月度评价结果（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20</w:t>
      </w:r>
      <w:r w:rsidR="002A5607">
        <w:rPr>
          <w:rFonts w:ascii="Times New Roman" w:eastAsia="方正大标宋简体" w:hAnsi="Times New Roman" w:cs="Times New Roman"/>
          <w:color w:val="000000"/>
          <w:sz w:val="44"/>
          <w:szCs w:val="42"/>
        </w:rPr>
        <w:t>18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年</w:t>
      </w:r>
      <w:r w:rsidR="00A70C08">
        <w:rPr>
          <w:rFonts w:ascii="Times New Roman" w:eastAsia="方正大标宋简体" w:hAnsi="Times New Roman" w:cs="Times New Roman"/>
          <w:color w:val="000000"/>
          <w:sz w:val="44"/>
          <w:szCs w:val="42"/>
        </w:rPr>
        <w:t>10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月）</w:t>
      </w: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6"/>
          <w:szCs w:val="36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一、综合点值</w:t>
      </w:r>
      <w:r w:rsidRPr="00466408">
        <w:rPr>
          <w:rStyle w:val="ab"/>
          <w:rFonts w:ascii="Times New Roman" w:eastAsia="黑体" w:hAnsi="Times New Roman" w:cs="Times New Roman"/>
          <w:sz w:val="36"/>
          <w:szCs w:val="36"/>
        </w:rPr>
        <w:endnoteReference w:id="1"/>
      </w:r>
    </w:p>
    <w:tbl>
      <w:tblPr>
        <w:tblW w:w="16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709"/>
        <w:gridCol w:w="709"/>
        <w:gridCol w:w="567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992"/>
        <w:gridCol w:w="992"/>
        <w:gridCol w:w="953"/>
      </w:tblGrid>
      <w:tr w:rsidR="005130FD" w:rsidRPr="005130FD" w:rsidTr="00380D41">
        <w:trPr>
          <w:trHeight w:val="285"/>
          <w:tblHeader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主办券商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调整后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负面行为记录数量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业务量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业务点值计算系数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(b)</w:t>
            </w:r>
          </w:p>
        </w:tc>
        <w:tc>
          <w:tcPr>
            <w:tcW w:w="2268" w:type="dxa"/>
            <w:gridSpan w:val="4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sz w:val="16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难度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系数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(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c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4638" w:type="dxa"/>
            <w:gridSpan w:val="5"/>
            <w:shd w:val="clear" w:color="auto" w:fill="auto"/>
            <w:vAlign w:val="center"/>
            <w:hideMark/>
          </w:tcPr>
          <w:p w:rsidR="005130FD" w:rsidRPr="005130FD" w:rsidRDefault="00DA18C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563C1"/>
                <w:kern w:val="0"/>
                <w:sz w:val="16"/>
                <w:u w:val="single"/>
              </w:rPr>
            </w:pPr>
            <w:hyperlink w:anchor="RANGE!_edn1" w:history="1">
              <w:r w:rsidR="005130FD" w:rsidRPr="005130FD">
                <w:rPr>
                  <w:rFonts w:ascii="Times New Roman" w:eastAsia="仿宋" w:hAnsi="Times New Roman" w:cs="Times New Roman"/>
                  <w:b/>
                  <w:bCs/>
                  <w:color w:val="000000"/>
                  <w:kern w:val="0"/>
                  <w:sz w:val="16"/>
                  <w:szCs w:val="21"/>
                </w:rPr>
                <w:t xml:space="preserve">综合点值　</w:t>
              </w:r>
            </w:hyperlink>
          </w:p>
        </w:tc>
      </w:tr>
      <w:tr w:rsidR="005130FD" w:rsidRPr="005130FD" w:rsidTr="00380D41">
        <w:trPr>
          <w:trHeight w:val="1381"/>
          <w:tblHeader/>
          <w:jc w:val="center"/>
        </w:trPr>
        <w:tc>
          <w:tcPr>
            <w:tcW w:w="421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推荐挂牌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交易管理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综合管理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当期推荐挂牌企业家数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做市企业家数当期平均值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(c1)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(c3)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(c4)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*c1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*20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后督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导</w:t>
            </w:r>
          </w:p>
          <w:p w:rsidR="005130FD" w:rsidRPr="005130FD" w:rsidRDefault="005130FD" w:rsidP="00B96923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*c2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*40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*c3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*30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*c4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*10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53" w:type="dxa"/>
            <w:shd w:val="clear" w:color="000000" w:fill="E7E6E6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合计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中信建投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联讯证券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华福证券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华龙证券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信达证券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德邦证券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113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70.20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中邮证券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57.60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华宝证券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380D41" w:rsidRPr="005130FD" w:rsidTr="00380D41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</w:tbl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二、评价点值及排序</w:t>
      </w:r>
    </w:p>
    <w:tbl>
      <w:tblPr>
        <w:tblStyle w:val="a3"/>
        <w:tblW w:w="13457" w:type="dxa"/>
        <w:jc w:val="center"/>
        <w:tblLook w:val="04A0" w:firstRow="1" w:lastRow="0" w:firstColumn="1" w:lastColumn="0" w:noHBand="0" w:noVBand="1"/>
      </w:tblPr>
      <w:tblGrid>
        <w:gridCol w:w="445"/>
        <w:gridCol w:w="1110"/>
        <w:gridCol w:w="850"/>
        <w:gridCol w:w="851"/>
        <w:gridCol w:w="850"/>
        <w:gridCol w:w="709"/>
        <w:gridCol w:w="850"/>
        <w:gridCol w:w="851"/>
        <w:gridCol w:w="850"/>
        <w:gridCol w:w="851"/>
        <w:gridCol w:w="987"/>
        <w:gridCol w:w="992"/>
        <w:gridCol w:w="1134"/>
        <w:gridCol w:w="1134"/>
        <w:gridCol w:w="993"/>
      </w:tblGrid>
      <w:tr w:rsidR="00D00C55" w:rsidRPr="005130FD" w:rsidTr="00380D41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D00C55" w:rsidRPr="005130FD" w:rsidRDefault="00D00C55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10" w:type="dxa"/>
            <w:vMerge w:val="restart"/>
            <w:noWrap/>
            <w:vAlign w:val="center"/>
            <w:hideMark/>
          </w:tcPr>
          <w:p w:rsidR="00D00C55" w:rsidRPr="005130FD" w:rsidRDefault="00D00C55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主办券商</w:t>
            </w:r>
          </w:p>
        </w:tc>
        <w:tc>
          <w:tcPr>
            <w:tcW w:w="850" w:type="dxa"/>
            <w:vMerge w:val="restart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综合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6799" w:type="dxa"/>
            <w:gridSpan w:val="8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加点项</w:t>
            </w:r>
          </w:p>
        </w:tc>
        <w:tc>
          <w:tcPr>
            <w:tcW w:w="992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减点项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D00C55" w:rsidRPr="005130FD" w:rsidRDefault="00D00C55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评价</w:t>
            </w:r>
          </w:p>
          <w:p w:rsidR="00D00C55" w:rsidRPr="005130FD" w:rsidRDefault="00D00C55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D00C55" w:rsidRPr="005130FD" w:rsidRDefault="00D00C55" w:rsidP="00E93649">
            <w:pPr>
              <w:ind w:leftChars="-16" w:left="-8" w:rightChars="-51" w:right="-107" w:hangingChars="16" w:hanging="26"/>
              <w:jc w:val="center"/>
              <w:rPr>
                <w:rFonts w:ascii="Times New Roman" w:eastAsia="仿宋" w:hAnsi="Times New Roman" w:cs="Times New Roman"/>
                <w:b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E93649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10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</w:p>
        </w:tc>
        <w:tc>
          <w:tcPr>
            <w:tcW w:w="993" w:type="dxa"/>
            <w:vMerge w:val="restart"/>
            <w:vAlign w:val="center"/>
          </w:tcPr>
          <w:p w:rsidR="00D00C55" w:rsidRPr="005130FD" w:rsidRDefault="00D00C55" w:rsidP="00E93649">
            <w:pPr>
              <w:ind w:leftChars="-60" w:left="-31" w:rightChars="-51" w:right="-107" w:hangingChars="59" w:hanging="95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E93649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9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  <w:r w:rsidRPr="005130FD">
              <w:rPr>
                <w:rFonts w:ascii="Times New Roman" w:eastAsia="仿宋" w:hAnsi="Times New Roman" w:cs="Times New Roman"/>
                <w:sz w:val="16"/>
                <w:szCs w:val="16"/>
              </w:rPr>
              <w:t>*</w:t>
            </w:r>
          </w:p>
        </w:tc>
      </w:tr>
      <w:tr w:rsidR="00D00C55" w:rsidRPr="005130FD" w:rsidTr="00380D41">
        <w:trPr>
          <w:trHeight w:val="285"/>
          <w:jc w:val="center"/>
        </w:trPr>
        <w:tc>
          <w:tcPr>
            <w:tcW w:w="445" w:type="dxa"/>
            <w:vMerge/>
            <w:vAlign w:val="center"/>
          </w:tcPr>
          <w:p w:rsidR="00D00C55" w:rsidRPr="005130FD" w:rsidRDefault="00D00C55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D00C55" w:rsidRPr="005130FD" w:rsidRDefault="00D00C55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推荐有行为公司家数</w:t>
            </w:r>
          </w:p>
        </w:tc>
        <w:tc>
          <w:tcPr>
            <w:tcW w:w="850" w:type="dxa"/>
            <w:noWrap/>
            <w:vAlign w:val="center"/>
            <w:hideMark/>
          </w:tcPr>
          <w:p w:rsidR="00D00C55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发行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次数</w:t>
            </w:r>
          </w:p>
        </w:tc>
        <w:tc>
          <w:tcPr>
            <w:tcW w:w="709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做市成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交量</w:t>
            </w:r>
          </w:p>
        </w:tc>
        <w:tc>
          <w:tcPr>
            <w:tcW w:w="850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做市即时性指标</w:t>
            </w:r>
          </w:p>
        </w:tc>
        <w:tc>
          <w:tcPr>
            <w:tcW w:w="851" w:type="dxa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并购重组家数</w:t>
            </w:r>
          </w:p>
        </w:tc>
        <w:tc>
          <w:tcPr>
            <w:tcW w:w="850" w:type="dxa"/>
            <w:vAlign w:val="center"/>
          </w:tcPr>
          <w:p w:rsidR="00D00C55" w:rsidRPr="005130FD" w:rsidRDefault="00D00C55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研究报告数量</w:t>
            </w:r>
          </w:p>
        </w:tc>
        <w:tc>
          <w:tcPr>
            <w:tcW w:w="851" w:type="dxa"/>
            <w:noWrap/>
            <w:vAlign w:val="center"/>
            <w:hideMark/>
          </w:tcPr>
          <w:p w:rsidR="00D00C55" w:rsidRPr="005130FD" w:rsidRDefault="00D00C55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净承接督导家数</w:t>
            </w:r>
          </w:p>
        </w:tc>
        <w:tc>
          <w:tcPr>
            <w:tcW w:w="987" w:type="dxa"/>
            <w:shd w:val="clear" w:color="auto" w:fill="E7E6E6" w:themeFill="background2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合计</w:t>
            </w:r>
          </w:p>
          <w:p w:rsidR="00D00C55" w:rsidRPr="005130FD" w:rsidRDefault="00D00C55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</w:t>
            </w:r>
          </w:p>
        </w:tc>
        <w:tc>
          <w:tcPr>
            <w:tcW w:w="992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ind w:leftChars="-25" w:left="-53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监管措施</w:t>
            </w:r>
            <w:r w:rsidR="0085723F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16"/>
                <w:szCs w:val="16"/>
              </w:rPr>
              <w:t>扣点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E7E6E6" w:themeFill="background2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widowControl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bookmarkStart w:id="0" w:name="_GoBack"/>
            <w:bookmarkEnd w:id="0"/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中信建投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联讯证券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6*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26*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华福证券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华龙证券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信达证券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德邦证券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中邮证券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华宝证券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</w:tr>
      <w:tr w:rsidR="00380D41" w:rsidRPr="005130FD" w:rsidTr="00380D41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380D41" w:rsidRDefault="00380D41" w:rsidP="00380D4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</w:tr>
    </w:tbl>
    <w:p w:rsidR="00FE3F47" w:rsidRPr="00466408" w:rsidRDefault="00FE3F47" w:rsidP="00FE3F47">
      <w:pPr>
        <w:rPr>
          <w:rFonts w:ascii="Times New Roman" w:hAnsi="Times New Roman" w:cs="Times New Roman"/>
        </w:rPr>
      </w:pPr>
    </w:p>
    <w:p w:rsidR="004708C4" w:rsidRPr="00466408" w:rsidRDefault="004708C4">
      <w:pPr>
        <w:rPr>
          <w:rFonts w:ascii="Times New Roman" w:eastAsia="楷体" w:hAnsi="Times New Roman" w:cs="Times New Roman"/>
          <w:sz w:val="24"/>
          <w:szCs w:val="24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093832">
        <w:rPr>
          <w:rFonts w:ascii="Times New Roman" w:eastAsia="楷体" w:hAnsi="Times New Roman" w:cs="Times New Roman"/>
          <w:sz w:val="24"/>
          <w:szCs w:val="24"/>
        </w:rPr>
        <w:t>8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380D41">
        <w:rPr>
          <w:rFonts w:ascii="Times New Roman" w:eastAsia="楷体" w:hAnsi="Times New Roman" w:cs="Times New Roman"/>
          <w:sz w:val="24"/>
          <w:szCs w:val="24"/>
        </w:rPr>
        <w:t>9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月评价结果经复议后调整</w:t>
      </w:r>
      <w:r w:rsidRPr="00466408">
        <w:rPr>
          <w:rFonts w:ascii="Times New Roman" w:eastAsia="楷体" w:hAnsi="Times New Roman" w:cs="Times New Roman"/>
          <w:sz w:val="24"/>
          <w:szCs w:val="24"/>
        </w:rPr>
        <w:t>，星号标注为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排序</w:t>
      </w:r>
      <w:r w:rsidRPr="00466408">
        <w:rPr>
          <w:rFonts w:ascii="Times New Roman" w:eastAsia="楷体" w:hAnsi="Times New Roman" w:cs="Times New Roman"/>
          <w:sz w:val="24"/>
          <w:szCs w:val="24"/>
        </w:rPr>
        <w:t>变动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超过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（包含）位以上。</w:t>
      </w:r>
    </w:p>
    <w:p w:rsidR="00B81BCC" w:rsidRPr="00466408" w:rsidRDefault="00B81BCC">
      <w:pPr>
        <w:rPr>
          <w:rFonts w:ascii="Times New Roman" w:hAnsi="Times New Roman" w:cs="Times New Roman"/>
        </w:rPr>
      </w:pPr>
    </w:p>
    <w:sectPr w:rsidR="00B81BCC" w:rsidRPr="00466408" w:rsidSect="00285313">
      <w:footerReference w:type="even" r:id="rId7"/>
      <w:footerReference w:type="default" r:id="rId8"/>
      <w:pgSz w:w="16838" w:h="11906" w:orient="landscape"/>
      <w:pgMar w:top="1588" w:right="1758" w:bottom="1588" w:left="175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8C5" w:rsidRDefault="00DA18C5" w:rsidP="00FE3F47">
      <w:r>
        <w:separator/>
      </w:r>
    </w:p>
  </w:endnote>
  <w:endnote w:type="continuationSeparator" w:id="0">
    <w:p w:rsidR="00DA18C5" w:rsidRDefault="00DA18C5" w:rsidP="00FE3F47">
      <w:r>
        <w:continuationSeparator/>
      </w:r>
    </w:p>
  </w:endnote>
  <w:endnote w:id="1"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 w:rsidRPr="00AC3905">
        <w:rPr>
          <w:rStyle w:val="ab"/>
          <w:rFonts w:ascii="Times New Roman" w:eastAsia="楷体" w:hAnsi="Times New Roman" w:cs="Times New Roman"/>
          <w:sz w:val="36"/>
          <w:szCs w:val="36"/>
        </w:rPr>
        <w:endnoteRef/>
      </w:r>
      <w:r>
        <w:rPr>
          <w:rFonts w:ascii="Times New Roman" w:eastAsia="楷体" w:hAnsi="Times New Roman" w:cs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8F594E" w:rsidRDefault="004C147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、四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 w:cs="Times New Roman"/>
          <w:sz w:val="24"/>
          <w:szCs w:val="24"/>
        </w:rPr>
        <w:t>基准点值分别为</w:t>
      </w:r>
      <w:r>
        <w:rPr>
          <w:rFonts w:ascii="Times New Roman" w:eastAsia="楷体" w:hAnsi="Times New Roman" w:cs="Times New Roman"/>
          <w:sz w:val="24"/>
          <w:szCs w:val="24"/>
        </w:rPr>
        <w:t>20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>
        <w:rPr>
          <w:rFonts w:ascii="Times New Roman" w:eastAsia="楷体" w:hAnsi="Times New Roman" w:cs="Times New Roman"/>
          <w:sz w:val="24"/>
          <w:szCs w:val="24"/>
        </w:rPr>
        <w:t>40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10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照</w:t>
      </w:r>
      <w:r w:rsidR="008F594E">
        <w:rPr>
          <w:rFonts w:ascii="Times New Roman" w:eastAsia="楷体" w:hAnsi="Times New Roman" w:cs="Times New Roman"/>
          <w:sz w:val="24"/>
          <w:szCs w:val="24"/>
        </w:rPr>
        <w:t>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按照下列第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3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，用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(b)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/>
          <w:sz w:val="24"/>
          <w:szCs w:val="24"/>
        </w:rPr>
        <w:t>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乘以基准点值计算得到</w:t>
      </w:r>
      <w:r w:rsidR="008F594E" w:rsidRPr="00CE5221">
        <w:rPr>
          <w:rFonts w:ascii="Times New Roman" w:eastAsia="楷体" w:hAnsi="Times New Roman" w:cs="Times New Roman" w:hint="eastAsia"/>
          <w:sz w:val="24"/>
          <w:szCs w:val="24"/>
        </w:rPr>
        <w:t>综合点值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8F594E" w:rsidRDefault="008F594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无负面行为记录且业务量不为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；业务量为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0.6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；有负面行为记录时，取</w:t>
      </w:r>
      <w:r>
        <w:rPr>
          <w:rFonts w:ascii="Times New Roman" w:eastAsia="楷体" w:hAnsi="Times New Roman" w:cs="Times New Roman" w:hint="eastAsia"/>
          <w:sz w:val="24"/>
          <w:szCs w:val="24"/>
        </w:rPr>
        <w:t>X=</w:t>
      </w:r>
      <w:r>
        <w:rPr>
          <w:rFonts w:ascii="Times New Roman" w:eastAsia="楷体" w:hAnsi="Times New Roman" w:cs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cs="Times New Roman" w:hint="eastAsia"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 w:cs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531D6F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40%-70%</w:t>
      </w:r>
      <w:r w:rsidRPr="00531D6F">
        <w:rPr>
          <w:rFonts w:ascii="Times New Roman" w:eastAsia="楷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=0.85</w:t>
      </w:r>
      <w:r w:rsidRPr="00531D6F">
        <w:rPr>
          <w:rFonts w:ascii="Times New Roman" w:eastAsia="楷体" w:hAnsi="Times New Roman" w:cs="Times New Roman"/>
          <w:sz w:val="24"/>
          <w:szCs w:val="24"/>
        </w:rPr>
        <w:t>；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70%-100%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=0.90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3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取</w:t>
      </w:r>
      <w:r>
        <w:rPr>
          <w:rFonts w:ascii="Times New Roman" w:eastAsia="楷体" w:hAnsi="Times New Roman" w:cs="Times New Roman"/>
          <w:sz w:val="24"/>
          <w:szCs w:val="24"/>
        </w:rPr>
        <w:t>W=</w:t>
      </w:r>
      <w:r>
        <w:rPr>
          <w:rFonts w:ascii="Times New Roman" w:eastAsia="楷体" w:hAnsi="Times New Roman" w:cs="Times New Roman"/>
          <w:sz w:val="24"/>
          <w:szCs w:val="24"/>
        </w:rPr>
        <w:t>业务</w:t>
      </w:r>
      <w:r>
        <w:rPr>
          <w:rFonts w:ascii="Times New Roman" w:eastAsia="楷体" w:hAnsi="Times New Roman" w:cs="Times New Roman" w:hint="eastAsia"/>
          <w:sz w:val="24"/>
          <w:szCs w:val="24"/>
        </w:rPr>
        <w:t>量</w:t>
      </w:r>
      <w:r>
        <w:rPr>
          <w:rFonts w:ascii="Times New Roman" w:eastAsia="楷体" w:hAnsi="Times New Roman" w:cs="Times New Roman"/>
          <w:sz w:val="24"/>
          <w:szCs w:val="24"/>
        </w:rPr>
        <w:t>（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</w:t>
      </w:r>
      <w:r>
        <w:rPr>
          <w:rFonts w:ascii="Times New Roman" w:eastAsia="楷体" w:hAnsi="Times New Roman" w:cs="Times New Roman"/>
          <w:sz w:val="24"/>
          <w:szCs w:val="24"/>
        </w:rPr>
        <w:t>排名区间小于</w:t>
      </w:r>
      <w:r>
        <w:rPr>
          <w:rFonts w:ascii="Times New Roman" w:eastAsia="楷体" w:hAnsi="Times New Roman" w:cs="Times New Roman" w:hint="eastAsia"/>
          <w:sz w:val="24"/>
          <w:szCs w:val="24"/>
        </w:rPr>
        <w:t>80</w:t>
      </w:r>
      <w:r>
        <w:rPr>
          <w:rFonts w:ascii="Times New Roman" w:eastAsia="楷体" w:hAnsi="Times New Roman" w:cs="Times New Roman"/>
          <w:sz w:val="24"/>
          <w:szCs w:val="24"/>
        </w:rPr>
        <w:t>%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（含</w:t>
      </w:r>
      <w:r w:rsidR="00CE5221">
        <w:rPr>
          <w:rFonts w:ascii="Times New Roman" w:eastAsia="楷体" w:hAnsi="Times New Roman" w:cs="Times New Roman"/>
          <w:sz w:val="24"/>
          <w:szCs w:val="24"/>
        </w:rPr>
        <w:t>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CE5221">
        <w:rPr>
          <w:rFonts w:ascii="Times New Roman" w:eastAsia="楷体" w:hAnsi="Times New Roman" w:cs="Times New Roman"/>
          <w:sz w:val="24"/>
          <w:szCs w:val="24"/>
        </w:rPr>
        <w:t>c=1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CE5221" w:rsidRPr="00CE5221" w:rsidRDefault="00CE5221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4F2317" w:rsidRDefault="00CE5221" w:rsidP="00FE3F47">
      <w:pPr>
        <w:pStyle w:val="aa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100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或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W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为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。</w:t>
      </w:r>
    </w:p>
    <w:p w:rsidR="004C147E" w:rsidRPr="004C3CED" w:rsidRDefault="004C147E" w:rsidP="00FE3F4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53528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E93649">
          <w:rPr>
            <w:rFonts w:ascii="宋体" w:eastAsia="宋体" w:hAnsi="宋体"/>
            <w:noProof/>
            <w:sz w:val="28"/>
          </w:rPr>
          <w:t>- 6 -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3669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jc w:val="right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E93649" w:rsidRPr="00E93649">
          <w:rPr>
            <w:rFonts w:ascii="宋体" w:eastAsia="宋体" w:hAnsi="宋体"/>
            <w:noProof/>
            <w:sz w:val="28"/>
            <w:lang w:val="zh-CN"/>
          </w:rPr>
          <w:t>-</w:t>
        </w:r>
        <w:r w:rsidR="00E93649">
          <w:rPr>
            <w:rFonts w:ascii="宋体" w:eastAsia="宋体" w:hAnsi="宋体"/>
            <w:noProof/>
            <w:sz w:val="28"/>
          </w:rPr>
          <w:t xml:space="preserve"> 7 -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8C5" w:rsidRDefault="00DA18C5" w:rsidP="00FE3F47">
      <w:r>
        <w:separator/>
      </w:r>
    </w:p>
  </w:footnote>
  <w:footnote w:type="continuationSeparator" w:id="0">
    <w:p w:rsidR="00DA18C5" w:rsidRDefault="00DA18C5" w:rsidP="00FE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011E83"/>
    <w:rsid w:val="000419F6"/>
    <w:rsid w:val="00042C08"/>
    <w:rsid w:val="000505C1"/>
    <w:rsid w:val="00055065"/>
    <w:rsid w:val="00055DF7"/>
    <w:rsid w:val="0007709B"/>
    <w:rsid w:val="00093832"/>
    <w:rsid w:val="000A2B95"/>
    <w:rsid w:val="000B22A7"/>
    <w:rsid w:val="000E50A5"/>
    <w:rsid w:val="000F4313"/>
    <w:rsid w:val="00102138"/>
    <w:rsid w:val="0010233F"/>
    <w:rsid w:val="001043A2"/>
    <w:rsid w:val="001148A7"/>
    <w:rsid w:val="001437A1"/>
    <w:rsid w:val="001505AE"/>
    <w:rsid w:val="00167A74"/>
    <w:rsid w:val="00170204"/>
    <w:rsid w:val="001877FC"/>
    <w:rsid w:val="001E3FFC"/>
    <w:rsid w:val="001F641C"/>
    <w:rsid w:val="00205377"/>
    <w:rsid w:val="00216DBD"/>
    <w:rsid w:val="002326FF"/>
    <w:rsid w:val="00261D1E"/>
    <w:rsid w:val="002827FB"/>
    <w:rsid w:val="00285313"/>
    <w:rsid w:val="002A1120"/>
    <w:rsid w:val="002A5607"/>
    <w:rsid w:val="002B64A5"/>
    <w:rsid w:val="002D5763"/>
    <w:rsid w:val="003043CF"/>
    <w:rsid w:val="00305841"/>
    <w:rsid w:val="00352AE3"/>
    <w:rsid w:val="003722F8"/>
    <w:rsid w:val="00380D41"/>
    <w:rsid w:val="003A4EBE"/>
    <w:rsid w:val="003B1921"/>
    <w:rsid w:val="003C08B3"/>
    <w:rsid w:val="003C731E"/>
    <w:rsid w:val="003D210E"/>
    <w:rsid w:val="003E05AC"/>
    <w:rsid w:val="003E17A8"/>
    <w:rsid w:val="003E21A9"/>
    <w:rsid w:val="003E32D4"/>
    <w:rsid w:val="003F7008"/>
    <w:rsid w:val="004178A1"/>
    <w:rsid w:val="00423583"/>
    <w:rsid w:val="004261F5"/>
    <w:rsid w:val="00427E66"/>
    <w:rsid w:val="00430A8E"/>
    <w:rsid w:val="00466408"/>
    <w:rsid w:val="004708C4"/>
    <w:rsid w:val="00471E5A"/>
    <w:rsid w:val="00495FFE"/>
    <w:rsid w:val="004A0BD7"/>
    <w:rsid w:val="004A7F66"/>
    <w:rsid w:val="004B6315"/>
    <w:rsid w:val="004C147E"/>
    <w:rsid w:val="004C726D"/>
    <w:rsid w:val="004E796E"/>
    <w:rsid w:val="005026FA"/>
    <w:rsid w:val="00502D33"/>
    <w:rsid w:val="005130FD"/>
    <w:rsid w:val="00527A88"/>
    <w:rsid w:val="00533ABA"/>
    <w:rsid w:val="0054687E"/>
    <w:rsid w:val="00550D00"/>
    <w:rsid w:val="00554CAA"/>
    <w:rsid w:val="0056127E"/>
    <w:rsid w:val="00562351"/>
    <w:rsid w:val="0057456B"/>
    <w:rsid w:val="005826B1"/>
    <w:rsid w:val="005834C5"/>
    <w:rsid w:val="005A69DB"/>
    <w:rsid w:val="005C30FF"/>
    <w:rsid w:val="005D6827"/>
    <w:rsid w:val="005E574A"/>
    <w:rsid w:val="0060402E"/>
    <w:rsid w:val="00607507"/>
    <w:rsid w:val="006128F0"/>
    <w:rsid w:val="00632240"/>
    <w:rsid w:val="0065681C"/>
    <w:rsid w:val="00657D2B"/>
    <w:rsid w:val="006A7940"/>
    <w:rsid w:val="006B70B4"/>
    <w:rsid w:val="006E5F1F"/>
    <w:rsid w:val="007011D3"/>
    <w:rsid w:val="007033AA"/>
    <w:rsid w:val="00726FB0"/>
    <w:rsid w:val="00736214"/>
    <w:rsid w:val="007367B3"/>
    <w:rsid w:val="00743872"/>
    <w:rsid w:val="007455FE"/>
    <w:rsid w:val="00760618"/>
    <w:rsid w:val="0079028E"/>
    <w:rsid w:val="00793D62"/>
    <w:rsid w:val="007A7B43"/>
    <w:rsid w:val="007F0B00"/>
    <w:rsid w:val="0081790D"/>
    <w:rsid w:val="00831AAB"/>
    <w:rsid w:val="00850C66"/>
    <w:rsid w:val="00852267"/>
    <w:rsid w:val="0085723F"/>
    <w:rsid w:val="0087078A"/>
    <w:rsid w:val="0087389D"/>
    <w:rsid w:val="00874DB7"/>
    <w:rsid w:val="008A0237"/>
    <w:rsid w:val="008B4726"/>
    <w:rsid w:val="008B7C95"/>
    <w:rsid w:val="008D1F70"/>
    <w:rsid w:val="008D73EB"/>
    <w:rsid w:val="008F179D"/>
    <w:rsid w:val="008F594E"/>
    <w:rsid w:val="00910F7E"/>
    <w:rsid w:val="0091563F"/>
    <w:rsid w:val="0092194B"/>
    <w:rsid w:val="00924883"/>
    <w:rsid w:val="00943B76"/>
    <w:rsid w:val="00971729"/>
    <w:rsid w:val="009808F1"/>
    <w:rsid w:val="00983C8C"/>
    <w:rsid w:val="00985D10"/>
    <w:rsid w:val="00987F78"/>
    <w:rsid w:val="00991A8B"/>
    <w:rsid w:val="009A67C7"/>
    <w:rsid w:val="009B1FC8"/>
    <w:rsid w:val="009D6093"/>
    <w:rsid w:val="009E440A"/>
    <w:rsid w:val="009F714F"/>
    <w:rsid w:val="00A22B23"/>
    <w:rsid w:val="00A370FE"/>
    <w:rsid w:val="00A42E00"/>
    <w:rsid w:val="00A63D5B"/>
    <w:rsid w:val="00A66318"/>
    <w:rsid w:val="00A706B3"/>
    <w:rsid w:val="00A70C08"/>
    <w:rsid w:val="00A77669"/>
    <w:rsid w:val="00AA4432"/>
    <w:rsid w:val="00AC624E"/>
    <w:rsid w:val="00AD3EB1"/>
    <w:rsid w:val="00AF694C"/>
    <w:rsid w:val="00B06FBC"/>
    <w:rsid w:val="00B3318F"/>
    <w:rsid w:val="00B37607"/>
    <w:rsid w:val="00B60507"/>
    <w:rsid w:val="00B63B1D"/>
    <w:rsid w:val="00B63E31"/>
    <w:rsid w:val="00B81BCC"/>
    <w:rsid w:val="00B8330F"/>
    <w:rsid w:val="00B91982"/>
    <w:rsid w:val="00B94021"/>
    <w:rsid w:val="00B96923"/>
    <w:rsid w:val="00BF32E6"/>
    <w:rsid w:val="00C054E6"/>
    <w:rsid w:val="00C26464"/>
    <w:rsid w:val="00C3180E"/>
    <w:rsid w:val="00C613E9"/>
    <w:rsid w:val="00C80533"/>
    <w:rsid w:val="00C9651F"/>
    <w:rsid w:val="00CB5BB4"/>
    <w:rsid w:val="00CE5221"/>
    <w:rsid w:val="00CF6151"/>
    <w:rsid w:val="00D00C55"/>
    <w:rsid w:val="00D3460A"/>
    <w:rsid w:val="00D72C5D"/>
    <w:rsid w:val="00D80E09"/>
    <w:rsid w:val="00D87996"/>
    <w:rsid w:val="00DA18C5"/>
    <w:rsid w:val="00DB6636"/>
    <w:rsid w:val="00DC7EDB"/>
    <w:rsid w:val="00DF1AD0"/>
    <w:rsid w:val="00E11DB3"/>
    <w:rsid w:val="00E27A36"/>
    <w:rsid w:val="00E40CA9"/>
    <w:rsid w:val="00E54042"/>
    <w:rsid w:val="00E6554E"/>
    <w:rsid w:val="00E93649"/>
    <w:rsid w:val="00EA5FD6"/>
    <w:rsid w:val="00ED4D8F"/>
    <w:rsid w:val="00EF715B"/>
    <w:rsid w:val="00F018CF"/>
    <w:rsid w:val="00F30C05"/>
    <w:rsid w:val="00F4483E"/>
    <w:rsid w:val="00F51461"/>
    <w:rsid w:val="00F64D9D"/>
    <w:rsid w:val="00F66E1F"/>
    <w:rsid w:val="00FB3B9D"/>
    <w:rsid w:val="00FB5930"/>
    <w:rsid w:val="00FC663A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36FA9-D2EE-4253-A8F0-A7B739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E3F4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E3F47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E3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E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3F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3F4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E3F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3F47"/>
    <w:rPr>
      <w:sz w:val="18"/>
      <w:szCs w:val="18"/>
    </w:rPr>
  </w:style>
  <w:style w:type="character" w:styleId="a9">
    <w:name w:val="Hyperlink"/>
    <w:basedOn w:val="a0"/>
    <w:uiPriority w:val="99"/>
    <w:unhideWhenUsed/>
    <w:rsid w:val="00FE3F47"/>
    <w:rPr>
      <w:color w:val="0563C1" w:themeColor="hyperlink"/>
      <w:u w:val="single"/>
    </w:rPr>
  </w:style>
  <w:style w:type="paragraph" w:styleId="aa">
    <w:name w:val="endnote text"/>
    <w:basedOn w:val="a"/>
    <w:link w:val="Char3"/>
    <w:uiPriority w:val="99"/>
    <w:semiHidden/>
    <w:unhideWhenUsed/>
    <w:rsid w:val="00FE3F47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E3F47"/>
  </w:style>
  <w:style w:type="character" w:styleId="ab">
    <w:name w:val="endnote reference"/>
    <w:basedOn w:val="a0"/>
    <w:uiPriority w:val="99"/>
    <w:semiHidden/>
    <w:unhideWhenUsed/>
    <w:rsid w:val="00FE3F47"/>
    <w:rPr>
      <w:vertAlign w:val="superscript"/>
    </w:rPr>
  </w:style>
  <w:style w:type="paragraph" w:styleId="ac">
    <w:name w:val="Date"/>
    <w:basedOn w:val="a"/>
    <w:next w:val="a"/>
    <w:link w:val="Char4"/>
    <w:uiPriority w:val="99"/>
    <w:semiHidden/>
    <w:unhideWhenUsed/>
    <w:rsid w:val="00FE3F4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E3F47"/>
  </w:style>
  <w:style w:type="paragraph" w:styleId="ad">
    <w:name w:val="List Paragraph"/>
    <w:basedOn w:val="a"/>
    <w:uiPriority w:val="34"/>
    <w:qFormat/>
    <w:rsid w:val="008F5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D419A-D8F0-411E-B52F-C0D0B5BC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12</Pages>
  <Words>2657</Words>
  <Characters>15146</Characters>
  <Application>Microsoft Office Word</Application>
  <DocSecurity>0</DocSecurity>
  <Lines>126</Lines>
  <Paragraphs>35</Paragraphs>
  <ScaleCrop>false</ScaleCrop>
  <Company/>
  <LinksUpToDate>false</LinksUpToDate>
  <CharactersWithSpaces>17768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张述兵zsb</cp:lastModifiedBy>
  <cp:revision>100</cp:revision>
  <cp:lastPrinted>2016-07-06T06:19:00Z</cp:lastPrinted>
  <dcterms:created xsi:type="dcterms:W3CDTF">2016-11-09T07:15:00Z</dcterms:created>
  <dcterms:modified xsi:type="dcterms:W3CDTF">2018-11-12T08:08:00Z</dcterms:modified>
</cp:coreProperties>
</file>