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1E853" w14:textId="1433EDC7" w:rsidR="005A0C8F" w:rsidRPr="00EC5499" w:rsidRDefault="00EC5499" w:rsidP="00EC5499">
      <w:pPr>
        <w:rPr>
          <w:rFonts w:ascii="Times New Roman" w:eastAsia="黑体" w:hAnsi="Times New Roman" w:cs="Times New Roman"/>
          <w:sz w:val="32"/>
        </w:rPr>
      </w:pPr>
      <w:r w:rsidRPr="00EC5499">
        <w:rPr>
          <w:rFonts w:ascii="Times New Roman" w:eastAsia="黑体" w:hAnsi="Times New Roman" w:cs="Times New Roman"/>
          <w:sz w:val="32"/>
        </w:rPr>
        <w:t>附件</w:t>
      </w:r>
      <w:r w:rsidRPr="00EC5499">
        <w:rPr>
          <w:rFonts w:ascii="Times New Roman" w:eastAsia="黑体" w:hAnsi="Times New Roman" w:cs="Times New Roman"/>
          <w:sz w:val="32"/>
        </w:rPr>
        <w:t>1</w:t>
      </w:r>
    </w:p>
    <w:p w14:paraId="3BA11FBB" w14:textId="77777777" w:rsidR="00EC5499" w:rsidRDefault="00EC5499" w:rsidP="00A74BDB">
      <w:pPr>
        <w:jc w:val="center"/>
        <w:rPr>
          <w:rFonts w:asciiTheme="majorEastAsia" w:eastAsiaTheme="majorEastAsia" w:hAnsiTheme="majorEastAsia"/>
          <w:b/>
          <w:sz w:val="36"/>
        </w:rPr>
      </w:pPr>
    </w:p>
    <w:p w14:paraId="0485C832" w14:textId="1A2588EE" w:rsidR="00380CFC" w:rsidRPr="00EC5499" w:rsidRDefault="00466FAD" w:rsidP="00EC549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EC5499">
        <w:rPr>
          <w:rFonts w:ascii="Times New Roman" w:eastAsia="方正大标宋简体" w:hAnsi="Times New Roman" w:cs="Times New Roman" w:hint="eastAsia"/>
          <w:color w:val="000000"/>
          <w:sz w:val="44"/>
          <w:szCs w:val="42"/>
        </w:rPr>
        <w:t>关于挂牌</w:t>
      </w:r>
      <w:r w:rsidRPr="00EC5499">
        <w:rPr>
          <w:rFonts w:ascii="Times New Roman" w:eastAsia="方正大标宋简体" w:hAnsi="Times New Roman" w:cs="Times New Roman"/>
          <w:color w:val="000000"/>
          <w:sz w:val="44"/>
          <w:szCs w:val="42"/>
        </w:rPr>
        <w:t>公司股票发行</w:t>
      </w:r>
      <w:r w:rsidR="003E0DAD" w:rsidRPr="00EC5499">
        <w:rPr>
          <w:rFonts w:ascii="Times New Roman" w:eastAsia="方正大标宋简体" w:hAnsi="Times New Roman" w:cs="Times New Roman" w:hint="eastAsia"/>
          <w:color w:val="000000"/>
          <w:sz w:val="44"/>
          <w:szCs w:val="42"/>
        </w:rPr>
        <w:t>有关</w:t>
      </w:r>
      <w:r w:rsidR="003E0DAD" w:rsidRPr="00EC5499">
        <w:rPr>
          <w:rFonts w:ascii="Times New Roman" w:eastAsia="方正大标宋简体" w:hAnsi="Times New Roman" w:cs="Times New Roman"/>
          <w:color w:val="000000"/>
          <w:sz w:val="44"/>
          <w:szCs w:val="42"/>
        </w:rPr>
        <w:t>事项</w:t>
      </w:r>
      <w:r w:rsidR="00270D8F" w:rsidRPr="00EC5499">
        <w:rPr>
          <w:rFonts w:ascii="Times New Roman" w:eastAsia="方正大标宋简体" w:hAnsi="Times New Roman" w:cs="Times New Roman"/>
          <w:color w:val="000000"/>
          <w:sz w:val="44"/>
          <w:szCs w:val="42"/>
        </w:rPr>
        <w:t>的</w:t>
      </w:r>
      <w:r w:rsidRPr="00EC5499">
        <w:rPr>
          <w:rFonts w:ascii="Times New Roman" w:eastAsia="方正大标宋简体" w:hAnsi="Times New Roman" w:cs="Times New Roman"/>
          <w:color w:val="000000"/>
          <w:sz w:val="44"/>
          <w:szCs w:val="42"/>
        </w:rPr>
        <w:t>规定</w:t>
      </w:r>
    </w:p>
    <w:p w14:paraId="2C918814" w14:textId="77777777" w:rsidR="00721E5E" w:rsidRPr="00F84654" w:rsidRDefault="00721E5E" w:rsidP="00EC5499">
      <w:pPr>
        <w:spacing w:line="620" w:lineRule="exact"/>
        <w:rPr>
          <w:rFonts w:ascii="仿宋" w:eastAsia="仿宋" w:hAnsi="仿宋"/>
          <w:b/>
          <w:sz w:val="32"/>
        </w:rPr>
      </w:pPr>
    </w:p>
    <w:p w14:paraId="1CCDC184" w14:textId="50FF6F70" w:rsidR="00281EF4" w:rsidRDefault="00281EF4" w:rsidP="00EC5499">
      <w:pPr>
        <w:spacing w:line="620" w:lineRule="exact"/>
        <w:jc w:val="center"/>
        <w:rPr>
          <w:rFonts w:ascii="Times New Roman" w:eastAsia="黑体" w:hAnsi="Times New Roman" w:cs="Times New Roman"/>
          <w:sz w:val="32"/>
        </w:rPr>
      </w:pPr>
      <w:r w:rsidRPr="00EC5499">
        <w:rPr>
          <w:rFonts w:ascii="Times New Roman" w:eastAsia="黑体" w:hAnsi="Times New Roman" w:cs="Times New Roman"/>
          <w:sz w:val="32"/>
        </w:rPr>
        <w:t>第一章</w:t>
      </w:r>
      <w:r w:rsidRPr="00EC5499">
        <w:rPr>
          <w:rFonts w:ascii="Times New Roman" w:eastAsia="黑体" w:hAnsi="Times New Roman" w:cs="Times New Roman"/>
          <w:sz w:val="32"/>
        </w:rPr>
        <w:t xml:space="preserve"> </w:t>
      </w:r>
      <w:r w:rsidRPr="00EC5499">
        <w:rPr>
          <w:rFonts w:ascii="Times New Roman" w:eastAsia="黑体" w:hAnsi="Times New Roman" w:cs="Times New Roman"/>
          <w:sz w:val="32"/>
        </w:rPr>
        <w:t>总则</w:t>
      </w:r>
    </w:p>
    <w:p w14:paraId="48709F62" w14:textId="77777777" w:rsidR="00EC5499" w:rsidRPr="00EC5499" w:rsidRDefault="00EC5499" w:rsidP="00EC5499">
      <w:pPr>
        <w:spacing w:line="620" w:lineRule="exact"/>
        <w:jc w:val="center"/>
        <w:rPr>
          <w:rFonts w:ascii="Times New Roman" w:eastAsia="黑体" w:hAnsi="Times New Roman" w:cs="Times New Roman"/>
          <w:sz w:val="32"/>
        </w:rPr>
      </w:pPr>
    </w:p>
    <w:p w14:paraId="7CFB4368" w14:textId="31728C45" w:rsidR="00281EF4" w:rsidRPr="00EC5499" w:rsidRDefault="00281EF4"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第一条</w:t>
      </w:r>
      <w:r w:rsidR="002764ED" w:rsidRPr="00085972">
        <w:rPr>
          <w:rFonts w:ascii="Times New Roman" w:eastAsia="仿宋" w:hAnsi="Times New Roman" w:cs="Times New Roman"/>
          <w:b/>
          <w:sz w:val="32"/>
          <w:szCs w:val="32"/>
        </w:rPr>
        <w:t xml:space="preserve"> </w:t>
      </w:r>
      <w:r w:rsidRPr="00EC5499">
        <w:rPr>
          <w:rFonts w:ascii="Times New Roman" w:eastAsia="仿宋" w:hAnsi="Times New Roman" w:cs="Times New Roman"/>
          <w:sz w:val="32"/>
          <w:szCs w:val="32"/>
        </w:rPr>
        <w:t>为加强对挂牌公司股票发行业务的监督管理，规范股票发行行为，保护投资者合法权益，根据《全国中小企业股份转让系统业务规则（试行）》、《全国中小企业股份转让系统股票发行业务细则（试行）》</w:t>
      </w:r>
      <w:r w:rsidR="00AF214C" w:rsidRPr="00EC5499">
        <w:rPr>
          <w:rFonts w:ascii="Times New Roman" w:eastAsia="仿宋" w:hAnsi="Times New Roman" w:cs="Times New Roman"/>
          <w:sz w:val="32"/>
          <w:szCs w:val="32"/>
        </w:rPr>
        <w:t>（以下简称《发行业务细则》）</w:t>
      </w:r>
      <w:r w:rsidRPr="00EC5499">
        <w:rPr>
          <w:rFonts w:ascii="Times New Roman" w:eastAsia="仿宋" w:hAnsi="Times New Roman" w:cs="Times New Roman"/>
          <w:sz w:val="32"/>
          <w:szCs w:val="32"/>
        </w:rPr>
        <w:t>等有关规定，</w:t>
      </w:r>
      <w:r w:rsidR="002764ED" w:rsidRPr="00EC5499">
        <w:rPr>
          <w:rFonts w:ascii="Times New Roman" w:eastAsia="仿宋" w:hAnsi="Times New Roman" w:cs="Times New Roman"/>
          <w:sz w:val="32"/>
          <w:szCs w:val="32"/>
        </w:rPr>
        <w:t>制定本</w:t>
      </w:r>
      <w:r w:rsidRPr="00EC5499">
        <w:rPr>
          <w:rFonts w:ascii="Times New Roman" w:eastAsia="仿宋" w:hAnsi="Times New Roman" w:cs="Times New Roman"/>
          <w:sz w:val="32"/>
          <w:szCs w:val="32"/>
        </w:rPr>
        <w:t>规定。</w:t>
      </w:r>
    </w:p>
    <w:p w14:paraId="11B07F7B" w14:textId="2533B278" w:rsidR="00AF214C" w:rsidRPr="00EC5499" w:rsidRDefault="00AF214C"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第二条</w:t>
      </w:r>
      <w:r w:rsidR="002764ED" w:rsidRPr="00EC5499">
        <w:rPr>
          <w:rFonts w:ascii="Times New Roman" w:eastAsia="仿宋" w:hAnsi="Times New Roman" w:cs="Times New Roman"/>
          <w:sz w:val="32"/>
          <w:szCs w:val="32"/>
        </w:rPr>
        <w:t xml:space="preserve"> </w:t>
      </w:r>
      <w:r w:rsidR="007B2C04" w:rsidRPr="00EC5499">
        <w:rPr>
          <w:rFonts w:ascii="Times New Roman" w:eastAsia="仿宋" w:hAnsi="Times New Roman" w:cs="Times New Roman"/>
          <w:sz w:val="32"/>
          <w:szCs w:val="32"/>
        </w:rPr>
        <w:t>实施</w:t>
      </w:r>
      <w:r w:rsidRPr="00EC5499">
        <w:rPr>
          <w:rFonts w:ascii="Times New Roman" w:eastAsia="仿宋" w:hAnsi="Times New Roman" w:cs="Times New Roman"/>
          <w:sz w:val="32"/>
          <w:szCs w:val="32"/>
        </w:rPr>
        <w:t>《发行业务细则》</w:t>
      </w:r>
      <w:r w:rsidR="007B2C04" w:rsidRPr="00EC5499">
        <w:rPr>
          <w:rFonts w:ascii="Times New Roman" w:eastAsia="仿宋" w:hAnsi="Times New Roman" w:cs="Times New Roman"/>
          <w:sz w:val="32"/>
          <w:szCs w:val="32"/>
        </w:rPr>
        <w:t>规定的股票发行</w:t>
      </w:r>
      <w:r w:rsidR="002764ED" w:rsidRPr="00EC5499">
        <w:rPr>
          <w:rFonts w:ascii="Times New Roman" w:eastAsia="仿宋" w:hAnsi="Times New Roman" w:cs="Times New Roman"/>
          <w:sz w:val="32"/>
          <w:szCs w:val="32"/>
        </w:rPr>
        <w:t>，应当遵守本</w:t>
      </w:r>
      <w:r w:rsidRPr="00EC5499">
        <w:rPr>
          <w:rFonts w:ascii="Times New Roman" w:eastAsia="仿宋" w:hAnsi="Times New Roman" w:cs="Times New Roman"/>
          <w:sz w:val="32"/>
          <w:szCs w:val="32"/>
        </w:rPr>
        <w:t>规定。</w:t>
      </w:r>
    </w:p>
    <w:p w14:paraId="56F6643F" w14:textId="77777777" w:rsidR="00EC5499" w:rsidRDefault="00EC5499" w:rsidP="00EC5499">
      <w:pPr>
        <w:pStyle w:val="ab"/>
        <w:spacing w:line="620" w:lineRule="exact"/>
        <w:ind w:firstLine="643"/>
        <w:rPr>
          <w:rFonts w:ascii="Times New Roman" w:eastAsia="仿宋" w:hAnsi="Times New Roman" w:cs="Times New Roman"/>
          <w:b/>
          <w:sz w:val="32"/>
          <w:szCs w:val="32"/>
        </w:rPr>
      </w:pPr>
    </w:p>
    <w:p w14:paraId="5CE2850F" w14:textId="7B4EE5AB" w:rsidR="003E0DAD" w:rsidRPr="00EC5499" w:rsidRDefault="00281EF4" w:rsidP="00EC5499">
      <w:pPr>
        <w:spacing w:line="620" w:lineRule="exact"/>
        <w:jc w:val="center"/>
        <w:rPr>
          <w:rFonts w:ascii="Times New Roman" w:eastAsia="黑体" w:hAnsi="Times New Roman" w:cs="Times New Roman"/>
          <w:sz w:val="32"/>
        </w:rPr>
      </w:pPr>
      <w:r w:rsidRPr="00EC5499">
        <w:rPr>
          <w:rFonts w:ascii="Times New Roman" w:eastAsia="黑体" w:hAnsi="Times New Roman" w:cs="Times New Roman"/>
          <w:sz w:val="32"/>
        </w:rPr>
        <w:t>第二</w:t>
      </w:r>
      <w:r w:rsidR="00FD71F9" w:rsidRPr="00EC5499">
        <w:rPr>
          <w:rFonts w:ascii="Times New Roman" w:eastAsia="黑体" w:hAnsi="Times New Roman" w:cs="Times New Roman"/>
          <w:sz w:val="32"/>
        </w:rPr>
        <w:t>章</w:t>
      </w:r>
      <w:r w:rsidR="00FD71F9" w:rsidRPr="00EC5499">
        <w:rPr>
          <w:rFonts w:ascii="Times New Roman" w:eastAsia="黑体" w:hAnsi="Times New Roman" w:cs="Times New Roman"/>
          <w:sz w:val="32"/>
        </w:rPr>
        <w:t xml:space="preserve"> </w:t>
      </w:r>
      <w:r w:rsidR="003E0DAD" w:rsidRPr="00EC5499">
        <w:rPr>
          <w:rFonts w:ascii="Times New Roman" w:eastAsia="黑体" w:hAnsi="Times New Roman" w:cs="Times New Roman"/>
          <w:sz w:val="32"/>
        </w:rPr>
        <w:t>股票发行审议程序</w:t>
      </w:r>
    </w:p>
    <w:p w14:paraId="45709728" w14:textId="77777777" w:rsidR="00EC5499" w:rsidRDefault="00EC5499" w:rsidP="00EC5499">
      <w:pPr>
        <w:spacing w:line="620" w:lineRule="exact"/>
        <w:ind w:firstLineChars="200" w:firstLine="640"/>
        <w:rPr>
          <w:rFonts w:ascii="Times New Roman" w:eastAsia="仿宋" w:hAnsi="Times New Roman" w:cs="Times New Roman"/>
          <w:sz w:val="32"/>
          <w:szCs w:val="32"/>
        </w:rPr>
      </w:pPr>
    </w:p>
    <w:p w14:paraId="33DEF343" w14:textId="2E4D3EE7" w:rsidR="003E0DAD" w:rsidRPr="00EC5499" w:rsidRDefault="003E0DAD"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7B2C04" w:rsidRPr="00085972">
        <w:rPr>
          <w:rFonts w:ascii="Times New Roman" w:eastAsia="仿宋" w:hAnsi="Times New Roman" w:cs="Times New Roman"/>
          <w:b/>
          <w:sz w:val="32"/>
          <w:szCs w:val="32"/>
        </w:rPr>
        <w:t>三</w:t>
      </w:r>
      <w:r w:rsidRPr="00085972">
        <w:rPr>
          <w:rFonts w:ascii="Times New Roman" w:eastAsia="仿宋" w:hAnsi="Times New Roman" w:cs="Times New Roman"/>
          <w:b/>
          <w:sz w:val="32"/>
          <w:szCs w:val="32"/>
        </w:rPr>
        <w:t>条</w:t>
      </w:r>
      <w:r w:rsidR="002764ED" w:rsidRPr="00085972">
        <w:rPr>
          <w:rFonts w:ascii="Times New Roman" w:eastAsia="仿宋" w:hAnsi="Times New Roman" w:cs="Times New Roman"/>
          <w:b/>
          <w:sz w:val="32"/>
          <w:szCs w:val="32"/>
        </w:rPr>
        <w:t xml:space="preserve"> </w:t>
      </w:r>
      <w:r w:rsidRPr="00EC5499">
        <w:rPr>
          <w:rFonts w:ascii="Times New Roman" w:eastAsia="仿宋" w:hAnsi="Times New Roman" w:cs="Times New Roman"/>
          <w:sz w:val="32"/>
          <w:szCs w:val="32"/>
        </w:rPr>
        <w:t>挂牌公司在本次股票发行的新增股份登记完成前，不得召开董事会审议下一次股票发行方案。</w:t>
      </w:r>
    </w:p>
    <w:p w14:paraId="10A89B34" w14:textId="3507E314" w:rsidR="00FD71F9" w:rsidRPr="00EC5499" w:rsidRDefault="00FD71F9"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前款所称</w:t>
      </w:r>
      <w:r w:rsidR="005529C0" w:rsidRPr="00EC5499">
        <w:rPr>
          <w:rFonts w:ascii="Times New Roman" w:eastAsia="仿宋" w:hAnsi="Times New Roman" w:cs="Times New Roman"/>
          <w:sz w:val="32"/>
          <w:szCs w:val="32"/>
        </w:rPr>
        <w:t>股票发行包括挂牌公司发行普通股和</w:t>
      </w:r>
      <w:r w:rsidRPr="00EC5499">
        <w:rPr>
          <w:rFonts w:ascii="Times New Roman" w:eastAsia="仿宋" w:hAnsi="Times New Roman" w:cs="Times New Roman"/>
          <w:sz w:val="32"/>
          <w:szCs w:val="32"/>
        </w:rPr>
        <w:t>优先股。</w:t>
      </w:r>
    </w:p>
    <w:p w14:paraId="0B272F14" w14:textId="37915B84" w:rsidR="003E0DAD" w:rsidRPr="00EC5499" w:rsidRDefault="00AB2E51"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第四</w:t>
      </w:r>
      <w:r w:rsidR="002764ED"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3E0DAD" w:rsidRPr="00EC5499">
        <w:rPr>
          <w:rFonts w:ascii="Times New Roman" w:eastAsia="仿宋" w:hAnsi="Times New Roman" w:cs="Times New Roman"/>
          <w:sz w:val="32"/>
          <w:szCs w:val="32"/>
        </w:rPr>
        <w:t>挂牌公司董事会决议确定具体发行对象的（包括确定部分</w:t>
      </w:r>
      <w:r w:rsidR="00146EA7" w:rsidRPr="00EC5499">
        <w:rPr>
          <w:rFonts w:ascii="Times New Roman" w:eastAsia="仿宋" w:hAnsi="Times New Roman" w:cs="Times New Roman"/>
          <w:sz w:val="32"/>
          <w:szCs w:val="32"/>
        </w:rPr>
        <w:t>发行对象情形），董事会与股东大会审议股票发行相关事</w:t>
      </w:r>
      <w:r w:rsidR="00146EA7" w:rsidRPr="00EC5499">
        <w:rPr>
          <w:rFonts w:ascii="Times New Roman" w:eastAsia="仿宋" w:hAnsi="Times New Roman" w:cs="Times New Roman"/>
          <w:sz w:val="32"/>
          <w:szCs w:val="32"/>
        </w:rPr>
        <w:lastRenderedPageBreak/>
        <w:t>项时，</w:t>
      </w:r>
      <w:r w:rsidR="00DA7641" w:rsidRPr="00EC5499">
        <w:rPr>
          <w:rFonts w:ascii="Times New Roman" w:eastAsia="仿宋" w:hAnsi="Times New Roman" w:cs="Times New Roman"/>
          <w:sz w:val="32"/>
          <w:szCs w:val="32"/>
        </w:rPr>
        <w:t>挂牌公司</w:t>
      </w:r>
      <w:r w:rsidR="00146EA7" w:rsidRPr="00EC5499">
        <w:rPr>
          <w:rFonts w:ascii="Times New Roman" w:eastAsia="仿宋" w:hAnsi="Times New Roman" w:cs="Times New Roman"/>
          <w:sz w:val="32"/>
          <w:szCs w:val="32"/>
        </w:rPr>
        <w:t>董事、</w:t>
      </w:r>
      <w:r w:rsidR="003E0DAD" w:rsidRPr="00EC5499">
        <w:rPr>
          <w:rFonts w:ascii="Times New Roman" w:eastAsia="仿宋" w:hAnsi="Times New Roman" w:cs="Times New Roman"/>
          <w:sz w:val="32"/>
          <w:szCs w:val="32"/>
        </w:rPr>
        <w:t>股东</w:t>
      </w:r>
      <w:r w:rsidR="00146EA7" w:rsidRPr="00EC5499">
        <w:rPr>
          <w:rFonts w:ascii="Times New Roman" w:eastAsia="仿宋" w:hAnsi="Times New Roman" w:cs="Times New Roman"/>
          <w:sz w:val="32"/>
          <w:szCs w:val="32"/>
        </w:rPr>
        <w:t>拟参与认购</w:t>
      </w:r>
      <w:r w:rsidR="000D78DF" w:rsidRPr="00EC5499">
        <w:rPr>
          <w:rFonts w:ascii="Times New Roman" w:eastAsia="仿宋" w:hAnsi="Times New Roman" w:cs="Times New Roman"/>
          <w:sz w:val="32"/>
          <w:szCs w:val="32"/>
        </w:rPr>
        <w:t>或者</w:t>
      </w:r>
      <w:r w:rsidR="003E0DAD" w:rsidRPr="00EC5499">
        <w:rPr>
          <w:rFonts w:ascii="Times New Roman" w:eastAsia="仿宋" w:hAnsi="Times New Roman" w:cs="Times New Roman"/>
          <w:sz w:val="32"/>
          <w:szCs w:val="32"/>
        </w:rPr>
        <w:t>与拟认购对象存在关联关系的，应当回避表决。</w:t>
      </w:r>
    </w:p>
    <w:p w14:paraId="58EFE935" w14:textId="26B19F14" w:rsidR="001E24AA" w:rsidRPr="00EC5499" w:rsidRDefault="000E622A"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挂牌公司董事会决议未确定具体发行对象的，最终认购对象</w:t>
      </w:r>
      <w:r w:rsidR="00146EA7" w:rsidRPr="00EC5499">
        <w:rPr>
          <w:rFonts w:ascii="Times New Roman" w:eastAsia="仿宋" w:hAnsi="Times New Roman" w:cs="Times New Roman"/>
          <w:sz w:val="32"/>
          <w:szCs w:val="32"/>
        </w:rPr>
        <w:t>为挂牌公司董事、股东</w:t>
      </w:r>
      <w:r w:rsidR="000D78DF" w:rsidRPr="00EC5499">
        <w:rPr>
          <w:rFonts w:ascii="Times New Roman" w:eastAsia="仿宋" w:hAnsi="Times New Roman" w:cs="Times New Roman"/>
          <w:sz w:val="32"/>
          <w:szCs w:val="32"/>
        </w:rPr>
        <w:t>或者</w:t>
      </w:r>
      <w:r w:rsidRPr="00EC5499">
        <w:rPr>
          <w:rFonts w:ascii="Times New Roman" w:eastAsia="仿宋" w:hAnsi="Times New Roman" w:cs="Times New Roman"/>
          <w:sz w:val="32"/>
          <w:szCs w:val="32"/>
        </w:rPr>
        <w:t>与</w:t>
      </w:r>
      <w:r w:rsidR="00DA7641" w:rsidRPr="00EC5499">
        <w:rPr>
          <w:rFonts w:ascii="Times New Roman" w:eastAsia="仿宋" w:hAnsi="Times New Roman" w:cs="Times New Roman"/>
          <w:sz w:val="32"/>
          <w:szCs w:val="32"/>
        </w:rPr>
        <w:t>董事、股东</w:t>
      </w:r>
      <w:r w:rsidRPr="00EC5499">
        <w:rPr>
          <w:rFonts w:ascii="Times New Roman" w:eastAsia="仿宋" w:hAnsi="Times New Roman" w:cs="Times New Roman"/>
          <w:sz w:val="32"/>
          <w:szCs w:val="32"/>
        </w:rPr>
        <w:t>存在关联关系</w:t>
      </w:r>
      <w:r w:rsidR="003E0DAD" w:rsidRPr="00EC5499">
        <w:rPr>
          <w:rFonts w:ascii="Times New Roman" w:eastAsia="仿宋" w:hAnsi="Times New Roman" w:cs="Times New Roman"/>
          <w:sz w:val="32"/>
          <w:szCs w:val="32"/>
        </w:rPr>
        <w:t>的，且</w:t>
      </w:r>
      <w:r w:rsidRPr="00EC5499">
        <w:rPr>
          <w:rFonts w:ascii="Times New Roman" w:eastAsia="仿宋" w:hAnsi="Times New Roman" w:cs="Times New Roman"/>
          <w:sz w:val="32"/>
          <w:szCs w:val="32"/>
        </w:rPr>
        <w:t>董事会或股东大会审议</w:t>
      </w:r>
      <w:proofErr w:type="gramStart"/>
      <w:r w:rsidRPr="00EC5499">
        <w:rPr>
          <w:rFonts w:ascii="Times New Roman" w:eastAsia="仿宋" w:hAnsi="Times New Roman" w:cs="Times New Roman"/>
          <w:sz w:val="32"/>
          <w:szCs w:val="32"/>
        </w:rPr>
        <w:t>时相关</w:t>
      </w:r>
      <w:proofErr w:type="gramEnd"/>
      <w:r w:rsidRPr="00EC5499">
        <w:rPr>
          <w:rFonts w:ascii="Times New Roman" w:eastAsia="仿宋" w:hAnsi="Times New Roman" w:cs="Times New Roman"/>
          <w:sz w:val="32"/>
          <w:szCs w:val="32"/>
        </w:rPr>
        <w:t>董事或股东未回避表决的，挂牌公司</w:t>
      </w:r>
      <w:r w:rsidR="003E0DAD" w:rsidRPr="00EC5499">
        <w:rPr>
          <w:rFonts w:ascii="Times New Roman" w:eastAsia="仿宋" w:hAnsi="Times New Roman" w:cs="Times New Roman"/>
          <w:sz w:val="32"/>
          <w:szCs w:val="32"/>
        </w:rPr>
        <w:t>应当按照回避表决要求重新召开董事会或股东大会进行审议。</w:t>
      </w:r>
    </w:p>
    <w:p w14:paraId="06D28740" w14:textId="4A12E36B" w:rsidR="001E24AA" w:rsidRPr="00EC5499" w:rsidRDefault="001E24AA"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挂牌公司股东大会审议股票发行相关事项时，出席股东大会的全体</w:t>
      </w:r>
      <w:proofErr w:type="gramStart"/>
      <w:r w:rsidRPr="00EC5499">
        <w:rPr>
          <w:rFonts w:ascii="Times New Roman" w:eastAsia="仿宋" w:hAnsi="Times New Roman" w:cs="Times New Roman"/>
          <w:sz w:val="32"/>
          <w:szCs w:val="32"/>
        </w:rPr>
        <w:t>股东</w:t>
      </w:r>
      <w:r w:rsidR="005D59B7" w:rsidRPr="00EC5499">
        <w:rPr>
          <w:rFonts w:ascii="Times New Roman" w:eastAsia="仿宋" w:hAnsi="Times New Roman" w:cs="Times New Roman"/>
          <w:sz w:val="32"/>
          <w:szCs w:val="32"/>
        </w:rPr>
        <w:t>均拟参与</w:t>
      </w:r>
      <w:proofErr w:type="gramEnd"/>
      <w:r w:rsidR="005D59B7" w:rsidRPr="00EC5499">
        <w:rPr>
          <w:rFonts w:ascii="Times New Roman" w:eastAsia="仿宋" w:hAnsi="Times New Roman" w:cs="Times New Roman"/>
          <w:sz w:val="32"/>
          <w:szCs w:val="32"/>
        </w:rPr>
        <w:t>认购</w:t>
      </w:r>
      <w:r w:rsidR="000D78DF" w:rsidRPr="00EC5499">
        <w:rPr>
          <w:rFonts w:ascii="Times New Roman" w:eastAsia="仿宋" w:hAnsi="Times New Roman" w:cs="Times New Roman"/>
          <w:sz w:val="32"/>
          <w:szCs w:val="32"/>
        </w:rPr>
        <w:t>或者</w:t>
      </w:r>
      <w:r w:rsidRPr="00EC5499">
        <w:rPr>
          <w:rFonts w:ascii="Times New Roman" w:eastAsia="仿宋" w:hAnsi="Times New Roman" w:cs="Times New Roman"/>
          <w:sz w:val="32"/>
          <w:szCs w:val="32"/>
        </w:rPr>
        <w:t>与拟认购对象存在关联关系的，</w:t>
      </w:r>
      <w:r w:rsidR="00693A61" w:rsidRPr="00EC5499">
        <w:rPr>
          <w:rFonts w:ascii="Times New Roman" w:eastAsia="仿宋" w:hAnsi="Times New Roman" w:cs="Times New Roman"/>
          <w:sz w:val="32"/>
          <w:szCs w:val="32"/>
        </w:rPr>
        <w:t>经出席股东大会的全体股东一致同意，可以</w:t>
      </w:r>
      <w:r w:rsidRPr="00EC5499">
        <w:rPr>
          <w:rFonts w:ascii="Times New Roman" w:eastAsia="仿宋" w:hAnsi="Times New Roman" w:cs="Times New Roman"/>
          <w:sz w:val="32"/>
          <w:szCs w:val="32"/>
        </w:rPr>
        <w:t>不再执行表决权回避制度。</w:t>
      </w:r>
    </w:p>
    <w:p w14:paraId="0615EC4F" w14:textId="642262D9" w:rsidR="003E0DAD" w:rsidRPr="00EC5499" w:rsidRDefault="00AB2E51"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第五</w:t>
      </w:r>
      <w:r w:rsidR="003E0DAD"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3E0DAD" w:rsidRPr="00EC5499">
        <w:rPr>
          <w:rFonts w:ascii="Times New Roman" w:eastAsia="仿宋" w:hAnsi="Times New Roman" w:cs="Times New Roman"/>
          <w:sz w:val="32"/>
          <w:szCs w:val="32"/>
        </w:rPr>
        <w:t>挂牌公司股东大会</w:t>
      </w:r>
      <w:proofErr w:type="gramStart"/>
      <w:r w:rsidR="003E0DAD" w:rsidRPr="00EC5499">
        <w:rPr>
          <w:rFonts w:ascii="Times New Roman" w:eastAsia="仿宋" w:hAnsi="Times New Roman" w:cs="Times New Roman"/>
          <w:sz w:val="32"/>
          <w:szCs w:val="32"/>
        </w:rPr>
        <w:t>作出</w:t>
      </w:r>
      <w:proofErr w:type="gramEnd"/>
      <w:r w:rsidR="003E0DAD" w:rsidRPr="00EC5499">
        <w:rPr>
          <w:rFonts w:ascii="Times New Roman" w:eastAsia="仿宋" w:hAnsi="Times New Roman" w:cs="Times New Roman"/>
          <w:sz w:val="32"/>
          <w:szCs w:val="32"/>
        </w:rPr>
        <w:t>决议时，应当</w:t>
      </w:r>
      <w:r w:rsidR="000E622A" w:rsidRPr="00EC5499">
        <w:rPr>
          <w:rFonts w:ascii="Times New Roman" w:eastAsia="仿宋" w:hAnsi="Times New Roman" w:cs="Times New Roman"/>
          <w:sz w:val="32"/>
          <w:szCs w:val="32"/>
        </w:rPr>
        <w:t>明确</w:t>
      </w:r>
      <w:r w:rsidR="00FD71F9" w:rsidRPr="00EC5499">
        <w:rPr>
          <w:rFonts w:ascii="Times New Roman" w:eastAsia="仿宋" w:hAnsi="Times New Roman" w:cs="Times New Roman"/>
          <w:sz w:val="32"/>
          <w:szCs w:val="32"/>
        </w:rPr>
        <w:t>授权</w:t>
      </w:r>
      <w:r w:rsidR="000E622A" w:rsidRPr="00EC5499">
        <w:rPr>
          <w:rFonts w:ascii="Times New Roman" w:eastAsia="仿宋" w:hAnsi="Times New Roman" w:cs="Times New Roman"/>
          <w:sz w:val="32"/>
          <w:szCs w:val="32"/>
        </w:rPr>
        <w:t>董事会</w:t>
      </w:r>
      <w:r w:rsidR="00FD71F9" w:rsidRPr="00EC5499">
        <w:rPr>
          <w:rFonts w:ascii="Times New Roman" w:eastAsia="仿宋" w:hAnsi="Times New Roman" w:cs="Times New Roman"/>
          <w:sz w:val="32"/>
          <w:szCs w:val="32"/>
        </w:rPr>
        <w:t>办理股票发行有关事项的有效期，</w:t>
      </w:r>
      <w:r w:rsidR="00BC18EC" w:rsidRPr="00EC5499">
        <w:rPr>
          <w:rFonts w:ascii="Times New Roman" w:eastAsia="仿宋" w:hAnsi="Times New Roman" w:cs="Times New Roman"/>
          <w:sz w:val="32"/>
          <w:szCs w:val="32"/>
        </w:rPr>
        <w:t>前述</w:t>
      </w:r>
      <w:r w:rsidR="000E622A" w:rsidRPr="00EC5499">
        <w:rPr>
          <w:rFonts w:ascii="Times New Roman" w:eastAsia="仿宋" w:hAnsi="Times New Roman" w:cs="Times New Roman"/>
          <w:sz w:val="32"/>
          <w:szCs w:val="32"/>
        </w:rPr>
        <w:t>有效期至多不超过</w:t>
      </w:r>
      <w:r w:rsidR="000E622A" w:rsidRPr="00EC5499">
        <w:rPr>
          <w:rFonts w:ascii="Times New Roman" w:eastAsia="仿宋" w:hAnsi="Times New Roman" w:cs="Times New Roman"/>
          <w:sz w:val="32"/>
          <w:szCs w:val="32"/>
        </w:rPr>
        <w:t>12</w:t>
      </w:r>
      <w:r w:rsidR="000E622A" w:rsidRPr="00EC5499">
        <w:rPr>
          <w:rFonts w:ascii="Times New Roman" w:eastAsia="仿宋" w:hAnsi="Times New Roman" w:cs="Times New Roman"/>
          <w:sz w:val="32"/>
          <w:szCs w:val="32"/>
        </w:rPr>
        <w:t>个月，</w:t>
      </w:r>
      <w:r w:rsidR="00BC18EC" w:rsidRPr="00EC5499">
        <w:rPr>
          <w:rFonts w:ascii="Times New Roman" w:eastAsia="仿宋" w:hAnsi="Times New Roman" w:cs="Times New Roman"/>
          <w:sz w:val="32"/>
          <w:szCs w:val="32"/>
        </w:rPr>
        <w:t>期满</w:t>
      </w:r>
      <w:r w:rsidR="003E0DAD" w:rsidRPr="00EC5499">
        <w:rPr>
          <w:rFonts w:ascii="Times New Roman" w:eastAsia="仿宋" w:hAnsi="Times New Roman" w:cs="Times New Roman"/>
          <w:sz w:val="32"/>
          <w:szCs w:val="32"/>
        </w:rPr>
        <w:t>后仍决定继续发行股票的，</w:t>
      </w:r>
      <w:r w:rsidR="00BC18EC" w:rsidRPr="00EC5499">
        <w:rPr>
          <w:rFonts w:ascii="Times New Roman" w:eastAsia="仿宋" w:hAnsi="Times New Roman" w:cs="Times New Roman"/>
          <w:sz w:val="32"/>
          <w:szCs w:val="32"/>
        </w:rPr>
        <w:t>应当</w:t>
      </w:r>
      <w:r w:rsidR="003E0DAD" w:rsidRPr="00EC5499">
        <w:rPr>
          <w:rFonts w:ascii="Times New Roman" w:eastAsia="仿宋" w:hAnsi="Times New Roman" w:cs="Times New Roman"/>
          <w:sz w:val="32"/>
          <w:szCs w:val="32"/>
        </w:rPr>
        <w:t>重新提请</w:t>
      </w:r>
      <w:r w:rsidR="00BC18EC" w:rsidRPr="00EC5499">
        <w:rPr>
          <w:rFonts w:ascii="Times New Roman" w:eastAsia="仿宋" w:hAnsi="Times New Roman" w:cs="Times New Roman"/>
          <w:sz w:val="32"/>
          <w:szCs w:val="32"/>
        </w:rPr>
        <w:t>股东大会审议</w:t>
      </w:r>
      <w:r w:rsidR="003E0DAD" w:rsidRPr="00EC5499">
        <w:rPr>
          <w:rFonts w:ascii="Times New Roman" w:eastAsia="仿宋" w:hAnsi="Times New Roman" w:cs="Times New Roman"/>
          <w:sz w:val="32"/>
          <w:szCs w:val="32"/>
        </w:rPr>
        <w:t>。</w:t>
      </w:r>
    </w:p>
    <w:p w14:paraId="12174E1F" w14:textId="482700DB" w:rsidR="003E0DAD" w:rsidRPr="00EC5499" w:rsidRDefault="00AB2E51"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第六</w:t>
      </w:r>
      <w:r w:rsidR="003E0DAD"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3E0DAD" w:rsidRPr="00EC5499">
        <w:rPr>
          <w:rFonts w:ascii="Times New Roman" w:eastAsia="仿宋" w:hAnsi="Times New Roman" w:cs="Times New Roman"/>
          <w:sz w:val="32"/>
          <w:szCs w:val="32"/>
        </w:rPr>
        <w:t>挂牌公司年度股东大会可以根据公司章程的规定，授权董事会在募集资金总额不超过</w:t>
      </w:r>
      <w:r w:rsidR="003E0DAD" w:rsidRPr="00EC5499">
        <w:rPr>
          <w:rFonts w:ascii="Times New Roman" w:eastAsia="仿宋" w:hAnsi="Times New Roman" w:cs="Times New Roman"/>
          <w:sz w:val="32"/>
          <w:szCs w:val="32"/>
        </w:rPr>
        <w:t>1000</w:t>
      </w:r>
      <w:r w:rsidR="003E0DAD" w:rsidRPr="00EC5499">
        <w:rPr>
          <w:rFonts w:ascii="Times New Roman" w:eastAsia="仿宋" w:hAnsi="Times New Roman" w:cs="Times New Roman"/>
          <w:sz w:val="32"/>
          <w:szCs w:val="32"/>
        </w:rPr>
        <w:t>万元的范围内发行股票，该项授权在下一年年度股东大会召开日失效。</w:t>
      </w:r>
    </w:p>
    <w:p w14:paraId="231CB050" w14:textId="6AF1A472" w:rsidR="003E0DAD" w:rsidRPr="00EC5499" w:rsidRDefault="003E0DAD"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AB2E51" w:rsidRPr="00085972">
        <w:rPr>
          <w:rFonts w:ascii="Times New Roman" w:eastAsia="仿宋" w:hAnsi="Times New Roman" w:cs="Times New Roman"/>
          <w:b/>
          <w:sz w:val="32"/>
          <w:szCs w:val="32"/>
        </w:rPr>
        <w:t>七</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BC18EC" w:rsidRPr="00EC5499">
        <w:rPr>
          <w:rFonts w:ascii="Times New Roman" w:eastAsia="仿宋" w:hAnsi="Times New Roman" w:cs="Times New Roman"/>
          <w:sz w:val="32"/>
          <w:szCs w:val="32"/>
        </w:rPr>
        <w:t>按照</w:t>
      </w:r>
      <w:r w:rsidR="00ED2596" w:rsidRPr="00EC5499">
        <w:rPr>
          <w:rFonts w:ascii="Times New Roman" w:eastAsia="仿宋" w:hAnsi="Times New Roman" w:cs="Times New Roman"/>
          <w:sz w:val="32"/>
          <w:szCs w:val="32"/>
        </w:rPr>
        <w:t>第六</w:t>
      </w:r>
      <w:r w:rsidR="00BC18EC" w:rsidRPr="00EC5499">
        <w:rPr>
          <w:rFonts w:ascii="Times New Roman" w:eastAsia="仿宋" w:hAnsi="Times New Roman" w:cs="Times New Roman"/>
          <w:sz w:val="32"/>
          <w:szCs w:val="32"/>
        </w:rPr>
        <w:t>条规定发行股票的，挂牌公司年度股东大会</w:t>
      </w:r>
      <w:r w:rsidRPr="00EC5499">
        <w:rPr>
          <w:rFonts w:ascii="Times New Roman" w:eastAsia="仿宋" w:hAnsi="Times New Roman" w:cs="Times New Roman"/>
          <w:sz w:val="32"/>
          <w:szCs w:val="32"/>
        </w:rPr>
        <w:t>应当就下列事项</w:t>
      </w:r>
      <w:proofErr w:type="gramStart"/>
      <w:r w:rsidRPr="00EC5499">
        <w:rPr>
          <w:rFonts w:ascii="Times New Roman" w:eastAsia="仿宋" w:hAnsi="Times New Roman" w:cs="Times New Roman"/>
          <w:sz w:val="32"/>
          <w:szCs w:val="32"/>
        </w:rPr>
        <w:t>作出</w:t>
      </w:r>
      <w:proofErr w:type="gramEnd"/>
      <w:r w:rsidRPr="00EC5499">
        <w:rPr>
          <w:rFonts w:ascii="Times New Roman" w:eastAsia="仿宋" w:hAnsi="Times New Roman" w:cs="Times New Roman"/>
          <w:sz w:val="32"/>
          <w:szCs w:val="32"/>
        </w:rPr>
        <w:t>决议，作为董事会行使授权的前提条件：</w:t>
      </w:r>
    </w:p>
    <w:p w14:paraId="1EA4B79E" w14:textId="77777777" w:rsidR="003E0DAD" w:rsidRPr="00EC5499" w:rsidRDefault="003E0DAD"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（一）发行股票数量上限；</w:t>
      </w:r>
    </w:p>
    <w:p w14:paraId="3024F7F9" w14:textId="77777777" w:rsidR="003E0DAD" w:rsidRPr="00EC5499" w:rsidRDefault="003E0DAD"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lastRenderedPageBreak/>
        <w:t>（二）发行对象、发行对象范围或发行对象确定方法；</w:t>
      </w:r>
    </w:p>
    <w:p w14:paraId="1549E18D" w14:textId="77777777" w:rsidR="003E0DAD" w:rsidRPr="00EC5499" w:rsidRDefault="003E0DAD"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（三）现有股东优先认购安排；</w:t>
      </w:r>
    </w:p>
    <w:p w14:paraId="4E5EACBF" w14:textId="77777777" w:rsidR="003E0DAD" w:rsidRPr="00EC5499" w:rsidRDefault="003E0DAD"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（四）发行价格、发行价格区间或发行价格确定办法；</w:t>
      </w:r>
    </w:p>
    <w:p w14:paraId="21160304" w14:textId="77777777" w:rsidR="003E0DAD" w:rsidRPr="00EC5499" w:rsidRDefault="003E0DAD"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（五）募集资金总额上限；</w:t>
      </w:r>
    </w:p>
    <w:p w14:paraId="647E6BF2" w14:textId="77777777" w:rsidR="003E0DAD" w:rsidRPr="00EC5499" w:rsidRDefault="003E0DAD"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（六）募集资金用途；</w:t>
      </w:r>
    </w:p>
    <w:p w14:paraId="6100054B" w14:textId="77777777" w:rsidR="003E0DAD" w:rsidRPr="00EC5499" w:rsidRDefault="003E0DAD"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（七）对董事会办理本次发行事宜的具体授权；</w:t>
      </w:r>
    </w:p>
    <w:p w14:paraId="58D7FB0A" w14:textId="77777777" w:rsidR="003E0DAD" w:rsidRPr="00EC5499" w:rsidRDefault="003E0DAD"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（八）其他必须明确的事项。</w:t>
      </w:r>
    </w:p>
    <w:p w14:paraId="4D48F87D" w14:textId="17527C70" w:rsidR="00BC18EC" w:rsidRPr="00EC5499" w:rsidRDefault="00AB2E51"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第八</w:t>
      </w:r>
      <w:r w:rsidR="003E0DAD"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BC18EC" w:rsidRPr="00EC5499">
        <w:rPr>
          <w:rFonts w:ascii="Times New Roman" w:eastAsia="仿宋" w:hAnsi="Times New Roman" w:cs="Times New Roman"/>
          <w:sz w:val="32"/>
          <w:szCs w:val="32"/>
        </w:rPr>
        <w:t>存在</w:t>
      </w:r>
      <w:r w:rsidR="0019071B" w:rsidRPr="00EC5499">
        <w:rPr>
          <w:rFonts w:ascii="Times New Roman" w:eastAsia="仿宋" w:hAnsi="Times New Roman" w:cs="Times New Roman"/>
          <w:sz w:val="32"/>
          <w:szCs w:val="32"/>
        </w:rPr>
        <w:t>以下情形之一的，挂牌公司不得</w:t>
      </w:r>
      <w:r w:rsidR="00981B6F" w:rsidRPr="00EC5499">
        <w:rPr>
          <w:rFonts w:ascii="Times New Roman" w:eastAsia="仿宋" w:hAnsi="Times New Roman" w:cs="Times New Roman"/>
          <w:sz w:val="32"/>
          <w:szCs w:val="32"/>
        </w:rPr>
        <w:t>按照</w:t>
      </w:r>
      <w:r w:rsidR="0019071B" w:rsidRPr="00EC5499">
        <w:rPr>
          <w:rFonts w:ascii="Times New Roman" w:eastAsia="仿宋" w:hAnsi="Times New Roman" w:cs="Times New Roman"/>
          <w:sz w:val="32"/>
          <w:szCs w:val="32"/>
        </w:rPr>
        <w:t>第六</w:t>
      </w:r>
      <w:r w:rsidR="00BC18EC" w:rsidRPr="00EC5499">
        <w:rPr>
          <w:rFonts w:ascii="Times New Roman" w:eastAsia="仿宋" w:hAnsi="Times New Roman" w:cs="Times New Roman"/>
          <w:sz w:val="32"/>
          <w:szCs w:val="32"/>
        </w:rPr>
        <w:t>条规定发行股票：</w:t>
      </w:r>
    </w:p>
    <w:p w14:paraId="21A3D373" w14:textId="01AB17D0" w:rsidR="00BC18EC" w:rsidRPr="00EC5499" w:rsidRDefault="00BC18EC"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（一）</w:t>
      </w:r>
      <w:r w:rsidR="003E0DAD" w:rsidRPr="00EC5499">
        <w:rPr>
          <w:rFonts w:ascii="Times New Roman" w:eastAsia="仿宋" w:hAnsi="Times New Roman" w:cs="Times New Roman"/>
          <w:sz w:val="32"/>
          <w:szCs w:val="32"/>
        </w:rPr>
        <w:t>董事会审议股票发行方案</w:t>
      </w:r>
      <w:r w:rsidR="00057F4C" w:rsidRPr="00EC5499">
        <w:rPr>
          <w:rFonts w:ascii="Times New Roman" w:eastAsia="仿宋" w:hAnsi="Times New Roman" w:cs="Times New Roman"/>
          <w:sz w:val="32"/>
          <w:szCs w:val="32"/>
        </w:rPr>
        <w:t>时，发行对象包括挂牌公司控股股东、实际控制人、董事或前述主体</w:t>
      </w:r>
      <w:r w:rsidRPr="00EC5499">
        <w:rPr>
          <w:rFonts w:ascii="Times New Roman" w:eastAsia="仿宋" w:hAnsi="Times New Roman" w:cs="Times New Roman"/>
          <w:sz w:val="32"/>
          <w:szCs w:val="32"/>
        </w:rPr>
        <w:t>关联方的；</w:t>
      </w:r>
    </w:p>
    <w:p w14:paraId="265A07F9" w14:textId="5FC4C86C" w:rsidR="00BC18EC" w:rsidRPr="00EC5499" w:rsidRDefault="00BC18EC"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（二）</w:t>
      </w:r>
      <w:r w:rsidR="00933EE2" w:rsidRPr="00EC5499">
        <w:rPr>
          <w:rFonts w:ascii="Times New Roman" w:eastAsia="仿宋" w:hAnsi="Times New Roman" w:cs="Times New Roman"/>
          <w:sz w:val="32"/>
          <w:szCs w:val="32"/>
        </w:rPr>
        <w:t>认购人以</w:t>
      </w:r>
      <w:r w:rsidRPr="00EC5499">
        <w:rPr>
          <w:rFonts w:ascii="Times New Roman" w:eastAsia="仿宋" w:hAnsi="Times New Roman" w:cs="Times New Roman"/>
          <w:sz w:val="32"/>
          <w:szCs w:val="32"/>
        </w:rPr>
        <w:t>非现金资产认购的；</w:t>
      </w:r>
    </w:p>
    <w:p w14:paraId="40A0052A" w14:textId="4C0EBBDD" w:rsidR="00BC18EC" w:rsidRPr="00EC5499" w:rsidRDefault="00BC18EC"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（三）发行股票导致挂牌公司控制权发生变动的；</w:t>
      </w:r>
    </w:p>
    <w:p w14:paraId="1BDFEEA0" w14:textId="56A63D78" w:rsidR="00BC18EC" w:rsidRPr="00EC5499" w:rsidRDefault="00BC18EC"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（四）本次发行中存在特殊投资条款安排的；</w:t>
      </w:r>
    </w:p>
    <w:p w14:paraId="427FCBBB" w14:textId="20F1C20E" w:rsidR="00BC18EC" w:rsidRPr="00EC5499" w:rsidRDefault="00BC18EC"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（五）</w:t>
      </w:r>
      <w:r w:rsidR="003E0DAD" w:rsidRPr="00EC5499">
        <w:rPr>
          <w:rFonts w:ascii="Times New Roman" w:eastAsia="仿宋" w:hAnsi="Times New Roman" w:cs="Times New Roman"/>
          <w:sz w:val="32"/>
          <w:szCs w:val="32"/>
        </w:rPr>
        <w:t>挂牌公司或其控股股东、实际控制人最近</w:t>
      </w:r>
      <w:r w:rsidR="003E0DAD" w:rsidRPr="00EC5499">
        <w:rPr>
          <w:rFonts w:ascii="Times New Roman" w:eastAsia="仿宋" w:hAnsi="Times New Roman" w:cs="Times New Roman"/>
          <w:sz w:val="32"/>
          <w:szCs w:val="32"/>
        </w:rPr>
        <w:t>12</w:t>
      </w:r>
      <w:r w:rsidR="003E0DAD" w:rsidRPr="00EC5499">
        <w:rPr>
          <w:rFonts w:ascii="Times New Roman" w:eastAsia="仿宋" w:hAnsi="Times New Roman" w:cs="Times New Roman"/>
          <w:sz w:val="32"/>
          <w:szCs w:val="32"/>
        </w:rPr>
        <w:t>个月内被中国证监会</w:t>
      </w:r>
      <w:r w:rsidR="007C2A86" w:rsidRPr="00EC5499">
        <w:rPr>
          <w:rFonts w:ascii="Times New Roman" w:eastAsia="仿宋" w:hAnsi="Times New Roman" w:cs="Times New Roman"/>
          <w:sz w:val="32"/>
          <w:szCs w:val="32"/>
        </w:rPr>
        <w:t>及其派出机构</w:t>
      </w:r>
      <w:r w:rsidR="003E0DAD" w:rsidRPr="00EC5499">
        <w:rPr>
          <w:rFonts w:ascii="Times New Roman" w:eastAsia="仿宋" w:hAnsi="Times New Roman" w:cs="Times New Roman"/>
          <w:sz w:val="32"/>
          <w:szCs w:val="32"/>
        </w:rPr>
        <w:t>行政处罚或被</w:t>
      </w:r>
      <w:r w:rsidR="00304F45" w:rsidRPr="00EC5499">
        <w:rPr>
          <w:rFonts w:ascii="Times New Roman" w:eastAsia="仿宋" w:hAnsi="Times New Roman" w:cs="Times New Roman"/>
          <w:sz w:val="32"/>
          <w:szCs w:val="32"/>
        </w:rPr>
        <w:t>全国中小企业股份转让系统有限责任公司（以下简称</w:t>
      </w:r>
      <w:r w:rsidR="003E0DAD" w:rsidRPr="00EC5499">
        <w:rPr>
          <w:rFonts w:ascii="Times New Roman" w:eastAsia="仿宋" w:hAnsi="Times New Roman" w:cs="Times New Roman"/>
          <w:sz w:val="32"/>
          <w:szCs w:val="32"/>
        </w:rPr>
        <w:t>全国股转公司</w:t>
      </w:r>
      <w:r w:rsidR="00304F45" w:rsidRPr="00EC5499">
        <w:rPr>
          <w:rFonts w:ascii="Times New Roman" w:eastAsia="仿宋" w:hAnsi="Times New Roman" w:cs="Times New Roman"/>
          <w:sz w:val="32"/>
          <w:szCs w:val="32"/>
        </w:rPr>
        <w:t>）</w:t>
      </w:r>
      <w:r w:rsidR="003E0DAD" w:rsidRPr="00EC5499">
        <w:rPr>
          <w:rFonts w:ascii="Times New Roman" w:eastAsia="仿宋" w:hAnsi="Times New Roman" w:cs="Times New Roman"/>
          <w:sz w:val="32"/>
          <w:szCs w:val="32"/>
        </w:rPr>
        <w:t>采取纪律处分措</w:t>
      </w:r>
      <w:r w:rsidRPr="00EC5499">
        <w:rPr>
          <w:rFonts w:ascii="Times New Roman" w:eastAsia="仿宋" w:hAnsi="Times New Roman" w:cs="Times New Roman"/>
          <w:sz w:val="32"/>
          <w:szCs w:val="32"/>
        </w:rPr>
        <w:t>施的；</w:t>
      </w:r>
    </w:p>
    <w:p w14:paraId="70C6A4F1" w14:textId="049FC793" w:rsidR="003E0DAD" w:rsidRPr="00EC5499" w:rsidRDefault="00BC18EC"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（六）挂牌公司或其控股股东、实际控制人</w:t>
      </w:r>
      <w:r w:rsidR="003E0DAD" w:rsidRPr="00EC5499">
        <w:rPr>
          <w:rFonts w:ascii="Times New Roman" w:eastAsia="仿宋" w:hAnsi="Times New Roman" w:cs="Times New Roman"/>
          <w:sz w:val="32"/>
          <w:szCs w:val="32"/>
        </w:rPr>
        <w:t>因涉嫌违反证券法律、行政法规、规章正</w:t>
      </w:r>
      <w:r w:rsidR="00CA1803" w:rsidRPr="00EC5499">
        <w:rPr>
          <w:rFonts w:ascii="Times New Roman" w:eastAsia="仿宋" w:hAnsi="Times New Roman" w:cs="Times New Roman"/>
          <w:sz w:val="32"/>
          <w:szCs w:val="32"/>
        </w:rPr>
        <w:t>被司法机关立案侦查或者被中国证监会</w:t>
      </w:r>
      <w:r w:rsidR="00D16BCA" w:rsidRPr="00EC5499">
        <w:rPr>
          <w:rFonts w:ascii="Times New Roman" w:eastAsia="仿宋" w:hAnsi="Times New Roman" w:cs="Times New Roman"/>
          <w:sz w:val="32"/>
          <w:szCs w:val="32"/>
        </w:rPr>
        <w:t>及其派出机构</w:t>
      </w:r>
      <w:r w:rsidR="00CA1803" w:rsidRPr="00EC5499">
        <w:rPr>
          <w:rFonts w:ascii="Times New Roman" w:eastAsia="仿宋" w:hAnsi="Times New Roman" w:cs="Times New Roman"/>
          <w:sz w:val="32"/>
          <w:szCs w:val="32"/>
        </w:rPr>
        <w:t>立案调查，尚无明确结论的</w:t>
      </w:r>
      <w:r w:rsidRPr="00EC5499">
        <w:rPr>
          <w:rFonts w:ascii="Times New Roman" w:eastAsia="仿宋" w:hAnsi="Times New Roman" w:cs="Times New Roman"/>
          <w:sz w:val="32"/>
          <w:szCs w:val="32"/>
        </w:rPr>
        <w:t>；</w:t>
      </w:r>
    </w:p>
    <w:p w14:paraId="46800F79" w14:textId="33ED6A7E" w:rsidR="003E0DAD" w:rsidRPr="00EC5499" w:rsidRDefault="00BC18EC"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lastRenderedPageBreak/>
        <w:t>（七）全国股转公司认定的其他情形。</w:t>
      </w:r>
    </w:p>
    <w:p w14:paraId="0B63C44F" w14:textId="77777777" w:rsidR="00EC5499" w:rsidRDefault="00EC5499" w:rsidP="00EC5499">
      <w:pPr>
        <w:spacing w:line="620" w:lineRule="exact"/>
        <w:ind w:firstLineChars="200" w:firstLine="643"/>
        <w:rPr>
          <w:rFonts w:ascii="Times New Roman" w:eastAsia="仿宋" w:hAnsi="Times New Roman" w:cs="Times New Roman"/>
          <w:b/>
          <w:sz w:val="32"/>
          <w:szCs w:val="32"/>
        </w:rPr>
      </w:pPr>
    </w:p>
    <w:p w14:paraId="0AD6294E" w14:textId="320D6A2F" w:rsidR="003767E9" w:rsidRPr="00EC5499" w:rsidRDefault="00D42FA4" w:rsidP="00EC5499">
      <w:pPr>
        <w:spacing w:line="620" w:lineRule="exact"/>
        <w:jc w:val="center"/>
        <w:rPr>
          <w:rFonts w:ascii="Times New Roman" w:eastAsia="黑体" w:hAnsi="Times New Roman" w:cs="Times New Roman"/>
          <w:sz w:val="32"/>
        </w:rPr>
      </w:pPr>
      <w:r w:rsidRPr="00EC5499">
        <w:rPr>
          <w:rFonts w:ascii="Times New Roman" w:eastAsia="黑体" w:hAnsi="Times New Roman" w:cs="Times New Roman"/>
          <w:sz w:val="32"/>
        </w:rPr>
        <w:t>第</w:t>
      </w:r>
      <w:r w:rsidR="00281EF4" w:rsidRPr="00EC5499">
        <w:rPr>
          <w:rFonts w:ascii="Times New Roman" w:eastAsia="黑体" w:hAnsi="Times New Roman" w:cs="Times New Roman"/>
          <w:sz w:val="32"/>
        </w:rPr>
        <w:t>三</w:t>
      </w:r>
      <w:r w:rsidR="00FD71F9" w:rsidRPr="00EC5499">
        <w:rPr>
          <w:rFonts w:ascii="Times New Roman" w:eastAsia="黑体" w:hAnsi="Times New Roman" w:cs="Times New Roman"/>
          <w:sz w:val="32"/>
        </w:rPr>
        <w:t>章</w:t>
      </w:r>
      <w:r w:rsidRPr="00EC5499">
        <w:rPr>
          <w:rFonts w:ascii="Times New Roman" w:eastAsia="黑体" w:hAnsi="Times New Roman" w:cs="Times New Roman"/>
          <w:sz w:val="32"/>
        </w:rPr>
        <w:t xml:space="preserve">  </w:t>
      </w:r>
      <w:r w:rsidR="003767E9" w:rsidRPr="00EC5499">
        <w:rPr>
          <w:rFonts w:ascii="Times New Roman" w:eastAsia="黑体" w:hAnsi="Times New Roman" w:cs="Times New Roman"/>
          <w:sz w:val="32"/>
        </w:rPr>
        <w:t>募集资金管理</w:t>
      </w:r>
      <w:r w:rsidR="003B50A3" w:rsidRPr="00EC5499">
        <w:rPr>
          <w:rFonts w:ascii="Times New Roman" w:eastAsia="黑体" w:hAnsi="Times New Roman" w:cs="Times New Roman"/>
          <w:sz w:val="32"/>
        </w:rPr>
        <w:t>的监管</w:t>
      </w:r>
      <w:r w:rsidR="003767E9" w:rsidRPr="00EC5499">
        <w:rPr>
          <w:rFonts w:ascii="Times New Roman" w:eastAsia="黑体" w:hAnsi="Times New Roman" w:cs="Times New Roman"/>
          <w:sz w:val="32"/>
        </w:rPr>
        <w:t>要求</w:t>
      </w:r>
    </w:p>
    <w:p w14:paraId="0D6EB7F6" w14:textId="77777777" w:rsidR="00EC5499" w:rsidRDefault="00EC5499" w:rsidP="00EC5499">
      <w:pPr>
        <w:spacing w:line="620" w:lineRule="exact"/>
        <w:ind w:firstLineChars="200" w:firstLine="640"/>
        <w:rPr>
          <w:rFonts w:ascii="Times New Roman" w:eastAsia="仿宋" w:hAnsi="Times New Roman" w:cs="Times New Roman"/>
          <w:sz w:val="32"/>
          <w:szCs w:val="32"/>
        </w:rPr>
      </w:pPr>
    </w:p>
    <w:p w14:paraId="38223352" w14:textId="00E7D169" w:rsidR="003767E9" w:rsidRPr="00EC5499" w:rsidRDefault="003767E9"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AB2E51" w:rsidRPr="00085972">
        <w:rPr>
          <w:rFonts w:ascii="Times New Roman" w:eastAsia="仿宋" w:hAnsi="Times New Roman" w:cs="Times New Roman"/>
          <w:b/>
          <w:sz w:val="32"/>
          <w:szCs w:val="32"/>
        </w:rPr>
        <w:t>九</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挂牌公司应当建立募集资金存储、使用、监管和责任追究的内部控制制度，明确募集资使用的分级审批权限、决策程序、风险防控措施及信息披露要求。</w:t>
      </w:r>
    </w:p>
    <w:p w14:paraId="1317B1AD" w14:textId="47E3C6DB" w:rsidR="003767E9" w:rsidRPr="00EC5499" w:rsidRDefault="003767E9"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AB2E51" w:rsidRPr="00085972">
        <w:rPr>
          <w:rFonts w:ascii="Times New Roman" w:eastAsia="仿宋" w:hAnsi="Times New Roman" w:cs="Times New Roman"/>
          <w:b/>
          <w:sz w:val="32"/>
          <w:szCs w:val="32"/>
        </w:rPr>
        <w:t>十</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挂牌公司募集资金应当存放于募集资金专项账户，该账户不得存放非募集资金或用作其他用途。挂牌公司应当与主办券商、存放募集资金的商业银行签订三方监管协议。</w:t>
      </w:r>
    </w:p>
    <w:p w14:paraId="2F3A11F4" w14:textId="6EDE75D6" w:rsidR="0056314A" w:rsidRPr="00EC5499" w:rsidRDefault="00BC000D"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第十</w:t>
      </w:r>
      <w:r w:rsidR="00AB2E51" w:rsidRPr="00085972">
        <w:rPr>
          <w:rFonts w:ascii="Times New Roman" w:eastAsia="仿宋" w:hAnsi="Times New Roman" w:cs="Times New Roman"/>
          <w:b/>
          <w:sz w:val="32"/>
          <w:szCs w:val="32"/>
        </w:rPr>
        <w:t>一</w:t>
      </w:r>
      <w:r w:rsidR="0056314A"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56314A" w:rsidRPr="00EC5499">
        <w:rPr>
          <w:rFonts w:ascii="Times New Roman" w:eastAsia="仿宋" w:hAnsi="Times New Roman" w:cs="Times New Roman"/>
          <w:sz w:val="32"/>
          <w:szCs w:val="32"/>
        </w:rPr>
        <w:t>挂牌公司在取得股份登记函前，不得使用本次股票发行募集资金。</w:t>
      </w:r>
    </w:p>
    <w:p w14:paraId="0F07E802" w14:textId="4A84861A" w:rsidR="003767E9" w:rsidRPr="00EC5499" w:rsidRDefault="003767E9"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D42FA4" w:rsidRPr="00085972">
        <w:rPr>
          <w:rFonts w:ascii="Times New Roman" w:eastAsia="仿宋" w:hAnsi="Times New Roman" w:cs="Times New Roman"/>
          <w:b/>
          <w:sz w:val="32"/>
          <w:szCs w:val="32"/>
        </w:rPr>
        <w:t>十</w:t>
      </w:r>
      <w:r w:rsidR="00AB2E51" w:rsidRPr="00085972">
        <w:rPr>
          <w:rFonts w:ascii="Times New Roman" w:eastAsia="仿宋" w:hAnsi="Times New Roman" w:cs="Times New Roman"/>
          <w:b/>
          <w:sz w:val="32"/>
          <w:szCs w:val="32"/>
        </w:rPr>
        <w:t>二</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挂牌公司募集资金应当用于主营业务及相关业务领域，暂时闲置</w:t>
      </w:r>
      <w:r w:rsidR="00D42FA4" w:rsidRPr="00EC5499">
        <w:rPr>
          <w:rFonts w:ascii="Times New Roman" w:eastAsia="仿宋" w:hAnsi="Times New Roman" w:cs="Times New Roman"/>
          <w:sz w:val="32"/>
          <w:szCs w:val="32"/>
        </w:rPr>
        <w:t>的募集资金可以投资于安全性高、流动性好、可以保障</w:t>
      </w:r>
      <w:r w:rsidR="003B50A3" w:rsidRPr="00EC5499">
        <w:rPr>
          <w:rFonts w:ascii="Times New Roman" w:eastAsia="仿宋" w:hAnsi="Times New Roman" w:cs="Times New Roman"/>
          <w:sz w:val="32"/>
          <w:szCs w:val="32"/>
        </w:rPr>
        <w:t>投资</w:t>
      </w:r>
      <w:r w:rsidR="00D42FA4" w:rsidRPr="00EC5499">
        <w:rPr>
          <w:rFonts w:ascii="Times New Roman" w:eastAsia="仿宋" w:hAnsi="Times New Roman" w:cs="Times New Roman"/>
          <w:sz w:val="32"/>
          <w:szCs w:val="32"/>
        </w:rPr>
        <w:t>本金安全的</w:t>
      </w:r>
      <w:r w:rsidRPr="00EC5499">
        <w:rPr>
          <w:rFonts w:ascii="Times New Roman" w:eastAsia="仿宋" w:hAnsi="Times New Roman" w:cs="Times New Roman"/>
          <w:sz w:val="32"/>
          <w:szCs w:val="32"/>
        </w:rPr>
        <w:t>理财产品。</w:t>
      </w:r>
    </w:p>
    <w:p w14:paraId="3D5C4402" w14:textId="62FDE6A0" w:rsidR="003767E9" w:rsidRPr="00EC5499" w:rsidRDefault="003767E9"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除金融类企业外，募集资金不得用于持有交易性金融资产和可供出售的金融资产或借予他人、委托理财等财务性投资，不得直接或者间接投资于以买卖有价证券为主营业务的公司，不得用于股票及其他衍生品种、可转换公司债</w:t>
      </w:r>
      <w:proofErr w:type="gramStart"/>
      <w:r w:rsidRPr="00EC5499">
        <w:rPr>
          <w:rFonts w:ascii="Times New Roman" w:eastAsia="仿宋" w:hAnsi="Times New Roman" w:cs="Times New Roman"/>
          <w:sz w:val="32"/>
          <w:szCs w:val="32"/>
        </w:rPr>
        <w:t>券</w:t>
      </w:r>
      <w:proofErr w:type="gramEnd"/>
      <w:r w:rsidRPr="00EC5499">
        <w:rPr>
          <w:rFonts w:ascii="Times New Roman" w:eastAsia="仿宋" w:hAnsi="Times New Roman" w:cs="Times New Roman"/>
          <w:sz w:val="32"/>
          <w:szCs w:val="32"/>
        </w:rPr>
        <w:t>等的交易，不得通过质押、委托贷款或其他方式变相改变募集资金用途。</w:t>
      </w:r>
    </w:p>
    <w:p w14:paraId="3DA12A7A" w14:textId="37B4A8DB" w:rsidR="00FD71F9" w:rsidRPr="00EC5499" w:rsidRDefault="00187DDB"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9A7F09" w:rsidRPr="00085972">
        <w:rPr>
          <w:rFonts w:ascii="Times New Roman" w:eastAsia="仿宋" w:hAnsi="Times New Roman" w:cs="Times New Roman"/>
          <w:b/>
          <w:sz w:val="32"/>
          <w:szCs w:val="32"/>
        </w:rPr>
        <w:t>十三</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3767E9" w:rsidRPr="00EC5499">
        <w:rPr>
          <w:rFonts w:ascii="Times New Roman" w:eastAsia="仿宋" w:hAnsi="Times New Roman" w:cs="Times New Roman"/>
          <w:sz w:val="32"/>
          <w:szCs w:val="32"/>
        </w:rPr>
        <w:t>挂牌公司应当按照</w:t>
      </w:r>
      <w:r w:rsidR="009A2FDC" w:rsidRPr="00EC5499">
        <w:rPr>
          <w:rFonts w:ascii="Times New Roman" w:eastAsia="仿宋" w:hAnsi="Times New Roman" w:cs="Times New Roman"/>
          <w:sz w:val="32"/>
          <w:szCs w:val="32"/>
        </w:rPr>
        <w:t>股票</w:t>
      </w:r>
      <w:r w:rsidR="003767E9" w:rsidRPr="00EC5499">
        <w:rPr>
          <w:rFonts w:ascii="Times New Roman" w:eastAsia="仿宋" w:hAnsi="Times New Roman" w:cs="Times New Roman"/>
          <w:sz w:val="32"/>
          <w:szCs w:val="32"/>
        </w:rPr>
        <w:t>发行方案中披露的募集</w:t>
      </w:r>
      <w:r w:rsidR="003767E9" w:rsidRPr="00EC5499">
        <w:rPr>
          <w:rFonts w:ascii="Times New Roman" w:eastAsia="仿宋" w:hAnsi="Times New Roman" w:cs="Times New Roman"/>
          <w:sz w:val="32"/>
          <w:szCs w:val="32"/>
        </w:rPr>
        <w:lastRenderedPageBreak/>
        <w:t>资金用途使用募集资金，改变募集资金用途的，应当经公司董事会、股东大会审议通过，并</w:t>
      </w:r>
      <w:r w:rsidRPr="00EC5499">
        <w:rPr>
          <w:rFonts w:ascii="Times New Roman" w:eastAsia="仿宋" w:hAnsi="Times New Roman" w:cs="Times New Roman"/>
          <w:sz w:val="32"/>
          <w:szCs w:val="32"/>
        </w:rPr>
        <w:t>及时</w:t>
      </w:r>
      <w:r w:rsidR="003767E9" w:rsidRPr="00EC5499">
        <w:rPr>
          <w:rFonts w:ascii="Times New Roman" w:eastAsia="仿宋" w:hAnsi="Times New Roman" w:cs="Times New Roman"/>
          <w:sz w:val="32"/>
          <w:szCs w:val="32"/>
        </w:rPr>
        <w:t>披露</w:t>
      </w:r>
      <w:r w:rsidRPr="00EC5499">
        <w:rPr>
          <w:rFonts w:ascii="Times New Roman" w:eastAsia="仿宋" w:hAnsi="Times New Roman" w:cs="Times New Roman"/>
          <w:sz w:val="32"/>
          <w:szCs w:val="32"/>
        </w:rPr>
        <w:t>募集资金用途变更公告</w:t>
      </w:r>
      <w:r w:rsidR="003767E9" w:rsidRPr="00EC5499">
        <w:rPr>
          <w:rFonts w:ascii="Times New Roman" w:eastAsia="仿宋" w:hAnsi="Times New Roman" w:cs="Times New Roman"/>
          <w:sz w:val="32"/>
          <w:szCs w:val="32"/>
        </w:rPr>
        <w:t>。</w:t>
      </w:r>
    </w:p>
    <w:p w14:paraId="17A9CBCF" w14:textId="0AA31433" w:rsidR="003767E9" w:rsidRPr="00085972" w:rsidRDefault="00FD71F9"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BC000D" w:rsidRPr="00085972">
        <w:rPr>
          <w:rFonts w:ascii="Times New Roman" w:eastAsia="仿宋" w:hAnsi="Times New Roman" w:cs="Times New Roman"/>
          <w:b/>
          <w:sz w:val="32"/>
          <w:szCs w:val="32"/>
        </w:rPr>
        <w:t>十</w:t>
      </w:r>
      <w:r w:rsidR="009A7F09" w:rsidRPr="00085972">
        <w:rPr>
          <w:rFonts w:ascii="Times New Roman" w:eastAsia="仿宋" w:hAnsi="Times New Roman" w:cs="Times New Roman"/>
          <w:b/>
          <w:sz w:val="32"/>
          <w:szCs w:val="32"/>
        </w:rPr>
        <w:t>四</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挂牌公司以募集资金置换前期资金投入的，应当</w:t>
      </w:r>
      <w:r w:rsidR="009A7F09" w:rsidRPr="00EC5499">
        <w:rPr>
          <w:rFonts w:ascii="Times New Roman" w:eastAsia="仿宋" w:hAnsi="Times New Roman" w:cs="Times New Roman"/>
          <w:sz w:val="32"/>
          <w:szCs w:val="32"/>
        </w:rPr>
        <w:t>在股票发行方案中披露前期资金投入的</w:t>
      </w:r>
      <w:r w:rsidR="00360D47" w:rsidRPr="00EC5499">
        <w:rPr>
          <w:rFonts w:ascii="Times New Roman" w:eastAsia="仿宋" w:hAnsi="Times New Roman" w:cs="Times New Roman"/>
          <w:sz w:val="32"/>
          <w:szCs w:val="32"/>
        </w:rPr>
        <w:t>具体</w:t>
      </w:r>
      <w:r w:rsidR="009A7F09" w:rsidRPr="00EC5499">
        <w:rPr>
          <w:rFonts w:ascii="Times New Roman" w:eastAsia="仿宋" w:hAnsi="Times New Roman" w:cs="Times New Roman"/>
          <w:sz w:val="32"/>
          <w:szCs w:val="32"/>
        </w:rPr>
        <w:t>情况</w:t>
      </w:r>
      <w:r w:rsidR="00477F22" w:rsidRPr="00EC5499">
        <w:rPr>
          <w:rFonts w:ascii="Times New Roman" w:eastAsia="仿宋" w:hAnsi="Times New Roman" w:cs="Times New Roman"/>
          <w:sz w:val="32"/>
          <w:szCs w:val="32"/>
        </w:rPr>
        <w:t>或安排</w:t>
      </w:r>
      <w:r w:rsidR="009A7F09" w:rsidRPr="00EC5499">
        <w:rPr>
          <w:rFonts w:ascii="Times New Roman" w:eastAsia="仿宋" w:hAnsi="Times New Roman" w:cs="Times New Roman"/>
          <w:sz w:val="32"/>
          <w:szCs w:val="32"/>
        </w:rPr>
        <w:t>，置换</w:t>
      </w:r>
      <w:r w:rsidR="009A7F09" w:rsidRPr="00085972">
        <w:rPr>
          <w:rFonts w:ascii="Times New Roman" w:eastAsia="仿宋" w:hAnsi="Times New Roman" w:cs="Times New Roman"/>
          <w:sz w:val="32"/>
          <w:szCs w:val="32"/>
        </w:rPr>
        <w:t>发生时应当及时披露募集资金置换公告。</w:t>
      </w:r>
    </w:p>
    <w:p w14:paraId="6749B98D" w14:textId="0B5780CC" w:rsidR="003767E9" w:rsidRPr="00EC5499" w:rsidRDefault="00187DDB"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9A7F09" w:rsidRPr="00085972">
        <w:rPr>
          <w:rFonts w:ascii="Times New Roman" w:eastAsia="仿宋" w:hAnsi="Times New Roman" w:cs="Times New Roman"/>
          <w:b/>
          <w:sz w:val="32"/>
          <w:szCs w:val="32"/>
        </w:rPr>
        <w:t>十五</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3767E9" w:rsidRPr="00EC5499">
        <w:rPr>
          <w:rFonts w:ascii="Times New Roman" w:eastAsia="仿宋" w:hAnsi="Times New Roman" w:cs="Times New Roman"/>
          <w:sz w:val="32"/>
          <w:szCs w:val="32"/>
        </w:rPr>
        <w:t>挂牌公司董事会应当每半年度对募集资金使用情况进行专项核查，出具核查报告，并在披露年度报告及半年度报告时一并披露。主办券商应当每年就挂牌公司募集资金存放及使用情况至少进行一次现场核查，出具核查报告，并在挂牌公司披露年度报告时一并披露。</w:t>
      </w:r>
    </w:p>
    <w:p w14:paraId="6B9400C0" w14:textId="77777777" w:rsidR="00EC5499" w:rsidRDefault="00EC5499" w:rsidP="00EC5499">
      <w:pPr>
        <w:spacing w:line="620" w:lineRule="exact"/>
        <w:ind w:firstLineChars="200" w:firstLine="643"/>
        <w:rPr>
          <w:rFonts w:ascii="Times New Roman" w:eastAsia="仿宋" w:hAnsi="Times New Roman" w:cs="Times New Roman"/>
          <w:b/>
          <w:sz w:val="32"/>
          <w:szCs w:val="32"/>
        </w:rPr>
      </w:pPr>
    </w:p>
    <w:p w14:paraId="3178A8DD" w14:textId="2AB382BB" w:rsidR="00187DDB" w:rsidRPr="00EC5499" w:rsidRDefault="00187DDB" w:rsidP="00EC5499">
      <w:pPr>
        <w:spacing w:line="620" w:lineRule="exact"/>
        <w:jc w:val="center"/>
        <w:rPr>
          <w:rFonts w:ascii="Times New Roman" w:eastAsia="黑体" w:hAnsi="Times New Roman" w:cs="Times New Roman"/>
          <w:sz w:val="32"/>
        </w:rPr>
      </w:pPr>
      <w:r w:rsidRPr="00EC5499">
        <w:rPr>
          <w:rFonts w:ascii="Times New Roman" w:eastAsia="黑体" w:hAnsi="Times New Roman" w:cs="Times New Roman"/>
          <w:sz w:val="32"/>
        </w:rPr>
        <w:t>第</w:t>
      </w:r>
      <w:r w:rsidR="00281EF4" w:rsidRPr="00EC5499">
        <w:rPr>
          <w:rFonts w:ascii="Times New Roman" w:eastAsia="黑体" w:hAnsi="Times New Roman" w:cs="Times New Roman"/>
          <w:sz w:val="32"/>
        </w:rPr>
        <w:t>四</w:t>
      </w:r>
      <w:r w:rsidR="00A74C04" w:rsidRPr="00EC5499">
        <w:rPr>
          <w:rFonts w:ascii="Times New Roman" w:eastAsia="黑体" w:hAnsi="Times New Roman" w:cs="Times New Roman"/>
          <w:sz w:val="32"/>
        </w:rPr>
        <w:t>章</w:t>
      </w:r>
      <w:r w:rsidRPr="00EC5499">
        <w:rPr>
          <w:rFonts w:ascii="Times New Roman" w:eastAsia="黑体" w:hAnsi="Times New Roman" w:cs="Times New Roman"/>
          <w:sz w:val="32"/>
        </w:rPr>
        <w:t xml:space="preserve"> </w:t>
      </w:r>
      <w:r w:rsidRPr="00EC5499">
        <w:rPr>
          <w:rFonts w:ascii="Times New Roman" w:eastAsia="黑体" w:hAnsi="Times New Roman" w:cs="Times New Roman"/>
          <w:sz w:val="32"/>
        </w:rPr>
        <w:t>特殊投资条款</w:t>
      </w:r>
      <w:r w:rsidR="004F7051" w:rsidRPr="00EC5499">
        <w:rPr>
          <w:rFonts w:ascii="Times New Roman" w:eastAsia="黑体" w:hAnsi="Times New Roman" w:cs="Times New Roman"/>
          <w:sz w:val="32"/>
        </w:rPr>
        <w:t>的监管</w:t>
      </w:r>
      <w:r w:rsidRPr="00EC5499">
        <w:rPr>
          <w:rFonts w:ascii="Times New Roman" w:eastAsia="黑体" w:hAnsi="Times New Roman" w:cs="Times New Roman"/>
          <w:sz w:val="32"/>
        </w:rPr>
        <w:t>要求</w:t>
      </w:r>
    </w:p>
    <w:p w14:paraId="27EDC248" w14:textId="77777777" w:rsidR="00EC5499" w:rsidRDefault="00EC5499" w:rsidP="00EC5499">
      <w:pPr>
        <w:spacing w:line="620" w:lineRule="exact"/>
        <w:ind w:firstLineChars="200" w:firstLine="640"/>
        <w:rPr>
          <w:rFonts w:ascii="Times New Roman" w:eastAsia="仿宋" w:hAnsi="Times New Roman" w:cs="Times New Roman"/>
          <w:sz w:val="32"/>
          <w:szCs w:val="32"/>
        </w:rPr>
      </w:pPr>
    </w:p>
    <w:p w14:paraId="38DA8627" w14:textId="654A5450" w:rsidR="00ED73EB" w:rsidRPr="00EC5499" w:rsidRDefault="009A7F09"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第十六</w:t>
      </w:r>
      <w:r w:rsidR="002764ED"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ED73EB" w:rsidRPr="00EC5499">
        <w:rPr>
          <w:rFonts w:ascii="Times New Roman" w:eastAsia="仿宋" w:hAnsi="Times New Roman" w:cs="Times New Roman"/>
          <w:sz w:val="32"/>
          <w:szCs w:val="32"/>
        </w:rPr>
        <w:t>挂牌公司股票发行认购协议及相关补充协议中签订有业绩承诺及补偿、股份回购等特殊投资条款的，相关协议应当经过挂牌公司董事会与股东大会审议通过。</w:t>
      </w:r>
    </w:p>
    <w:p w14:paraId="1749F31A" w14:textId="4187207D" w:rsidR="00FD71F9" w:rsidRPr="00EC5499" w:rsidRDefault="00BF5E68"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FD71F9" w:rsidRPr="00085972">
        <w:rPr>
          <w:rFonts w:ascii="Times New Roman" w:eastAsia="仿宋" w:hAnsi="Times New Roman" w:cs="Times New Roman"/>
          <w:b/>
          <w:sz w:val="32"/>
          <w:szCs w:val="32"/>
        </w:rPr>
        <w:t>十</w:t>
      </w:r>
      <w:r w:rsidR="009A7F09" w:rsidRPr="00085972">
        <w:rPr>
          <w:rFonts w:ascii="Times New Roman" w:eastAsia="仿宋" w:hAnsi="Times New Roman" w:cs="Times New Roman"/>
          <w:b/>
          <w:sz w:val="32"/>
          <w:szCs w:val="32"/>
        </w:rPr>
        <w:t>七</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挂牌公司与认购对象</w:t>
      </w:r>
      <w:r w:rsidR="00FD71F9" w:rsidRPr="00EC5499">
        <w:rPr>
          <w:rFonts w:ascii="Times New Roman" w:eastAsia="仿宋" w:hAnsi="Times New Roman" w:cs="Times New Roman"/>
          <w:sz w:val="32"/>
          <w:szCs w:val="32"/>
        </w:rPr>
        <w:t>签订的认购协议中，以及挂牌公司控股股东、实际控制人或</w:t>
      </w:r>
      <w:proofErr w:type="gramStart"/>
      <w:r w:rsidR="00FD71F9" w:rsidRPr="00EC5499">
        <w:rPr>
          <w:rFonts w:ascii="Times New Roman" w:eastAsia="仿宋" w:hAnsi="Times New Roman" w:cs="Times New Roman"/>
          <w:sz w:val="32"/>
          <w:szCs w:val="32"/>
        </w:rPr>
        <w:t>其他第三</w:t>
      </w:r>
      <w:proofErr w:type="gramEnd"/>
      <w:r w:rsidR="00FD71F9" w:rsidRPr="00EC5499">
        <w:rPr>
          <w:rFonts w:ascii="Times New Roman" w:eastAsia="仿宋" w:hAnsi="Times New Roman" w:cs="Times New Roman"/>
          <w:sz w:val="32"/>
          <w:szCs w:val="32"/>
        </w:rPr>
        <w:t>方与认购人签订的补充协议中，不得存在以下条款：</w:t>
      </w:r>
    </w:p>
    <w:p w14:paraId="5E318271" w14:textId="3B2459AA" w:rsidR="0056314A" w:rsidRPr="00EC5499" w:rsidRDefault="0056314A"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（一）</w:t>
      </w:r>
      <w:r w:rsidR="00FD71F9" w:rsidRPr="00EC5499">
        <w:rPr>
          <w:rFonts w:ascii="Times New Roman" w:eastAsia="仿宋" w:hAnsi="Times New Roman" w:cs="Times New Roman"/>
          <w:sz w:val="32"/>
          <w:szCs w:val="32"/>
        </w:rPr>
        <w:t>挂牌</w:t>
      </w:r>
      <w:r w:rsidR="00CE7406" w:rsidRPr="00EC5499">
        <w:rPr>
          <w:rFonts w:ascii="Times New Roman" w:eastAsia="仿宋" w:hAnsi="Times New Roman" w:cs="Times New Roman"/>
          <w:sz w:val="32"/>
          <w:szCs w:val="32"/>
        </w:rPr>
        <w:t>公司作为特殊投资条款的义务承担主体；</w:t>
      </w:r>
    </w:p>
    <w:p w14:paraId="2C661F97" w14:textId="7C9097BC" w:rsidR="0056314A" w:rsidRPr="00EC5499" w:rsidRDefault="0056314A"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（二）</w:t>
      </w:r>
      <w:r w:rsidR="00CE7406" w:rsidRPr="00EC5499">
        <w:rPr>
          <w:rFonts w:ascii="Times New Roman" w:eastAsia="仿宋" w:hAnsi="Times New Roman" w:cs="Times New Roman"/>
          <w:sz w:val="32"/>
          <w:szCs w:val="32"/>
        </w:rPr>
        <w:t>限制</w:t>
      </w:r>
      <w:r w:rsidR="00FD71F9" w:rsidRPr="00EC5499">
        <w:rPr>
          <w:rFonts w:ascii="Times New Roman" w:eastAsia="仿宋" w:hAnsi="Times New Roman" w:cs="Times New Roman"/>
          <w:sz w:val="32"/>
          <w:szCs w:val="32"/>
        </w:rPr>
        <w:t>挂牌</w:t>
      </w:r>
      <w:r w:rsidR="00CE7406" w:rsidRPr="00EC5499">
        <w:rPr>
          <w:rFonts w:ascii="Times New Roman" w:eastAsia="仿宋" w:hAnsi="Times New Roman" w:cs="Times New Roman"/>
          <w:sz w:val="32"/>
          <w:szCs w:val="32"/>
        </w:rPr>
        <w:t>公司未来股票发行融资的价格或发行对象；</w:t>
      </w:r>
    </w:p>
    <w:p w14:paraId="64D6A4F7" w14:textId="521A045A" w:rsidR="0056314A" w:rsidRPr="00EC5499" w:rsidRDefault="0056314A"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lastRenderedPageBreak/>
        <w:t>（三）</w:t>
      </w:r>
      <w:r w:rsidR="00CE7406" w:rsidRPr="00EC5499">
        <w:rPr>
          <w:rFonts w:ascii="Times New Roman" w:eastAsia="仿宋" w:hAnsi="Times New Roman" w:cs="Times New Roman"/>
          <w:sz w:val="32"/>
          <w:szCs w:val="32"/>
        </w:rPr>
        <w:t>强制要求</w:t>
      </w:r>
      <w:r w:rsidR="00FD71F9" w:rsidRPr="00EC5499">
        <w:rPr>
          <w:rFonts w:ascii="Times New Roman" w:eastAsia="仿宋" w:hAnsi="Times New Roman" w:cs="Times New Roman"/>
          <w:sz w:val="32"/>
          <w:szCs w:val="32"/>
        </w:rPr>
        <w:t>挂牌</w:t>
      </w:r>
      <w:r w:rsidR="00CE7406" w:rsidRPr="00EC5499">
        <w:rPr>
          <w:rFonts w:ascii="Times New Roman" w:eastAsia="仿宋" w:hAnsi="Times New Roman" w:cs="Times New Roman"/>
          <w:sz w:val="32"/>
          <w:szCs w:val="32"/>
        </w:rPr>
        <w:t>公司进行权益分派，或不能进行权益分派；</w:t>
      </w:r>
    </w:p>
    <w:p w14:paraId="19839204" w14:textId="4B25D0AE" w:rsidR="0056314A" w:rsidRPr="00EC5499" w:rsidRDefault="0056314A"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（四）</w:t>
      </w:r>
      <w:r w:rsidR="00FD71F9" w:rsidRPr="00EC5499">
        <w:rPr>
          <w:rFonts w:ascii="Times New Roman" w:eastAsia="仿宋" w:hAnsi="Times New Roman" w:cs="Times New Roman"/>
          <w:sz w:val="32"/>
          <w:szCs w:val="32"/>
        </w:rPr>
        <w:t>挂牌</w:t>
      </w:r>
      <w:r w:rsidRPr="00EC5499">
        <w:rPr>
          <w:rFonts w:ascii="Times New Roman" w:eastAsia="仿宋" w:hAnsi="Times New Roman" w:cs="Times New Roman"/>
          <w:sz w:val="32"/>
          <w:szCs w:val="32"/>
        </w:rPr>
        <w:t>公司未来再融资时，如果新投资方与挂牌公</w:t>
      </w:r>
      <w:r w:rsidR="00CE7406" w:rsidRPr="00EC5499">
        <w:rPr>
          <w:rFonts w:ascii="Times New Roman" w:eastAsia="仿宋" w:hAnsi="Times New Roman" w:cs="Times New Roman"/>
          <w:sz w:val="32"/>
          <w:szCs w:val="32"/>
        </w:rPr>
        <w:t>司约定了优于本次发行的条款，</w:t>
      </w:r>
      <w:proofErr w:type="gramStart"/>
      <w:r w:rsidR="00CE7406" w:rsidRPr="00EC5499">
        <w:rPr>
          <w:rFonts w:ascii="Times New Roman" w:eastAsia="仿宋" w:hAnsi="Times New Roman" w:cs="Times New Roman"/>
          <w:sz w:val="32"/>
          <w:szCs w:val="32"/>
        </w:rPr>
        <w:t>则相关</w:t>
      </w:r>
      <w:proofErr w:type="gramEnd"/>
      <w:r w:rsidR="00CE7406" w:rsidRPr="00EC5499">
        <w:rPr>
          <w:rFonts w:ascii="Times New Roman" w:eastAsia="仿宋" w:hAnsi="Times New Roman" w:cs="Times New Roman"/>
          <w:sz w:val="32"/>
          <w:szCs w:val="32"/>
        </w:rPr>
        <w:t>条款自动适用于本次发行认购方；</w:t>
      </w:r>
    </w:p>
    <w:p w14:paraId="678567B6" w14:textId="04C370D7" w:rsidR="0056314A" w:rsidRPr="00EC5499" w:rsidRDefault="0056314A"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（五）发行认购方有权不经</w:t>
      </w:r>
      <w:r w:rsidR="00FD71F9" w:rsidRPr="00EC5499">
        <w:rPr>
          <w:rFonts w:ascii="Times New Roman" w:eastAsia="仿宋" w:hAnsi="Times New Roman" w:cs="Times New Roman"/>
          <w:sz w:val="32"/>
          <w:szCs w:val="32"/>
        </w:rPr>
        <w:t>挂牌</w:t>
      </w:r>
      <w:r w:rsidRPr="00EC5499">
        <w:rPr>
          <w:rFonts w:ascii="Times New Roman" w:eastAsia="仿宋" w:hAnsi="Times New Roman" w:cs="Times New Roman"/>
          <w:sz w:val="32"/>
          <w:szCs w:val="32"/>
        </w:rPr>
        <w:t>公司内部决策程序直接向挂牌公司派驻董事</w:t>
      </w:r>
      <w:r w:rsidR="00CE7406" w:rsidRPr="00EC5499">
        <w:rPr>
          <w:rFonts w:ascii="Times New Roman" w:eastAsia="仿宋" w:hAnsi="Times New Roman" w:cs="Times New Roman"/>
          <w:sz w:val="32"/>
          <w:szCs w:val="32"/>
        </w:rPr>
        <w:t>或者派驻的董事对挂牌公司经营决策享有一票否决权；</w:t>
      </w:r>
    </w:p>
    <w:p w14:paraId="03E89D2B" w14:textId="2DE1102B" w:rsidR="0056314A" w:rsidRPr="00EC5499" w:rsidRDefault="0056314A"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（六）</w:t>
      </w:r>
      <w:r w:rsidR="003B50A3" w:rsidRPr="00EC5499">
        <w:rPr>
          <w:rFonts w:ascii="Times New Roman" w:eastAsia="仿宋" w:hAnsi="Times New Roman" w:cs="Times New Roman"/>
          <w:sz w:val="32"/>
          <w:szCs w:val="32"/>
        </w:rPr>
        <w:t>不符合相关法律法规规定的优先清算权、查阅权、</w:t>
      </w:r>
      <w:r w:rsidR="00CE7406" w:rsidRPr="00EC5499">
        <w:rPr>
          <w:rFonts w:ascii="Times New Roman" w:eastAsia="仿宋" w:hAnsi="Times New Roman" w:cs="Times New Roman"/>
          <w:sz w:val="32"/>
          <w:szCs w:val="32"/>
        </w:rPr>
        <w:t>知情权等条款；</w:t>
      </w:r>
    </w:p>
    <w:p w14:paraId="18CBED4F" w14:textId="7609E5EF" w:rsidR="00A74C04" w:rsidRPr="00EC5499" w:rsidRDefault="0056314A"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（七）其他损害</w:t>
      </w:r>
      <w:r w:rsidR="00FD71F9" w:rsidRPr="00EC5499">
        <w:rPr>
          <w:rFonts w:ascii="Times New Roman" w:eastAsia="仿宋" w:hAnsi="Times New Roman" w:cs="Times New Roman"/>
          <w:sz w:val="32"/>
          <w:szCs w:val="32"/>
        </w:rPr>
        <w:t>挂牌公司或者其</w:t>
      </w:r>
      <w:r w:rsidRPr="00EC5499">
        <w:rPr>
          <w:rFonts w:ascii="Times New Roman" w:eastAsia="仿宋" w:hAnsi="Times New Roman" w:cs="Times New Roman"/>
          <w:sz w:val="32"/>
          <w:szCs w:val="32"/>
        </w:rPr>
        <w:t>股东合法权益的特殊投资条款。</w:t>
      </w:r>
    </w:p>
    <w:p w14:paraId="674319CC" w14:textId="77777777" w:rsidR="00EC5499" w:rsidRDefault="00EC5499" w:rsidP="00EC5499">
      <w:pPr>
        <w:spacing w:line="620" w:lineRule="exact"/>
        <w:ind w:firstLineChars="200" w:firstLine="643"/>
        <w:rPr>
          <w:rFonts w:ascii="Times New Roman" w:eastAsia="仿宋" w:hAnsi="Times New Roman" w:cs="Times New Roman"/>
          <w:b/>
          <w:sz w:val="32"/>
          <w:szCs w:val="32"/>
        </w:rPr>
      </w:pPr>
    </w:p>
    <w:p w14:paraId="00C4139E" w14:textId="1381CFB4" w:rsidR="004F7051" w:rsidRPr="00EC5499" w:rsidRDefault="004F7051" w:rsidP="00EC5499">
      <w:pPr>
        <w:spacing w:line="620" w:lineRule="exact"/>
        <w:jc w:val="center"/>
        <w:rPr>
          <w:rFonts w:ascii="Times New Roman" w:eastAsia="黑体" w:hAnsi="Times New Roman" w:cs="Times New Roman"/>
          <w:sz w:val="32"/>
        </w:rPr>
      </w:pPr>
      <w:r w:rsidRPr="00EC5499">
        <w:rPr>
          <w:rFonts w:ascii="Times New Roman" w:eastAsia="黑体" w:hAnsi="Times New Roman" w:cs="Times New Roman"/>
          <w:sz w:val="32"/>
        </w:rPr>
        <w:t>第</w:t>
      </w:r>
      <w:r w:rsidR="00281EF4" w:rsidRPr="00EC5499">
        <w:rPr>
          <w:rFonts w:ascii="Times New Roman" w:eastAsia="黑体" w:hAnsi="Times New Roman" w:cs="Times New Roman"/>
          <w:sz w:val="32"/>
        </w:rPr>
        <w:t>五</w:t>
      </w:r>
      <w:r w:rsidR="00ED73EB" w:rsidRPr="00EC5499">
        <w:rPr>
          <w:rFonts w:ascii="Times New Roman" w:eastAsia="黑体" w:hAnsi="Times New Roman" w:cs="Times New Roman"/>
          <w:sz w:val="32"/>
        </w:rPr>
        <w:t>章</w:t>
      </w:r>
      <w:r w:rsidRPr="00EC5499">
        <w:rPr>
          <w:rFonts w:ascii="Times New Roman" w:eastAsia="黑体" w:hAnsi="Times New Roman" w:cs="Times New Roman"/>
          <w:sz w:val="32"/>
        </w:rPr>
        <w:t xml:space="preserve"> </w:t>
      </w:r>
      <w:r w:rsidR="003B50A3" w:rsidRPr="00EC5499">
        <w:rPr>
          <w:rFonts w:ascii="Times New Roman" w:eastAsia="黑体" w:hAnsi="Times New Roman" w:cs="Times New Roman"/>
          <w:sz w:val="32"/>
        </w:rPr>
        <w:t>资产认购的监管要求</w:t>
      </w:r>
    </w:p>
    <w:p w14:paraId="1441988E" w14:textId="77777777" w:rsidR="00EC5499" w:rsidRDefault="00EC5499" w:rsidP="00EC5499">
      <w:pPr>
        <w:spacing w:line="620" w:lineRule="exact"/>
        <w:ind w:firstLineChars="200" w:firstLine="640"/>
        <w:rPr>
          <w:rFonts w:ascii="Times New Roman" w:eastAsia="仿宋" w:hAnsi="Times New Roman" w:cs="Times New Roman"/>
          <w:sz w:val="32"/>
          <w:szCs w:val="32"/>
        </w:rPr>
      </w:pPr>
    </w:p>
    <w:p w14:paraId="0D071D51" w14:textId="5D83C177" w:rsidR="00474A45" w:rsidRPr="00EC5499" w:rsidRDefault="00474A45"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第十</w:t>
      </w:r>
      <w:r w:rsidR="009A7F09" w:rsidRPr="00085972">
        <w:rPr>
          <w:rFonts w:ascii="Times New Roman" w:eastAsia="仿宋" w:hAnsi="Times New Roman" w:cs="Times New Roman"/>
          <w:b/>
          <w:sz w:val="32"/>
          <w:szCs w:val="32"/>
        </w:rPr>
        <w:t>八</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以股权资产认购股票的，应当最晚在披露股东大会通知时一并披露具有证券、期货相关业务资格的会计师事务所出具的标的资产最近一年及一期（如有）的审计报告。财务报告在审计截止日后</w:t>
      </w:r>
      <w:r w:rsidRPr="00EC5499">
        <w:rPr>
          <w:rFonts w:ascii="Times New Roman" w:eastAsia="仿宋" w:hAnsi="Times New Roman" w:cs="Times New Roman"/>
          <w:sz w:val="32"/>
          <w:szCs w:val="32"/>
        </w:rPr>
        <w:t>6</w:t>
      </w:r>
      <w:r w:rsidRPr="00EC5499">
        <w:rPr>
          <w:rFonts w:ascii="Times New Roman" w:eastAsia="仿宋" w:hAnsi="Times New Roman" w:cs="Times New Roman"/>
          <w:sz w:val="32"/>
          <w:szCs w:val="32"/>
        </w:rPr>
        <w:t>个月内有效，特殊情况下，可以申请延长，但延长期至多不超过</w:t>
      </w:r>
      <w:r w:rsidRPr="00EC5499">
        <w:rPr>
          <w:rFonts w:ascii="Times New Roman" w:eastAsia="仿宋" w:hAnsi="Times New Roman" w:cs="Times New Roman"/>
          <w:sz w:val="32"/>
          <w:szCs w:val="32"/>
        </w:rPr>
        <w:t>1</w:t>
      </w:r>
      <w:r w:rsidRPr="00EC5499">
        <w:rPr>
          <w:rFonts w:ascii="Times New Roman" w:eastAsia="仿宋" w:hAnsi="Times New Roman" w:cs="Times New Roman"/>
          <w:sz w:val="32"/>
          <w:szCs w:val="32"/>
        </w:rPr>
        <w:t>个月。</w:t>
      </w:r>
    </w:p>
    <w:p w14:paraId="49C7075E" w14:textId="5833D591" w:rsidR="00254934" w:rsidRPr="00EC5499" w:rsidRDefault="00474A45"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AB2E51" w:rsidRPr="00085972">
        <w:rPr>
          <w:rFonts w:ascii="Times New Roman" w:eastAsia="仿宋" w:hAnsi="Times New Roman" w:cs="Times New Roman"/>
          <w:b/>
          <w:sz w:val="32"/>
          <w:szCs w:val="32"/>
        </w:rPr>
        <w:t>十</w:t>
      </w:r>
      <w:r w:rsidR="009A7F09" w:rsidRPr="00085972">
        <w:rPr>
          <w:rFonts w:ascii="Times New Roman" w:eastAsia="仿宋" w:hAnsi="Times New Roman" w:cs="Times New Roman"/>
          <w:b/>
          <w:sz w:val="32"/>
          <w:szCs w:val="32"/>
        </w:rPr>
        <w:t>九</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以非股权资产认购股票的，应当最晚在披露股东</w:t>
      </w:r>
      <w:r w:rsidRPr="00EC5499">
        <w:rPr>
          <w:rFonts w:ascii="Times New Roman" w:eastAsia="仿宋" w:hAnsi="Times New Roman" w:cs="Times New Roman"/>
          <w:sz w:val="32"/>
          <w:szCs w:val="32"/>
        </w:rPr>
        <w:lastRenderedPageBreak/>
        <w:t>大会通知时一并披露具有证券、期货相关业务资格的资产评估机构出具的评估报告。评估报告在评估基准日后</w:t>
      </w:r>
      <w:r w:rsidRPr="00EC5499">
        <w:rPr>
          <w:rFonts w:ascii="Times New Roman" w:eastAsia="仿宋" w:hAnsi="Times New Roman" w:cs="Times New Roman"/>
          <w:sz w:val="32"/>
          <w:szCs w:val="32"/>
        </w:rPr>
        <w:t>1</w:t>
      </w:r>
      <w:r w:rsidRPr="00EC5499">
        <w:rPr>
          <w:rFonts w:ascii="Times New Roman" w:eastAsia="仿宋" w:hAnsi="Times New Roman" w:cs="Times New Roman"/>
          <w:sz w:val="32"/>
          <w:szCs w:val="32"/>
        </w:rPr>
        <w:t>年内有效，特殊情况下，可以申请延长，但延长期至多不超过</w:t>
      </w:r>
      <w:r w:rsidRPr="00EC5499">
        <w:rPr>
          <w:rFonts w:ascii="Times New Roman" w:eastAsia="仿宋" w:hAnsi="Times New Roman" w:cs="Times New Roman"/>
          <w:sz w:val="32"/>
          <w:szCs w:val="32"/>
        </w:rPr>
        <w:t>1</w:t>
      </w:r>
      <w:r w:rsidRPr="00EC5499">
        <w:rPr>
          <w:rFonts w:ascii="Times New Roman" w:eastAsia="仿宋" w:hAnsi="Times New Roman" w:cs="Times New Roman"/>
          <w:sz w:val="32"/>
          <w:szCs w:val="32"/>
        </w:rPr>
        <w:t>个月。</w:t>
      </w:r>
    </w:p>
    <w:p w14:paraId="33863336" w14:textId="77777777" w:rsidR="00EC5499" w:rsidRDefault="00EC5499" w:rsidP="00EC5499">
      <w:pPr>
        <w:spacing w:line="620" w:lineRule="exact"/>
        <w:ind w:firstLineChars="200" w:firstLine="643"/>
        <w:rPr>
          <w:rFonts w:ascii="Times New Roman" w:eastAsia="仿宋" w:hAnsi="Times New Roman" w:cs="Times New Roman"/>
          <w:b/>
          <w:sz w:val="32"/>
          <w:szCs w:val="32"/>
        </w:rPr>
      </w:pPr>
    </w:p>
    <w:p w14:paraId="63787AFB" w14:textId="0EC5B967" w:rsidR="00C63690" w:rsidRPr="00EC5499" w:rsidRDefault="00187DDB" w:rsidP="00EC5499">
      <w:pPr>
        <w:spacing w:line="620" w:lineRule="exact"/>
        <w:jc w:val="center"/>
        <w:rPr>
          <w:rFonts w:ascii="Times New Roman" w:eastAsia="黑体" w:hAnsi="Times New Roman" w:cs="Times New Roman"/>
          <w:sz w:val="32"/>
        </w:rPr>
      </w:pPr>
      <w:r w:rsidRPr="00EC5499">
        <w:rPr>
          <w:rFonts w:ascii="Times New Roman" w:eastAsia="黑体" w:hAnsi="Times New Roman" w:cs="Times New Roman"/>
          <w:sz w:val="32"/>
        </w:rPr>
        <w:t>第</w:t>
      </w:r>
      <w:r w:rsidR="00281EF4" w:rsidRPr="00EC5499">
        <w:rPr>
          <w:rFonts w:ascii="Times New Roman" w:eastAsia="黑体" w:hAnsi="Times New Roman" w:cs="Times New Roman"/>
          <w:sz w:val="32"/>
        </w:rPr>
        <w:t>六</w:t>
      </w:r>
      <w:r w:rsidR="00ED73EB" w:rsidRPr="00EC5499">
        <w:rPr>
          <w:rFonts w:ascii="Times New Roman" w:eastAsia="黑体" w:hAnsi="Times New Roman" w:cs="Times New Roman"/>
          <w:sz w:val="32"/>
        </w:rPr>
        <w:t>章</w:t>
      </w:r>
      <w:r w:rsidRPr="00EC5499">
        <w:rPr>
          <w:rFonts w:ascii="Times New Roman" w:eastAsia="黑体" w:hAnsi="Times New Roman" w:cs="Times New Roman"/>
          <w:sz w:val="32"/>
        </w:rPr>
        <w:t xml:space="preserve"> </w:t>
      </w:r>
      <w:r w:rsidR="00A93C08" w:rsidRPr="00EC5499">
        <w:rPr>
          <w:rFonts w:ascii="Times New Roman" w:eastAsia="黑体" w:hAnsi="Times New Roman" w:cs="Times New Roman"/>
          <w:sz w:val="32"/>
        </w:rPr>
        <w:t xml:space="preserve"> </w:t>
      </w:r>
      <w:r w:rsidR="0042380F" w:rsidRPr="00EC5499">
        <w:rPr>
          <w:rFonts w:ascii="Times New Roman" w:eastAsia="黑体" w:hAnsi="Times New Roman" w:cs="Times New Roman"/>
          <w:sz w:val="32"/>
        </w:rPr>
        <w:t>终止</w:t>
      </w:r>
      <w:r w:rsidR="00A93C08" w:rsidRPr="00EC5499">
        <w:rPr>
          <w:rFonts w:ascii="Times New Roman" w:eastAsia="黑体" w:hAnsi="Times New Roman" w:cs="Times New Roman"/>
          <w:sz w:val="32"/>
        </w:rPr>
        <w:t>备案</w:t>
      </w:r>
      <w:r w:rsidR="0042380F" w:rsidRPr="00EC5499">
        <w:rPr>
          <w:rFonts w:ascii="Times New Roman" w:eastAsia="黑体" w:hAnsi="Times New Roman" w:cs="Times New Roman"/>
          <w:sz w:val="32"/>
        </w:rPr>
        <w:t>审查</w:t>
      </w:r>
    </w:p>
    <w:p w14:paraId="3E677E3A" w14:textId="77777777" w:rsidR="00EC5499" w:rsidRDefault="00EC5499" w:rsidP="00EC5499">
      <w:pPr>
        <w:spacing w:line="620" w:lineRule="exact"/>
        <w:ind w:firstLineChars="200" w:firstLine="640"/>
        <w:rPr>
          <w:rFonts w:ascii="Times New Roman" w:eastAsia="仿宋" w:hAnsi="Times New Roman" w:cs="Times New Roman"/>
          <w:sz w:val="32"/>
          <w:szCs w:val="32"/>
        </w:rPr>
      </w:pPr>
    </w:p>
    <w:p w14:paraId="28180932" w14:textId="34A42736" w:rsidR="003767E9" w:rsidRPr="00EC5499" w:rsidRDefault="004F7051"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BC000D" w:rsidRPr="00085972">
        <w:rPr>
          <w:rFonts w:ascii="Times New Roman" w:eastAsia="仿宋" w:hAnsi="Times New Roman" w:cs="Times New Roman"/>
          <w:b/>
          <w:sz w:val="32"/>
          <w:szCs w:val="32"/>
        </w:rPr>
        <w:t>二十</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在</w:t>
      </w:r>
      <w:r w:rsidR="003B50A3" w:rsidRPr="00EC5499">
        <w:rPr>
          <w:rFonts w:ascii="Times New Roman" w:eastAsia="仿宋" w:hAnsi="Times New Roman" w:cs="Times New Roman"/>
          <w:sz w:val="32"/>
          <w:szCs w:val="32"/>
        </w:rPr>
        <w:t>股票</w:t>
      </w:r>
      <w:r w:rsidRPr="00EC5499">
        <w:rPr>
          <w:rFonts w:ascii="Times New Roman" w:eastAsia="仿宋" w:hAnsi="Times New Roman" w:cs="Times New Roman"/>
          <w:sz w:val="32"/>
          <w:szCs w:val="32"/>
        </w:rPr>
        <w:t>发行备案审查期间，</w:t>
      </w:r>
      <w:r w:rsidR="003B50A3" w:rsidRPr="00EC5499">
        <w:rPr>
          <w:rFonts w:ascii="Times New Roman" w:eastAsia="仿宋" w:hAnsi="Times New Roman" w:cs="Times New Roman"/>
          <w:sz w:val="32"/>
          <w:szCs w:val="32"/>
        </w:rPr>
        <w:t>存在</w:t>
      </w:r>
      <w:r w:rsidRPr="00EC5499">
        <w:rPr>
          <w:rFonts w:ascii="Times New Roman" w:eastAsia="仿宋" w:hAnsi="Times New Roman" w:cs="Times New Roman"/>
          <w:sz w:val="32"/>
          <w:szCs w:val="32"/>
        </w:rPr>
        <w:t>下列情形的，</w:t>
      </w:r>
      <w:r w:rsidR="003767E9" w:rsidRPr="00EC5499">
        <w:rPr>
          <w:rFonts w:ascii="Times New Roman" w:eastAsia="仿宋" w:hAnsi="Times New Roman" w:cs="Times New Roman"/>
          <w:sz w:val="32"/>
          <w:szCs w:val="32"/>
        </w:rPr>
        <w:t>全国股转公司</w:t>
      </w:r>
      <w:r w:rsidRPr="00EC5499">
        <w:rPr>
          <w:rFonts w:ascii="Times New Roman" w:eastAsia="仿宋" w:hAnsi="Times New Roman" w:cs="Times New Roman"/>
          <w:sz w:val="32"/>
          <w:szCs w:val="32"/>
        </w:rPr>
        <w:t>终止</w:t>
      </w:r>
      <w:r w:rsidR="00A93C08" w:rsidRPr="00EC5499">
        <w:rPr>
          <w:rFonts w:ascii="Times New Roman" w:eastAsia="仿宋" w:hAnsi="Times New Roman" w:cs="Times New Roman"/>
          <w:sz w:val="32"/>
          <w:szCs w:val="32"/>
        </w:rPr>
        <w:t>备案审查</w:t>
      </w:r>
      <w:r w:rsidRPr="00EC5499">
        <w:rPr>
          <w:rFonts w:ascii="Times New Roman" w:eastAsia="仿宋" w:hAnsi="Times New Roman" w:cs="Times New Roman"/>
          <w:sz w:val="32"/>
          <w:szCs w:val="32"/>
        </w:rPr>
        <w:t>：</w:t>
      </w:r>
    </w:p>
    <w:p w14:paraId="3D257BF6" w14:textId="6E3DDA0D" w:rsidR="003767E9" w:rsidRPr="00EC5499" w:rsidRDefault="003767E9"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（一）挂牌公司因涉嫌违反证券法律、行政法规、规章，正被司法机关立案侦查或者被中国证监会</w:t>
      </w:r>
      <w:r w:rsidR="00380CCD" w:rsidRPr="00EC5499">
        <w:rPr>
          <w:rFonts w:ascii="Times New Roman" w:eastAsia="仿宋" w:hAnsi="Times New Roman" w:cs="Times New Roman"/>
          <w:sz w:val="32"/>
          <w:szCs w:val="32"/>
        </w:rPr>
        <w:t>及其派出机构</w:t>
      </w:r>
      <w:r w:rsidRPr="00EC5499">
        <w:rPr>
          <w:rFonts w:ascii="Times New Roman" w:eastAsia="仿宋" w:hAnsi="Times New Roman" w:cs="Times New Roman"/>
          <w:sz w:val="32"/>
          <w:szCs w:val="32"/>
        </w:rPr>
        <w:t>立案调查，尚无明确结论的；</w:t>
      </w:r>
    </w:p>
    <w:p w14:paraId="62115A11" w14:textId="395DE9B7" w:rsidR="003767E9" w:rsidRPr="00EC5499" w:rsidRDefault="003767E9"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w:t>
      </w:r>
      <w:r w:rsidR="003B50A3" w:rsidRPr="00EC5499">
        <w:rPr>
          <w:rFonts w:ascii="Times New Roman" w:eastAsia="仿宋" w:hAnsi="Times New Roman" w:cs="Times New Roman"/>
          <w:sz w:val="32"/>
          <w:szCs w:val="32"/>
        </w:rPr>
        <w:t>二）挂牌公司</w:t>
      </w:r>
      <w:r w:rsidR="005701E5" w:rsidRPr="00EC5499">
        <w:rPr>
          <w:rFonts w:ascii="Times New Roman" w:eastAsia="仿宋" w:hAnsi="Times New Roman" w:cs="Times New Roman"/>
          <w:sz w:val="32"/>
          <w:szCs w:val="32"/>
        </w:rPr>
        <w:t>存在</w:t>
      </w:r>
      <w:r w:rsidR="003B50A3" w:rsidRPr="00EC5499">
        <w:rPr>
          <w:rFonts w:ascii="Times New Roman" w:eastAsia="仿宋" w:hAnsi="Times New Roman" w:cs="Times New Roman"/>
          <w:sz w:val="32"/>
          <w:szCs w:val="32"/>
        </w:rPr>
        <w:t>违反募集资金管理和使用相关规定、违规对外担保、</w:t>
      </w:r>
      <w:r w:rsidRPr="00EC5499">
        <w:rPr>
          <w:rFonts w:ascii="Times New Roman" w:eastAsia="仿宋" w:hAnsi="Times New Roman" w:cs="Times New Roman"/>
          <w:sz w:val="32"/>
          <w:szCs w:val="32"/>
        </w:rPr>
        <w:t>资金占用</w:t>
      </w:r>
      <w:r w:rsidR="005701E5" w:rsidRPr="00EC5499">
        <w:rPr>
          <w:rFonts w:ascii="Times New Roman" w:eastAsia="仿宋" w:hAnsi="Times New Roman" w:cs="Times New Roman"/>
          <w:sz w:val="32"/>
          <w:szCs w:val="32"/>
        </w:rPr>
        <w:t>等行为</w:t>
      </w:r>
      <w:r w:rsidRPr="00EC5499">
        <w:rPr>
          <w:rFonts w:ascii="Times New Roman" w:eastAsia="仿宋" w:hAnsi="Times New Roman" w:cs="Times New Roman"/>
          <w:sz w:val="32"/>
          <w:szCs w:val="32"/>
        </w:rPr>
        <w:t>，</w:t>
      </w:r>
      <w:r w:rsidR="003B50A3" w:rsidRPr="00EC5499">
        <w:rPr>
          <w:rFonts w:ascii="Times New Roman" w:eastAsia="仿宋" w:hAnsi="Times New Roman" w:cs="Times New Roman"/>
          <w:sz w:val="32"/>
          <w:szCs w:val="32"/>
        </w:rPr>
        <w:t>情节严重且</w:t>
      </w:r>
      <w:r w:rsidR="005701E5" w:rsidRPr="00EC5499">
        <w:rPr>
          <w:rFonts w:ascii="Times New Roman" w:eastAsia="仿宋" w:hAnsi="Times New Roman" w:cs="Times New Roman"/>
          <w:sz w:val="32"/>
          <w:szCs w:val="32"/>
        </w:rPr>
        <w:t>提交备案</w:t>
      </w:r>
      <w:r w:rsidR="00114383" w:rsidRPr="00EC5499">
        <w:rPr>
          <w:rFonts w:ascii="Times New Roman" w:eastAsia="仿宋" w:hAnsi="Times New Roman" w:cs="Times New Roman"/>
          <w:sz w:val="32"/>
          <w:szCs w:val="32"/>
        </w:rPr>
        <w:t>材料</w:t>
      </w:r>
      <w:r w:rsidR="005701E5" w:rsidRPr="00EC5499">
        <w:rPr>
          <w:rFonts w:ascii="Times New Roman" w:eastAsia="仿宋" w:hAnsi="Times New Roman" w:cs="Times New Roman"/>
          <w:sz w:val="32"/>
          <w:szCs w:val="32"/>
        </w:rPr>
        <w:t>时尚</w:t>
      </w:r>
      <w:r w:rsidR="003B50A3" w:rsidRPr="00EC5499">
        <w:rPr>
          <w:rFonts w:ascii="Times New Roman" w:eastAsia="仿宋" w:hAnsi="Times New Roman" w:cs="Times New Roman"/>
          <w:sz w:val="32"/>
          <w:szCs w:val="32"/>
        </w:rPr>
        <w:t>未整改完毕或消除影响的；</w:t>
      </w:r>
    </w:p>
    <w:p w14:paraId="47EC30A8" w14:textId="1AF7C8C0" w:rsidR="00D33269" w:rsidRPr="00EC5499" w:rsidRDefault="00D33269"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（三）挂牌公司未在</w:t>
      </w:r>
      <w:r w:rsidR="00E70019" w:rsidRPr="00EC5499">
        <w:rPr>
          <w:rFonts w:ascii="Times New Roman" w:eastAsia="仿宋" w:hAnsi="Times New Roman" w:cs="Times New Roman"/>
          <w:sz w:val="32"/>
          <w:szCs w:val="32"/>
        </w:rPr>
        <w:t>规定</w:t>
      </w:r>
      <w:r w:rsidRPr="00EC5499">
        <w:rPr>
          <w:rFonts w:ascii="Times New Roman" w:eastAsia="仿宋" w:hAnsi="Times New Roman" w:cs="Times New Roman"/>
          <w:sz w:val="32"/>
          <w:szCs w:val="32"/>
        </w:rPr>
        <w:t>期限内披露定期报告的；</w:t>
      </w:r>
    </w:p>
    <w:p w14:paraId="04625C14" w14:textId="595E421B" w:rsidR="00D33269" w:rsidRPr="00EC5499" w:rsidRDefault="00D33269"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（四</w:t>
      </w:r>
      <w:r w:rsidR="003767E9" w:rsidRPr="00EC5499">
        <w:rPr>
          <w:rFonts w:ascii="Times New Roman" w:eastAsia="仿宋" w:hAnsi="Times New Roman" w:cs="Times New Roman"/>
          <w:sz w:val="32"/>
          <w:szCs w:val="32"/>
        </w:rPr>
        <w:t>）</w:t>
      </w:r>
      <w:r w:rsidR="004F7051" w:rsidRPr="00EC5499">
        <w:rPr>
          <w:rFonts w:ascii="Times New Roman" w:eastAsia="仿宋" w:hAnsi="Times New Roman" w:cs="Times New Roman"/>
          <w:sz w:val="32"/>
          <w:szCs w:val="32"/>
        </w:rPr>
        <w:t>认购人</w:t>
      </w:r>
      <w:r w:rsidR="003767E9" w:rsidRPr="00EC5499">
        <w:rPr>
          <w:rFonts w:ascii="Times New Roman" w:eastAsia="仿宋" w:hAnsi="Times New Roman" w:cs="Times New Roman"/>
          <w:sz w:val="32"/>
          <w:szCs w:val="32"/>
        </w:rPr>
        <w:t>以非现金资产认购股票，未完</w:t>
      </w:r>
      <w:proofErr w:type="gramStart"/>
      <w:r w:rsidR="003767E9" w:rsidRPr="00EC5499">
        <w:rPr>
          <w:rFonts w:ascii="Times New Roman" w:eastAsia="仿宋" w:hAnsi="Times New Roman" w:cs="Times New Roman"/>
          <w:sz w:val="32"/>
          <w:szCs w:val="32"/>
        </w:rPr>
        <w:t>成相关</w:t>
      </w:r>
      <w:proofErr w:type="gramEnd"/>
      <w:r w:rsidR="003767E9" w:rsidRPr="00EC5499">
        <w:rPr>
          <w:rFonts w:ascii="Times New Roman" w:eastAsia="仿宋" w:hAnsi="Times New Roman" w:cs="Times New Roman"/>
          <w:sz w:val="32"/>
          <w:szCs w:val="32"/>
        </w:rPr>
        <w:t>资产权属过户或相关资产存在重大法律瑕疵的；</w:t>
      </w:r>
    </w:p>
    <w:p w14:paraId="49FF2BEA" w14:textId="6C6E60A9" w:rsidR="004F7051" w:rsidRPr="00EC5499" w:rsidRDefault="00D33269"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（五</w:t>
      </w:r>
      <w:r w:rsidR="004F7051" w:rsidRPr="00EC5499">
        <w:rPr>
          <w:rFonts w:ascii="Times New Roman" w:eastAsia="仿宋" w:hAnsi="Times New Roman" w:cs="Times New Roman"/>
          <w:sz w:val="32"/>
          <w:szCs w:val="32"/>
        </w:rPr>
        <w:t>）挂牌公司与认购人协商一致，主动</w:t>
      </w:r>
      <w:r w:rsidR="00C00C14" w:rsidRPr="00EC5499">
        <w:rPr>
          <w:rFonts w:ascii="Times New Roman" w:eastAsia="仿宋" w:hAnsi="Times New Roman" w:cs="Times New Roman"/>
          <w:sz w:val="32"/>
          <w:szCs w:val="32"/>
        </w:rPr>
        <w:t>申请</w:t>
      </w:r>
      <w:r w:rsidR="005701E5" w:rsidRPr="00EC5499">
        <w:rPr>
          <w:rFonts w:ascii="Times New Roman" w:eastAsia="仿宋" w:hAnsi="Times New Roman" w:cs="Times New Roman"/>
          <w:sz w:val="32"/>
          <w:szCs w:val="32"/>
        </w:rPr>
        <w:t>终止股票</w:t>
      </w:r>
      <w:r w:rsidR="004F7051" w:rsidRPr="00EC5499">
        <w:rPr>
          <w:rFonts w:ascii="Times New Roman" w:eastAsia="仿宋" w:hAnsi="Times New Roman" w:cs="Times New Roman"/>
          <w:sz w:val="32"/>
          <w:szCs w:val="32"/>
        </w:rPr>
        <w:t>发行备案</w:t>
      </w:r>
      <w:r w:rsidR="006A31AF" w:rsidRPr="00EC5499">
        <w:rPr>
          <w:rFonts w:ascii="Times New Roman" w:eastAsia="仿宋" w:hAnsi="Times New Roman" w:cs="Times New Roman"/>
          <w:sz w:val="32"/>
          <w:szCs w:val="32"/>
        </w:rPr>
        <w:t>审查</w:t>
      </w:r>
      <w:r w:rsidR="004F7051" w:rsidRPr="00EC5499">
        <w:rPr>
          <w:rFonts w:ascii="Times New Roman" w:eastAsia="仿宋" w:hAnsi="Times New Roman" w:cs="Times New Roman"/>
          <w:sz w:val="32"/>
          <w:szCs w:val="32"/>
        </w:rPr>
        <w:t>的；</w:t>
      </w:r>
    </w:p>
    <w:p w14:paraId="2E35356E" w14:textId="54360D2D" w:rsidR="003767E9" w:rsidRPr="00EC5499" w:rsidRDefault="00D33269" w:rsidP="00EC5499">
      <w:pPr>
        <w:spacing w:line="620" w:lineRule="exact"/>
        <w:ind w:firstLineChars="200" w:firstLine="640"/>
        <w:rPr>
          <w:rFonts w:ascii="Times New Roman" w:eastAsia="仿宋" w:hAnsi="Times New Roman" w:cs="Times New Roman"/>
          <w:sz w:val="32"/>
          <w:szCs w:val="32"/>
        </w:rPr>
      </w:pPr>
      <w:r w:rsidRPr="00EC5499">
        <w:rPr>
          <w:rFonts w:ascii="Times New Roman" w:eastAsia="仿宋" w:hAnsi="Times New Roman" w:cs="Times New Roman"/>
          <w:sz w:val="32"/>
          <w:szCs w:val="32"/>
        </w:rPr>
        <w:t>（六</w:t>
      </w:r>
      <w:r w:rsidR="003767E9" w:rsidRPr="00EC5499">
        <w:rPr>
          <w:rFonts w:ascii="Times New Roman" w:eastAsia="仿宋" w:hAnsi="Times New Roman" w:cs="Times New Roman"/>
          <w:sz w:val="32"/>
          <w:szCs w:val="32"/>
        </w:rPr>
        <w:t>）全国股转公司认定的其他情形。</w:t>
      </w:r>
    </w:p>
    <w:p w14:paraId="7D98B166" w14:textId="6BC5811F" w:rsidR="004F7051" w:rsidRPr="00EC5499" w:rsidRDefault="004F7051"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474A45" w:rsidRPr="00085972">
        <w:rPr>
          <w:rFonts w:ascii="Times New Roman" w:eastAsia="仿宋" w:hAnsi="Times New Roman" w:cs="Times New Roman"/>
          <w:b/>
          <w:sz w:val="32"/>
          <w:szCs w:val="32"/>
        </w:rPr>
        <w:t>二十</w:t>
      </w:r>
      <w:r w:rsidR="009A7F09" w:rsidRPr="00085972">
        <w:rPr>
          <w:rFonts w:ascii="Times New Roman" w:eastAsia="仿宋" w:hAnsi="Times New Roman" w:cs="Times New Roman"/>
          <w:b/>
          <w:sz w:val="32"/>
          <w:szCs w:val="32"/>
        </w:rPr>
        <w:t>一</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挂牌公司与认购人签订的认购合同中应当明</w:t>
      </w:r>
      <w:r w:rsidRPr="00EC5499">
        <w:rPr>
          <w:rFonts w:ascii="Times New Roman" w:eastAsia="仿宋" w:hAnsi="Times New Roman" w:cs="Times New Roman"/>
          <w:sz w:val="32"/>
          <w:szCs w:val="32"/>
        </w:rPr>
        <w:lastRenderedPageBreak/>
        <w:t>确约定</w:t>
      </w:r>
      <w:r w:rsidR="00A93C08" w:rsidRPr="00EC5499">
        <w:rPr>
          <w:rFonts w:ascii="Times New Roman" w:eastAsia="仿宋" w:hAnsi="Times New Roman" w:cs="Times New Roman"/>
          <w:sz w:val="32"/>
          <w:szCs w:val="32"/>
        </w:rPr>
        <w:t>全国股转公司</w:t>
      </w:r>
      <w:r w:rsidRPr="00EC5499">
        <w:rPr>
          <w:rFonts w:ascii="Times New Roman" w:eastAsia="仿宋" w:hAnsi="Times New Roman" w:cs="Times New Roman"/>
          <w:sz w:val="32"/>
          <w:szCs w:val="32"/>
        </w:rPr>
        <w:t>终止</w:t>
      </w:r>
      <w:r w:rsidR="00A93C08" w:rsidRPr="00EC5499">
        <w:rPr>
          <w:rFonts w:ascii="Times New Roman" w:eastAsia="仿宋" w:hAnsi="Times New Roman" w:cs="Times New Roman"/>
          <w:sz w:val="32"/>
          <w:szCs w:val="32"/>
        </w:rPr>
        <w:t>备案</w:t>
      </w:r>
      <w:r w:rsidRPr="00EC5499">
        <w:rPr>
          <w:rFonts w:ascii="Times New Roman" w:eastAsia="仿宋" w:hAnsi="Times New Roman" w:cs="Times New Roman"/>
          <w:sz w:val="32"/>
          <w:szCs w:val="32"/>
        </w:rPr>
        <w:t>审查</w:t>
      </w:r>
      <w:r w:rsidR="009C404E" w:rsidRPr="00EC5499">
        <w:rPr>
          <w:rFonts w:ascii="Times New Roman" w:eastAsia="仿宋" w:hAnsi="Times New Roman" w:cs="Times New Roman"/>
          <w:sz w:val="32"/>
          <w:szCs w:val="32"/>
        </w:rPr>
        <w:t>时</w:t>
      </w:r>
      <w:r w:rsidR="007A4D04" w:rsidRPr="00EC5499">
        <w:rPr>
          <w:rFonts w:ascii="Times New Roman" w:eastAsia="仿宋" w:hAnsi="Times New Roman" w:cs="Times New Roman"/>
          <w:sz w:val="32"/>
          <w:szCs w:val="32"/>
        </w:rPr>
        <w:t>退款安排等</w:t>
      </w:r>
      <w:r w:rsidR="009C404E" w:rsidRPr="00EC5499">
        <w:rPr>
          <w:rFonts w:ascii="Times New Roman" w:eastAsia="仿宋" w:hAnsi="Times New Roman" w:cs="Times New Roman"/>
          <w:sz w:val="32"/>
          <w:szCs w:val="32"/>
        </w:rPr>
        <w:t>事项的</w:t>
      </w:r>
      <w:r w:rsidRPr="00EC5499">
        <w:rPr>
          <w:rFonts w:ascii="Times New Roman" w:eastAsia="仿宋" w:hAnsi="Times New Roman" w:cs="Times New Roman"/>
          <w:sz w:val="32"/>
          <w:szCs w:val="32"/>
        </w:rPr>
        <w:t>纠纷解决机制。</w:t>
      </w:r>
    </w:p>
    <w:p w14:paraId="1339D5A6" w14:textId="78B9F100" w:rsidR="00ED73EB" w:rsidRPr="00EC5499" w:rsidRDefault="00ED73EB"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第二十</w:t>
      </w:r>
      <w:r w:rsidR="009A7F09" w:rsidRPr="00085972">
        <w:rPr>
          <w:rFonts w:ascii="Times New Roman" w:eastAsia="仿宋" w:hAnsi="Times New Roman" w:cs="Times New Roman"/>
          <w:b/>
          <w:sz w:val="32"/>
          <w:szCs w:val="32"/>
        </w:rPr>
        <w:t>二</w:t>
      </w:r>
      <w:r w:rsidR="002764ED"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Pr="00EC5499">
        <w:rPr>
          <w:rFonts w:ascii="Times New Roman" w:eastAsia="仿宋" w:hAnsi="Times New Roman" w:cs="Times New Roman"/>
          <w:sz w:val="32"/>
          <w:szCs w:val="32"/>
        </w:rPr>
        <w:t>全国股转公司终止相关股票发行备案审查的，挂牌公司应当及时进行信息披露。</w:t>
      </w:r>
    </w:p>
    <w:p w14:paraId="62E37A8C" w14:textId="5D013EE1" w:rsidR="004736F2" w:rsidRPr="00EC5499" w:rsidRDefault="004F7051"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w:t>
      </w:r>
      <w:r w:rsidR="009A7F09" w:rsidRPr="00085972">
        <w:rPr>
          <w:rFonts w:ascii="Times New Roman" w:eastAsia="仿宋" w:hAnsi="Times New Roman" w:cs="Times New Roman"/>
          <w:b/>
          <w:sz w:val="32"/>
          <w:szCs w:val="32"/>
        </w:rPr>
        <w:t>二十三</w:t>
      </w:r>
      <w:r w:rsidR="00474A45"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A93C08" w:rsidRPr="00EC5499">
        <w:rPr>
          <w:rFonts w:ascii="Times New Roman" w:eastAsia="仿宋" w:hAnsi="Times New Roman" w:cs="Times New Roman"/>
          <w:sz w:val="32"/>
          <w:szCs w:val="32"/>
        </w:rPr>
        <w:t>全国股转公司终止</w:t>
      </w:r>
      <w:r w:rsidR="005701E5" w:rsidRPr="00EC5499">
        <w:rPr>
          <w:rFonts w:ascii="Times New Roman" w:eastAsia="仿宋" w:hAnsi="Times New Roman" w:cs="Times New Roman"/>
          <w:sz w:val="32"/>
          <w:szCs w:val="32"/>
        </w:rPr>
        <w:t>相关股票发行</w:t>
      </w:r>
      <w:r w:rsidR="00A93C08" w:rsidRPr="00EC5499">
        <w:rPr>
          <w:rFonts w:ascii="Times New Roman" w:eastAsia="仿宋" w:hAnsi="Times New Roman" w:cs="Times New Roman"/>
          <w:sz w:val="32"/>
          <w:szCs w:val="32"/>
        </w:rPr>
        <w:t>备案审查后</w:t>
      </w:r>
      <w:r w:rsidRPr="00EC5499">
        <w:rPr>
          <w:rFonts w:ascii="Times New Roman" w:eastAsia="仿宋" w:hAnsi="Times New Roman" w:cs="Times New Roman"/>
          <w:sz w:val="32"/>
          <w:szCs w:val="32"/>
        </w:rPr>
        <w:t>，相关情形消除的，</w:t>
      </w:r>
      <w:r w:rsidR="00A93C08" w:rsidRPr="00EC5499">
        <w:rPr>
          <w:rFonts w:ascii="Times New Roman" w:eastAsia="仿宋" w:hAnsi="Times New Roman" w:cs="Times New Roman"/>
          <w:sz w:val="32"/>
          <w:szCs w:val="32"/>
        </w:rPr>
        <w:t>挂牌公司与认购对象协商一致</w:t>
      </w:r>
      <w:r w:rsidR="005701E5" w:rsidRPr="00EC5499">
        <w:rPr>
          <w:rFonts w:ascii="Times New Roman" w:eastAsia="仿宋" w:hAnsi="Times New Roman" w:cs="Times New Roman"/>
          <w:sz w:val="32"/>
          <w:szCs w:val="32"/>
        </w:rPr>
        <w:t>后</w:t>
      </w:r>
      <w:r w:rsidR="00A93C08" w:rsidRPr="00EC5499">
        <w:rPr>
          <w:rFonts w:ascii="Times New Roman" w:eastAsia="仿宋" w:hAnsi="Times New Roman" w:cs="Times New Roman"/>
          <w:sz w:val="32"/>
          <w:szCs w:val="32"/>
        </w:rPr>
        <w:t>，</w:t>
      </w:r>
      <w:r w:rsidRPr="00EC5499">
        <w:rPr>
          <w:rFonts w:ascii="Times New Roman" w:eastAsia="仿宋" w:hAnsi="Times New Roman" w:cs="Times New Roman"/>
          <w:sz w:val="32"/>
          <w:szCs w:val="32"/>
        </w:rPr>
        <w:t>可以</w:t>
      </w:r>
      <w:r w:rsidR="004C1094" w:rsidRPr="00EC5499">
        <w:rPr>
          <w:rFonts w:ascii="Times New Roman" w:eastAsia="仿宋" w:hAnsi="Times New Roman" w:cs="Times New Roman"/>
          <w:sz w:val="32"/>
          <w:szCs w:val="32"/>
        </w:rPr>
        <w:t>在董事会办理股票发行有关事项的有效期内</w:t>
      </w:r>
      <w:r w:rsidRPr="00EC5499">
        <w:rPr>
          <w:rFonts w:ascii="Times New Roman" w:eastAsia="仿宋" w:hAnsi="Times New Roman" w:cs="Times New Roman"/>
          <w:sz w:val="32"/>
          <w:szCs w:val="32"/>
        </w:rPr>
        <w:t>重新提交备案材料。</w:t>
      </w:r>
    </w:p>
    <w:p w14:paraId="23624838" w14:textId="77777777" w:rsidR="00EC5499" w:rsidRDefault="00EC5499" w:rsidP="00EC5499">
      <w:pPr>
        <w:spacing w:line="620" w:lineRule="exact"/>
        <w:ind w:firstLineChars="200" w:firstLine="643"/>
        <w:rPr>
          <w:rFonts w:ascii="Times New Roman" w:eastAsia="仿宋" w:hAnsi="Times New Roman" w:cs="Times New Roman"/>
          <w:b/>
          <w:sz w:val="32"/>
          <w:szCs w:val="32"/>
        </w:rPr>
      </w:pPr>
    </w:p>
    <w:p w14:paraId="1B09A756" w14:textId="3963D397" w:rsidR="00254934" w:rsidRPr="00EC5499" w:rsidRDefault="00254934" w:rsidP="00EC5499">
      <w:pPr>
        <w:spacing w:line="620" w:lineRule="exact"/>
        <w:jc w:val="center"/>
        <w:rPr>
          <w:rFonts w:ascii="Times New Roman" w:eastAsia="黑体" w:hAnsi="Times New Roman" w:cs="Times New Roman"/>
          <w:sz w:val="32"/>
        </w:rPr>
      </w:pPr>
      <w:r w:rsidRPr="00EC5499">
        <w:rPr>
          <w:rFonts w:ascii="Times New Roman" w:eastAsia="黑体" w:hAnsi="Times New Roman" w:cs="Times New Roman"/>
          <w:sz w:val="32"/>
        </w:rPr>
        <w:t>第</w:t>
      </w:r>
      <w:r w:rsidR="00281EF4" w:rsidRPr="00EC5499">
        <w:rPr>
          <w:rFonts w:ascii="Times New Roman" w:eastAsia="黑体" w:hAnsi="Times New Roman" w:cs="Times New Roman"/>
          <w:sz w:val="32"/>
        </w:rPr>
        <w:t>七</w:t>
      </w:r>
      <w:r w:rsidR="00ED73EB" w:rsidRPr="00EC5499">
        <w:rPr>
          <w:rFonts w:ascii="Times New Roman" w:eastAsia="黑体" w:hAnsi="Times New Roman" w:cs="Times New Roman"/>
          <w:sz w:val="32"/>
        </w:rPr>
        <w:t>章</w:t>
      </w:r>
      <w:r w:rsidRPr="00EC5499">
        <w:rPr>
          <w:rFonts w:ascii="Times New Roman" w:eastAsia="黑体" w:hAnsi="Times New Roman" w:cs="Times New Roman"/>
          <w:sz w:val="32"/>
        </w:rPr>
        <w:t xml:space="preserve"> </w:t>
      </w:r>
      <w:r w:rsidR="002D1210" w:rsidRPr="00EC5499">
        <w:rPr>
          <w:rFonts w:ascii="Times New Roman" w:eastAsia="黑体" w:hAnsi="Times New Roman" w:cs="Times New Roman"/>
          <w:sz w:val="32"/>
        </w:rPr>
        <w:t>附则</w:t>
      </w:r>
    </w:p>
    <w:p w14:paraId="0C795B52" w14:textId="77777777" w:rsidR="00EC5499" w:rsidRDefault="00EC5499" w:rsidP="00EC5499">
      <w:pPr>
        <w:spacing w:line="620" w:lineRule="exact"/>
        <w:ind w:firstLineChars="200" w:firstLine="640"/>
        <w:rPr>
          <w:rFonts w:ascii="Times New Roman" w:eastAsia="仿宋" w:hAnsi="Times New Roman" w:cs="Times New Roman"/>
          <w:sz w:val="32"/>
          <w:szCs w:val="32"/>
        </w:rPr>
      </w:pPr>
    </w:p>
    <w:p w14:paraId="576106F5" w14:textId="7223497D" w:rsidR="00281EF4" w:rsidRPr="00EC5499" w:rsidRDefault="002D1210" w:rsidP="00EC5499">
      <w:pPr>
        <w:spacing w:line="620" w:lineRule="exact"/>
        <w:ind w:firstLineChars="200" w:firstLine="643"/>
        <w:rPr>
          <w:rFonts w:ascii="Times New Roman" w:eastAsia="仿宋" w:hAnsi="Times New Roman" w:cs="Times New Roman"/>
          <w:sz w:val="32"/>
          <w:szCs w:val="32"/>
        </w:rPr>
      </w:pPr>
      <w:r w:rsidRPr="00085972">
        <w:rPr>
          <w:rFonts w:ascii="Times New Roman" w:eastAsia="仿宋" w:hAnsi="Times New Roman" w:cs="Times New Roman"/>
          <w:b/>
          <w:sz w:val="32"/>
          <w:szCs w:val="32"/>
        </w:rPr>
        <w:t>第二十</w:t>
      </w:r>
      <w:r w:rsidR="009A7F09" w:rsidRPr="00085972">
        <w:rPr>
          <w:rFonts w:ascii="Times New Roman" w:eastAsia="仿宋" w:hAnsi="Times New Roman" w:cs="Times New Roman"/>
          <w:b/>
          <w:sz w:val="32"/>
          <w:szCs w:val="32"/>
        </w:rPr>
        <w:t>四</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281EF4" w:rsidRPr="00EC5499">
        <w:rPr>
          <w:rFonts w:ascii="Times New Roman" w:eastAsia="仿宋" w:hAnsi="Times New Roman" w:cs="Times New Roman"/>
          <w:sz w:val="32"/>
          <w:szCs w:val="32"/>
        </w:rPr>
        <w:t>本规定由全国股转公司负责解释。</w:t>
      </w:r>
      <w:r w:rsidRPr="00EC5499">
        <w:rPr>
          <w:rFonts w:ascii="Times New Roman" w:eastAsia="仿宋" w:hAnsi="Times New Roman" w:cs="Times New Roman"/>
          <w:sz w:val="32"/>
          <w:szCs w:val="32"/>
        </w:rPr>
        <w:t xml:space="preserve"> </w:t>
      </w:r>
    </w:p>
    <w:p w14:paraId="14721904" w14:textId="691123A8" w:rsidR="002D1210" w:rsidRPr="00EC5499" w:rsidRDefault="00281EF4" w:rsidP="00EC5499">
      <w:pPr>
        <w:spacing w:line="620" w:lineRule="exact"/>
        <w:ind w:firstLineChars="200" w:firstLine="643"/>
        <w:rPr>
          <w:rFonts w:ascii="Times New Roman" w:eastAsia="仿宋" w:hAnsi="Times New Roman" w:cs="Times New Roman"/>
          <w:b/>
          <w:sz w:val="32"/>
          <w:szCs w:val="32"/>
        </w:rPr>
      </w:pPr>
      <w:r w:rsidRPr="00085972">
        <w:rPr>
          <w:rFonts w:ascii="Times New Roman" w:eastAsia="仿宋" w:hAnsi="Times New Roman" w:cs="Times New Roman"/>
          <w:b/>
          <w:sz w:val="32"/>
          <w:szCs w:val="32"/>
        </w:rPr>
        <w:t>第二十</w:t>
      </w:r>
      <w:r w:rsidR="009A7F09" w:rsidRPr="00085972">
        <w:rPr>
          <w:rFonts w:ascii="Times New Roman" w:eastAsia="仿宋" w:hAnsi="Times New Roman" w:cs="Times New Roman"/>
          <w:b/>
          <w:sz w:val="32"/>
          <w:szCs w:val="32"/>
        </w:rPr>
        <w:t>五</w:t>
      </w:r>
      <w:r w:rsidRPr="00085972">
        <w:rPr>
          <w:rFonts w:ascii="Times New Roman" w:eastAsia="仿宋" w:hAnsi="Times New Roman" w:cs="Times New Roman"/>
          <w:b/>
          <w:sz w:val="32"/>
          <w:szCs w:val="32"/>
        </w:rPr>
        <w:t>条</w:t>
      </w:r>
      <w:r w:rsidR="002764ED" w:rsidRPr="00EC5499">
        <w:rPr>
          <w:rFonts w:ascii="Times New Roman" w:eastAsia="仿宋" w:hAnsi="Times New Roman" w:cs="Times New Roman"/>
          <w:sz w:val="32"/>
          <w:szCs w:val="32"/>
        </w:rPr>
        <w:t xml:space="preserve"> </w:t>
      </w:r>
      <w:r w:rsidR="00E85321">
        <w:rPr>
          <w:rFonts w:ascii="Times New Roman" w:eastAsia="仿宋" w:hAnsi="Times New Roman" w:cs="Times New Roman"/>
          <w:sz w:val="32"/>
          <w:szCs w:val="32"/>
        </w:rPr>
        <w:t>本规定自</w:t>
      </w:r>
      <w:r w:rsidR="00E85321">
        <w:rPr>
          <w:rFonts w:ascii="Times New Roman" w:eastAsia="仿宋" w:hAnsi="Times New Roman" w:cs="Times New Roman" w:hint="eastAsia"/>
          <w:sz w:val="32"/>
          <w:szCs w:val="32"/>
        </w:rPr>
        <w:t>公</w:t>
      </w:r>
      <w:r w:rsidR="002D1210" w:rsidRPr="00EC5499">
        <w:rPr>
          <w:rFonts w:ascii="Times New Roman" w:eastAsia="仿宋" w:hAnsi="Times New Roman" w:cs="Times New Roman"/>
          <w:sz w:val="32"/>
          <w:szCs w:val="32"/>
        </w:rPr>
        <w:t>布之日</w:t>
      </w:r>
      <w:r w:rsidR="00E85321">
        <w:rPr>
          <w:rFonts w:ascii="Times New Roman" w:eastAsia="仿宋" w:hAnsi="Times New Roman" w:cs="Times New Roman" w:hint="eastAsia"/>
          <w:sz w:val="32"/>
          <w:szCs w:val="32"/>
        </w:rPr>
        <w:t>起</w:t>
      </w:r>
      <w:bookmarkStart w:id="0" w:name="_GoBack"/>
      <w:bookmarkEnd w:id="0"/>
      <w:r w:rsidR="002D1210" w:rsidRPr="00EC5499">
        <w:rPr>
          <w:rFonts w:ascii="Times New Roman" w:eastAsia="仿宋" w:hAnsi="Times New Roman" w:cs="Times New Roman"/>
          <w:sz w:val="32"/>
          <w:szCs w:val="32"/>
        </w:rPr>
        <w:t>施</w:t>
      </w:r>
      <w:r w:rsidR="006D2DD5" w:rsidRPr="00EC5499">
        <w:rPr>
          <w:rFonts w:ascii="Times New Roman" w:eastAsia="仿宋" w:hAnsi="Times New Roman" w:cs="Times New Roman"/>
          <w:sz w:val="32"/>
          <w:szCs w:val="32"/>
        </w:rPr>
        <w:t>行</w:t>
      </w:r>
      <w:r w:rsidR="002D1210" w:rsidRPr="00EC5499">
        <w:rPr>
          <w:rFonts w:ascii="Times New Roman" w:eastAsia="仿宋" w:hAnsi="Times New Roman" w:cs="Times New Roman"/>
          <w:sz w:val="32"/>
          <w:szCs w:val="32"/>
        </w:rPr>
        <w:t>。</w:t>
      </w:r>
    </w:p>
    <w:sectPr w:rsidR="002D1210" w:rsidRPr="00EC5499" w:rsidSect="00CD1FA9">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85C61" w14:textId="77777777" w:rsidR="00712C4E" w:rsidRDefault="00712C4E">
      <w:r>
        <w:separator/>
      </w:r>
    </w:p>
  </w:endnote>
  <w:endnote w:type="continuationSeparator" w:id="0">
    <w:p w14:paraId="53114000" w14:textId="77777777" w:rsidR="00712C4E" w:rsidRDefault="007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书宋_GBK">
    <w:altName w:val="方正舒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556719"/>
      <w:docPartObj>
        <w:docPartGallery w:val="Page Numbers (Bottom of Page)"/>
        <w:docPartUnique/>
      </w:docPartObj>
    </w:sdtPr>
    <w:sdtEndPr>
      <w:rPr>
        <w:rFonts w:ascii="宋体" w:eastAsia="宋体" w:hAnsi="宋体"/>
        <w:sz w:val="28"/>
      </w:rPr>
    </w:sdtEndPr>
    <w:sdtContent>
      <w:p w14:paraId="7DCF30A3" w14:textId="14E3397B" w:rsidR="00C5111F" w:rsidRPr="00EC5499" w:rsidRDefault="00C5111F">
        <w:pPr>
          <w:pStyle w:val="a6"/>
          <w:jc w:val="center"/>
          <w:rPr>
            <w:rFonts w:ascii="宋体" w:eastAsia="宋体" w:hAnsi="宋体"/>
            <w:sz w:val="28"/>
          </w:rPr>
        </w:pPr>
        <w:r w:rsidRPr="00EC5499">
          <w:rPr>
            <w:rFonts w:ascii="宋体" w:eastAsia="宋体" w:hAnsi="宋体"/>
            <w:sz w:val="28"/>
          </w:rPr>
          <w:fldChar w:fldCharType="begin"/>
        </w:r>
        <w:r w:rsidRPr="00EC5499">
          <w:rPr>
            <w:rFonts w:ascii="宋体" w:eastAsia="宋体" w:hAnsi="宋体"/>
            <w:sz w:val="28"/>
          </w:rPr>
          <w:instrText>PAGE   \* MERGEFORMAT</w:instrText>
        </w:r>
        <w:r w:rsidRPr="00EC5499">
          <w:rPr>
            <w:rFonts w:ascii="宋体" w:eastAsia="宋体" w:hAnsi="宋体"/>
            <w:sz w:val="28"/>
          </w:rPr>
          <w:fldChar w:fldCharType="separate"/>
        </w:r>
        <w:r w:rsidR="00E85321" w:rsidRPr="00E85321">
          <w:rPr>
            <w:rFonts w:ascii="宋体" w:eastAsia="宋体" w:hAnsi="宋体"/>
            <w:noProof/>
            <w:sz w:val="28"/>
            <w:lang w:val="zh-CN"/>
          </w:rPr>
          <w:t>-</w:t>
        </w:r>
        <w:r w:rsidR="00E85321">
          <w:rPr>
            <w:rFonts w:ascii="宋体" w:eastAsia="宋体" w:hAnsi="宋体"/>
            <w:noProof/>
            <w:sz w:val="28"/>
          </w:rPr>
          <w:t xml:space="preserve"> 7 -</w:t>
        </w:r>
        <w:r w:rsidRPr="00EC5499">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4773A" w14:textId="77777777" w:rsidR="00712C4E" w:rsidRDefault="00712C4E">
      <w:r>
        <w:separator/>
      </w:r>
    </w:p>
  </w:footnote>
  <w:footnote w:type="continuationSeparator" w:id="0">
    <w:p w14:paraId="6115BD56" w14:textId="77777777" w:rsidR="00712C4E" w:rsidRDefault="00712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FDE"/>
    <w:multiLevelType w:val="hybridMultilevel"/>
    <w:tmpl w:val="6B68FD24"/>
    <w:lvl w:ilvl="0" w:tplc="93688AD4">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0E587E0B"/>
    <w:multiLevelType w:val="hybridMultilevel"/>
    <w:tmpl w:val="1FDA5698"/>
    <w:lvl w:ilvl="0" w:tplc="0232A69C">
      <w:start w:val="1"/>
      <w:numFmt w:val="japaneseCounting"/>
      <w:lvlText w:val="（%1）"/>
      <w:lvlJc w:val="left"/>
      <w:pPr>
        <w:ind w:left="1370" w:hanging="8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D130FA0"/>
    <w:multiLevelType w:val="hybridMultilevel"/>
    <w:tmpl w:val="206AF590"/>
    <w:lvl w:ilvl="0" w:tplc="8390BB8A">
      <w:start w:val="1"/>
      <w:numFmt w:val="japaneseCounting"/>
      <w:lvlText w:val="第%1节"/>
      <w:lvlJc w:val="left"/>
      <w:pPr>
        <w:ind w:left="1065" w:hanging="10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A8152A"/>
    <w:multiLevelType w:val="hybridMultilevel"/>
    <w:tmpl w:val="8064101C"/>
    <w:lvl w:ilvl="0" w:tplc="3498034A">
      <w:start w:val="1"/>
      <w:numFmt w:val="japaneseCounting"/>
      <w:lvlText w:val="（%1）"/>
      <w:lvlJc w:val="left"/>
      <w:pPr>
        <w:ind w:left="1370" w:hanging="8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21B543BB"/>
    <w:multiLevelType w:val="hybridMultilevel"/>
    <w:tmpl w:val="AECEC0A0"/>
    <w:lvl w:ilvl="0" w:tplc="32D46606">
      <w:start w:val="1"/>
      <w:numFmt w:val="japaneseCounting"/>
      <w:lvlText w:val="（%1）"/>
      <w:lvlJc w:val="left"/>
      <w:pPr>
        <w:ind w:left="1370" w:hanging="81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1BB31A0"/>
    <w:multiLevelType w:val="hybridMultilevel"/>
    <w:tmpl w:val="C76889FC"/>
    <w:lvl w:ilvl="0" w:tplc="8CBC9528">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7DC56D6"/>
    <w:multiLevelType w:val="hybridMultilevel"/>
    <w:tmpl w:val="761C794C"/>
    <w:lvl w:ilvl="0" w:tplc="E932D426">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28E1EC5"/>
    <w:multiLevelType w:val="hybridMultilevel"/>
    <w:tmpl w:val="4FA86626"/>
    <w:lvl w:ilvl="0" w:tplc="41ACADDE">
      <w:start w:val="1"/>
      <w:numFmt w:val="japaneseCounting"/>
      <w:lvlText w:val="（%1）"/>
      <w:lvlJc w:val="left"/>
      <w:pPr>
        <w:ind w:left="1310" w:hanging="75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3DC3007"/>
    <w:multiLevelType w:val="hybridMultilevel"/>
    <w:tmpl w:val="13E47800"/>
    <w:lvl w:ilvl="0" w:tplc="CC6E1DBC">
      <w:start w:val="1"/>
      <w:numFmt w:val="japaneseCounting"/>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36ED560D"/>
    <w:multiLevelType w:val="multilevel"/>
    <w:tmpl w:val="36ED560D"/>
    <w:lvl w:ilvl="0">
      <w:start w:val="1"/>
      <w:numFmt w:val="japaneseCounting"/>
      <w:lvlText w:val="（%1）"/>
      <w:lvlJc w:val="left"/>
      <w:pPr>
        <w:ind w:left="1447" w:hanging="88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0">
    <w:nsid w:val="3E1A1F7D"/>
    <w:multiLevelType w:val="hybridMultilevel"/>
    <w:tmpl w:val="9C9C9AAA"/>
    <w:lvl w:ilvl="0" w:tplc="D880678E">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433E76D9"/>
    <w:multiLevelType w:val="hybridMultilevel"/>
    <w:tmpl w:val="0CAEB4C6"/>
    <w:lvl w:ilvl="0" w:tplc="9D6E2EF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4FCB70EB"/>
    <w:multiLevelType w:val="hybridMultilevel"/>
    <w:tmpl w:val="D6204992"/>
    <w:lvl w:ilvl="0" w:tplc="E4985FB4">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9CA4664"/>
    <w:multiLevelType w:val="hybridMultilevel"/>
    <w:tmpl w:val="A35A301A"/>
    <w:lvl w:ilvl="0" w:tplc="9C9A5992">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nsid w:val="6C862E64"/>
    <w:multiLevelType w:val="multilevel"/>
    <w:tmpl w:val="3E0843E4"/>
    <w:lvl w:ilvl="0">
      <w:start w:val="1"/>
      <w:numFmt w:val="chineseCountingThousand"/>
      <w:suff w:val="nothing"/>
      <w:lvlText w:val="（%1）"/>
      <w:lvlJc w:val="left"/>
      <w:pPr>
        <w:ind w:left="1989" w:hanging="855"/>
      </w:pPr>
      <w:rPr>
        <w:rFonts w:hint="eastAsia"/>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4"/>
  </w:num>
  <w:num w:numId="2">
    <w:abstractNumId w:val="9"/>
  </w:num>
  <w:num w:numId="3">
    <w:abstractNumId w:val="7"/>
  </w:num>
  <w:num w:numId="4">
    <w:abstractNumId w:val="10"/>
  </w:num>
  <w:num w:numId="5">
    <w:abstractNumId w:val="3"/>
  </w:num>
  <w:num w:numId="6">
    <w:abstractNumId w:val="6"/>
  </w:num>
  <w:num w:numId="7">
    <w:abstractNumId w:val="12"/>
  </w:num>
  <w:num w:numId="8">
    <w:abstractNumId w:val="1"/>
  </w:num>
  <w:num w:numId="9">
    <w:abstractNumId w:val="4"/>
  </w:num>
  <w:num w:numId="10">
    <w:abstractNumId w:val="5"/>
  </w:num>
  <w:num w:numId="11">
    <w:abstractNumId w:val="11"/>
  </w:num>
  <w:num w:numId="12">
    <w:abstractNumId w:val="0"/>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A3"/>
    <w:rsid w:val="00002AA3"/>
    <w:rsid w:val="00006B37"/>
    <w:rsid w:val="0001198C"/>
    <w:rsid w:val="0001479B"/>
    <w:rsid w:val="00021995"/>
    <w:rsid w:val="00021F14"/>
    <w:rsid w:val="0002238D"/>
    <w:rsid w:val="000258ED"/>
    <w:rsid w:val="000270CF"/>
    <w:rsid w:val="0003251A"/>
    <w:rsid w:val="00032664"/>
    <w:rsid w:val="00033555"/>
    <w:rsid w:val="00040CB8"/>
    <w:rsid w:val="000414FC"/>
    <w:rsid w:val="00043545"/>
    <w:rsid w:val="00043987"/>
    <w:rsid w:val="000506E8"/>
    <w:rsid w:val="00050ACA"/>
    <w:rsid w:val="00050DA4"/>
    <w:rsid w:val="00052D22"/>
    <w:rsid w:val="00053E1C"/>
    <w:rsid w:val="00053F0B"/>
    <w:rsid w:val="00055093"/>
    <w:rsid w:val="000558FC"/>
    <w:rsid w:val="0005727C"/>
    <w:rsid w:val="00057F4C"/>
    <w:rsid w:val="00061065"/>
    <w:rsid w:val="0006288B"/>
    <w:rsid w:val="00062B5C"/>
    <w:rsid w:val="00062EF8"/>
    <w:rsid w:val="00063323"/>
    <w:rsid w:val="0006629F"/>
    <w:rsid w:val="00066BB0"/>
    <w:rsid w:val="00067028"/>
    <w:rsid w:val="00067597"/>
    <w:rsid w:val="000703A4"/>
    <w:rsid w:val="00070DCD"/>
    <w:rsid w:val="000712E2"/>
    <w:rsid w:val="00071DCA"/>
    <w:rsid w:val="0007293F"/>
    <w:rsid w:val="00072BD7"/>
    <w:rsid w:val="00072EA9"/>
    <w:rsid w:val="00073280"/>
    <w:rsid w:val="000757F6"/>
    <w:rsid w:val="00076923"/>
    <w:rsid w:val="00077176"/>
    <w:rsid w:val="000771E0"/>
    <w:rsid w:val="00077AD3"/>
    <w:rsid w:val="00077ADF"/>
    <w:rsid w:val="000802DE"/>
    <w:rsid w:val="000805EB"/>
    <w:rsid w:val="00082259"/>
    <w:rsid w:val="00082537"/>
    <w:rsid w:val="0008366E"/>
    <w:rsid w:val="000846EA"/>
    <w:rsid w:val="00085972"/>
    <w:rsid w:val="00086855"/>
    <w:rsid w:val="000918F2"/>
    <w:rsid w:val="00091C2C"/>
    <w:rsid w:val="00092660"/>
    <w:rsid w:val="00093BA2"/>
    <w:rsid w:val="000940AB"/>
    <w:rsid w:val="000A085C"/>
    <w:rsid w:val="000A25F2"/>
    <w:rsid w:val="000A2D5C"/>
    <w:rsid w:val="000A3012"/>
    <w:rsid w:val="000A3534"/>
    <w:rsid w:val="000A4DD2"/>
    <w:rsid w:val="000A5391"/>
    <w:rsid w:val="000A59E3"/>
    <w:rsid w:val="000B193D"/>
    <w:rsid w:val="000B1E3D"/>
    <w:rsid w:val="000B2089"/>
    <w:rsid w:val="000B48DA"/>
    <w:rsid w:val="000C0C6F"/>
    <w:rsid w:val="000C2215"/>
    <w:rsid w:val="000C309D"/>
    <w:rsid w:val="000C331E"/>
    <w:rsid w:val="000C4696"/>
    <w:rsid w:val="000C46CA"/>
    <w:rsid w:val="000C69F8"/>
    <w:rsid w:val="000C6CD1"/>
    <w:rsid w:val="000C7A49"/>
    <w:rsid w:val="000C7DAC"/>
    <w:rsid w:val="000D1EC0"/>
    <w:rsid w:val="000D2AC1"/>
    <w:rsid w:val="000D2C31"/>
    <w:rsid w:val="000D3F58"/>
    <w:rsid w:val="000D40F3"/>
    <w:rsid w:val="000D5084"/>
    <w:rsid w:val="000D78DF"/>
    <w:rsid w:val="000E0ED7"/>
    <w:rsid w:val="000E3ACF"/>
    <w:rsid w:val="000E622A"/>
    <w:rsid w:val="000E6599"/>
    <w:rsid w:val="000E7073"/>
    <w:rsid w:val="000F0DFD"/>
    <w:rsid w:val="000F3C0C"/>
    <w:rsid w:val="000F427A"/>
    <w:rsid w:val="000F7786"/>
    <w:rsid w:val="000F7ED8"/>
    <w:rsid w:val="00100F2C"/>
    <w:rsid w:val="00101948"/>
    <w:rsid w:val="001019D0"/>
    <w:rsid w:val="001021DF"/>
    <w:rsid w:val="00103DB1"/>
    <w:rsid w:val="001043C4"/>
    <w:rsid w:val="00104DE1"/>
    <w:rsid w:val="001071B0"/>
    <w:rsid w:val="001117FA"/>
    <w:rsid w:val="001126ED"/>
    <w:rsid w:val="00114383"/>
    <w:rsid w:val="00114C0E"/>
    <w:rsid w:val="00116F3D"/>
    <w:rsid w:val="001214F4"/>
    <w:rsid w:val="001243DC"/>
    <w:rsid w:val="00124926"/>
    <w:rsid w:val="00124BDF"/>
    <w:rsid w:val="001252B7"/>
    <w:rsid w:val="001325C4"/>
    <w:rsid w:val="00134EC9"/>
    <w:rsid w:val="001358B5"/>
    <w:rsid w:val="00140A79"/>
    <w:rsid w:val="00140B65"/>
    <w:rsid w:val="00141FB0"/>
    <w:rsid w:val="00142830"/>
    <w:rsid w:val="001436FA"/>
    <w:rsid w:val="00145744"/>
    <w:rsid w:val="00146EA7"/>
    <w:rsid w:val="0015057C"/>
    <w:rsid w:val="0015191B"/>
    <w:rsid w:val="001524D6"/>
    <w:rsid w:val="001542DE"/>
    <w:rsid w:val="00155321"/>
    <w:rsid w:val="00155EA1"/>
    <w:rsid w:val="00157ECE"/>
    <w:rsid w:val="00160DF9"/>
    <w:rsid w:val="0016188F"/>
    <w:rsid w:val="001625B5"/>
    <w:rsid w:val="001627AA"/>
    <w:rsid w:val="00163411"/>
    <w:rsid w:val="001637F5"/>
    <w:rsid w:val="00166A89"/>
    <w:rsid w:val="001674F1"/>
    <w:rsid w:val="001725E6"/>
    <w:rsid w:val="00172D8A"/>
    <w:rsid w:val="00173C4C"/>
    <w:rsid w:val="00174997"/>
    <w:rsid w:val="00176210"/>
    <w:rsid w:val="00176CA5"/>
    <w:rsid w:val="00176E6F"/>
    <w:rsid w:val="00176E8B"/>
    <w:rsid w:val="00180E23"/>
    <w:rsid w:val="00181EC3"/>
    <w:rsid w:val="00182B8E"/>
    <w:rsid w:val="00187711"/>
    <w:rsid w:val="00187DBD"/>
    <w:rsid w:val="00187DDB"/>
    <w:rsid w:val="0019071B"/>
    <w:rsid w:val="001920AD"/>
    <w:rsid w:val="0019268E"/>
    <w:rsid w:val="00193A73"/>
    <w:rsid w:val="0019415D"/>
    <w:rsid w:val="00196548"/>
    <w:rsid w:val="001A1BE1"/>
    <w:rsid w:val="001A6803"/>
    <w:rsid w:val="001A6CC4"/>
    <w:rsid w:val="001B00C1"/>
    <w:rsid w:val="001B1F32"/>
    <w:rsid w:val="001B43F8"/>
    <w:rsid w:val="001B6260"/>
    <w:rsid w:val="001B7B00"/>
    <w:rsid w:val="001C0368"/>
    <w:rsid w:val="001C06ED"/>
    <w:rsid w:val="001C414E"/>
    <w:rsid w:val="001C429C"/>
    <w:rsid w:val="001C43DF"/>
    <w:rsid w:val="001C4D3C"/>
    <w:rsid w:val="001C6888"/>
    <w:rsid w:val="001C712C"/>
    <w:rsid w:val="001C7249"/>
    <w:rsid w:val="001C746A"/>
    <w:rsid w:val="001D039F"/>
    <w:rsid w:val="001D2DE9"/>
    <w:rsid w:val="001D346E"/>
    <w:rsid w:val="001D3B35"/>
    <w:rsid w:val="001D3DFF"/>
    <w:rsid w:val="001D3E70"/>
    <w:rsid w:val="001D4B64"/>
    <w:rsid w:val="001D5E7B"/>
    <w:rsid w:val="001D6A99"/>
    <w:rsid w:val="001D755F"/>
    <w:rsid w:val="001E0F10"/>
    <w:rsid w:val="001E1BCA"/>
    <w:rsid w:val="001E1BE3"/>
    <w:rsid w:val="001E1C5A"/>
    <w:rsid w:val="001E236A"/>
    <w:rsid w:val="001E2377"/>
    <w:rsid w:val="001E24AA"/>
    <w:rsid w:val="001E30DF"/>
    <w:rsid w:val="001E4810"/>
    <w:rsid w:val="001E4A1E"/>
    <w:rsid w:val="001E5122"/>
    <w:rsid w:val="001E5C79"/>
    <w:rsid w:val="001E74E2"/>
    <w:rsid w:val="001F2B28"/>
    <w:rsid w:val="001F3AA2"/>
    <w:rsid w:val="001F5215"/>
    <w:rsid w:val="001F72E7"/>
    <w:rsid w:val="001F72E8"/>
    <w:rsid w:val="001F74E5"/>
    <w:rsid w:val="001F79CD"/>
    <w:rsid w:val="00200293"/>
    <w:rsid w:val="0020162F"/>
    <w:rsid w:val="00201BFE"/>
    <w:rsid w:val="0020272E"/>
    <w:rsid w:val="00202929"/>
    <w:rsid w:val="002038D7"/>
    <w:rsid w:val="00205E9F"/>
    <w:rsid w:val="002063F0"/>
    <w:rsid w:val="002073F0"/>
    <w:rsid w:val="00207DFE"/>
    <w:rsid w:val="00210BEE"/>
    <w:rsid w:val="00215BD5"/>
    <w:rsid w:val="002168FE"/>
    <w:rsid w:val="002172A7"/>
    <w:rsid w:val="002209B1"/>
    <w:rsid w:val="00221ADE"/>
    <w:rsid w:val="00223605"/>
    <w:rsid w:val="002251FF"/>
    <w:rsid w:val="002260C9"/>
    <w:rsid w:val="0022753C"/>
    <w:rsid w:val="0022781D"/>
    <w:rsid w:val="00227B93"/>
    <w:rsid w:val="00230611"/>
    <w:rsid w:val="002315BC"/>
    <w:rsid w:val="0023170F"/>
    <w:rsid w:val="0024021B"/>
    <w:rsid w:val="00242E37"/>
    <w:rsid w:val="00244108"/>
    <w:rsid w:val="00244435"/>
    <w:rsid w:val="00244CF7"/>
    <w:rsid w:val="00245A68"/>
    <w:rsid w:val="00245D2F"/>
    <w:rsid w:val="00246E54"/>
    <w:rsid w:val="00247E9F"/>
    <w:rsid w:val="00250604"/>
    <w:rsid w:val="00251956"/>
    <w:rsid w:val="00251EAE"/>
    <w:rsid w:val="00253598"/>
    <w:rsid w:val="00253C72"/>
    <w:rsid w:val="00254557"/>
    <w:rsid w:val="00254934"/>
    <w:rsid w:val="00257BDF"/>
    <w:rsid w:val="00264AF3"/>
    <w:rsid w:val="00267322"/>
    <w:rsid w:val="00270572"/>
    <w:rsid w:val="00270D8F"/>
    <w:rsid w:val="00272063"/>
    <w:rsid w:val="0027214E"/>
    <w:rsid w:val="002732E3"/>
    <w:rsid w:val="00274C64"/>
    <w:rsid w:val="0027609D"/>
    <w:rsid w:val="002764ED"/>
    <w:rsid w:val="00276B40"/>
    <w:rsid w:val="00281756"/>
    <w:rsid w:val="00281EF4"/>
    <w:rsid w:val="00282981"/>
    <w:rsid w:val="0028397F"/>
    <w:rsid w:val="00285712"/>
    <w:rsid w:val="00285BCC"/>
    <w:rsid w:val="002907E4"/>
    <w:rsid w:val="002924E3"/>
    <w:rsid w:val="00293E6E"/>
    <w:rsid w:val="00293F3E"/>
    <w:rsid w:val="00294D81"/>
    <w:rsid w:val="00296C45"/>
    <w:rsid w:val="002A0660"/>
    <w:rsid w:val="002A30A0"/>
    <w:rsid w:val="002A347E"/>
    <w:rsid w:val="002A3B0E"/>
    <w:rsid w:val="002A50A3"/>
    <w:rsid w:val="002A5525"/>
    <w:rsid w:val="002B0DD3"/>
    <w:rsid w:val="002B0EC1"/>
    <w:rsid w:val="002B1EDF"/>
    <w:rsid w:val="002B327E"/>
    <w:rsid w:val="002B3514"/>
    <w:rsid w:val="002B6041"/>
    <w:rsid w:val="002B6F36"/>
    <w:rsid w:val="002C0474"/>
    <w:rsid w:val="002C0AD4"/>
    <w:rsid w:val="002C315F"/>
    <w:rsid w:val="002C3AD7"/>
    <w:rsid w:val="002C4316"/>
    <w:rsid w:val="002C6853"/>
    <w:rsid w:val="002C7081"/>
    <w:rsid w:val="002C7AFA"/>
    <w:rsid w:val="002D0131"/>
    <w:rsid w:val="002D0523"/>
    <w:rsid w:val="002D1210"/>
    <w:rsid w:val="002D21BC"/>
    <w:rsid w:val="002D23B4"/>
    <w:rsid w:val="002D3160"/>
    <w:rsid w:val="002D4475"/>
    <w:rsid w:val="002D4750"/>
    <w:rsid w:val="002D4E75"/>
    <w:rsid w:val="002D61D0"/>
    <w:rsid w:val="002E37AD"/>
    <w:rsid w:val="002E42B1"/>
    <w:rsid w:val="002E4717"/>
    <w:rsid w:val="002E68FE"/>
    <w:rsid w:val="002F1475"/>
    <w:rsid w:val="002F2B7F"/>
    <w:rsid w:val="002F2D9B"/>
    <w:rsid w:val="002F3755"/>
    <w:rsid w:val="002F5093"/>
    <w:rsid w:val="002F5CAA"/>
    <w:rsid w:val="00302297"/>
    <w:rsid w:val="003024BA"/>
    <w:rsid w:val="0030440C"/>
    <w:rsid w:val="00304BDA"/>
    <w:rsid w:val="00304E34"/>
    <w:rsid w:val="00304F45"/>
    <w:rsid w:val="0030530F"/>
    <w:rsid w:val="0030617B"/>
    <w:rsid w:val="0030677A"/>
    <w:rsid w:val="00307252"/>
    <w:rsid w:val="00307639"/>
    <w:rsid w:val="003115FC"/>
    <w:rsid w:val="0031187D"/>
    <w:rsid w:val="003152F8"/>
    <w:rsid w:val="00321E10"/>
    <w:rsid w:val="0032252F"/>
    <w:rsid w:val="0032445F"/>
    <w:rsid w:val="0032451E"/>
    <w:rsid w:val="00327663"/>
    <w:rsid w:val="00327BE1"/>
    <w:rsid w:val="0033136F"/>
    <w:rsid w:val="0033185B"/>
    <w:rsid w:val="003333C5"/>
    <w:rsid w:val="00333958"/>
    <w:rsid w:val="0033437F"/>
    <w:rsid w:val="003369D3"/>
    <w:rsid w:val="00337F00"/>
    <w:rsid w:val="00340933"/>
    <w:rsid w:val="0034180E"/>
    <w:rsid w:val="003427C2"/>
    <w:rsid w:val="00342A59"/>
    <w:rsid w:val="00342E7B"/>
    <w:rsid w:val="00344481"/>
    <w:rsid w:val="003468DF"/>
    <w:rsid w:val="003519A3"/>
    <w:rsid w:val="00353081"/>
    <w:rsid w:val="00353D89"/>
    <w:rsid w:val="00353F3D"/>
    <w:rsid w:val="003541CE"/>
    <w:rsid w:val="0035522D"/>
    <w:rsid w:val="00356280"/>
    <w:rsid w:val="0036058B"/>
    <w:rsid w:val="00360D47"/>
    <w:rsid w:val="003610D9"/>
    <w:rsid w:val="00361C24"/>
    <w:rsid w:val="003633CE"/>
    <w:rsid w:val="00363A79"/>
    <w:rsid w:val="0036463F"/>
    <w:rsid w:val="00370792"/>
    <w:rsid w:val="00370DB7"/>
    <w:rsid w:val="00373C9B"/>
    <w:rsid w:val="00373DD6"/>
    <w:rsid w:val="00374519"/>
    <w:rsid w:val="003746C5"/>
    <w:rsid w:val="00374918"/>
    <w:rsid w:val="003767E9"/>
    <w:rsid w:val="003770E1"/>
    <w:rsid w:val="00380CCD"/>
    <w:rsid w:val="00380CFC"/>
    <w:rsid w:val="0038412C"/>
    <w:rsid w:val="00384AB2"/>
    <w:rsid w:val="00384EE6"/>
    <w:rsid w:val="00385238"/>
    <w:rsid w:val="003855FE"/>
    <w:rsid w:val="00390D61"/>
    <w:rsid w:val="003919CB"/>
    <w:rsid w:val="003922BA"/>
    <w:rsid w:val="00395942"/>
    <w:rsid w:val="003A0492"/>
    <w:rsid w:val="003A0E19"/>
    <w:rsid w:val="003A0E72"/>
    <w:rsid w:val="003A24B1"/>
    <w:rsid w:val="003A4C3D"/>
    <w:rsid w:val="003A5050"/>
    <w:rsid w:val="003A5510"/>
    <w:rsid w:val="003A6A93"/>
    <w:rsid w:val="003A7D00"/>
    <w:rsid w:val="003A7F38"/>
    <w:rsid w:val="003B1D23"/>
    <w:rsid w:val="003B3A48"/>
    <w:rsid w:val="003B50A3"/>
    <w:rsid w:val="003B602F"/>
    <w:rsid w:val="003B68BB"/>
    <w:rsid w:val="003C31F7"/>
    <w:rsid w:val="003C3C66"/>
    <w:rsid w:val="003C4A68"/>
    <w:rsid w:val="003C5698"/>
    <w:rsid w:val="003C5B08"/>
    <w:rsid w:val="003C5D85"/>
    <w:rsid w:val="003C5F42"/>
    <w:rsid w:val="003C649F"/>
    <w:rsid w:val="003C6B9F"/>
    <w:rsid w:val="003D0883"/>
    <w:rsid w:val="003E0DAD"/>
    <w:rsid w:val="003E3DBB"/>
    <w:rsid w:val="003E475D"/>
    <w:rsid w:val="003E5887"/>
    <w:rsid w:val="003E60F9"/>
    <w:rsid w:val="003F0EF3"/>
    <w:rsid w:val="003F3A1C"/>
    <w:rsid w:val="003F3DA7"/>
    <w:rsid w:val="003F4787"/>
    <w:rsid w:val="003F5E58"/>
    <w:rsid w:val="003F693D"/>
    <w:rsid w:val="003F762F"/>
    <w:rsid w:val="003F7AD6"/>
    <w:rsid w:val="00400196"/>
    <w:rsid w:val="00402420"/>
    <w:rsid w:val="00402623"/>
    <w:rsid w:val="004027A1"/>
    <w:rsid w:val="00404A1D"/>
    <w:rsid w:val="00404ADD"/>
    <w:rsid w:val="0040728D"/>
    <w:rsid w:val="00407CD6"/>
    <w:rsid w:val="00407CE7"/>
    <w:rsid w:val="00415467"/>
    <w:rsid w:val="00416E50"/>
    <w:rsid w:val="00417153"/>
    <w:rsid w:val="00422321"/>
    <w:rsid w:val="00423055"/>
    <w:rsid w:val="00423159"/>
    <w:rsid w:val="0042380F"/>
    <w:rsid w:val="00424687"/>
    <w:rsid w:val="004249E1"/>
    <w:rsid w:val="00424E8E"/>
    <w:rsid w:val="00426B67"/>
    <w:rsid w:val="004274E0"/>
    <w:rsid w:val="00427994"/>
    <w:rsid w:val="004328BD"/>
    <w:rsid w:val="004331DC"/>
    <w:rsid w:val="0043343D"/>
    <w:rsid w:val="00433C00"/>
    <w:rsid w:val="00436EE2"/>
    <w:rsid w:val="004371F3"/>
    <w:rsid w:val="004404FA"/>
    <w:rsid w:val="00440F62"/>
    <w:rsid w:val="00441A4D"/>
    <w:rsid w:val="00446B4E"/>
    <w:rsid w:val="00451A42"/>
    <w:rsid w:val="004523C5"/>
    <w:rsid w:val="004549E2"/>
    <w:rsid w:val="00455659"/>
    <w:rsid w:val="004557AB"/>
    <w:rsid w:val="00456276"/>
    <w:rsid w:val="00460100"/>
    <w:rsid w:val="00460EEE"/>
    <w:rsid w:val="00461EEE"/>
    <w:rsid w:val="00461F26"/>
    <w:rsid w:val="004626BA"/>
    <w:rsid w:val="00463027"/>
    <w:rsid w:val="00464BC5"/>
    <w:rsid w:val="0046606A"/>
    <w:rsid w:val="00466FAD"/>
    <w:rsid w:val="00467B3E"/>
    <w:rsid w:val="004702D6"/>
    <w:rsid w:val="00471003"/>
    <w:rsid w:val="004736F2"/>
    <w:rsid w:val="00474A45"/>
    <w:rsid w:val="00474D34"/>
    <w:rsid w:val="0047518E"/>
    <w:rsid w:val="00475515"/>
    <w:rsid w:val="004757C2"/>
    <w:rsid w:val="00477C1D"/>
    <w:rsid w:val="00477F22"/>
    <w:rsid w:val="00481A5F"/>
    <w:rsid w:val="00482C3A"/>
    <w:rsid w:val="004833FF"/>
    <w:rsid w:val="00483F14"/>
    <w:rsid w:val="00486A26"/>
    <w:rsid w:val="00486DB9"/>
    <w:rsid w:val="004917D7"/>
    <w:rsid w:val="004918A5"/>
    <w:rsid w:val="00495A5C"/>
    <w:rsid w:val="00496669"/>
    <w:rsid w:val="00497AF4"/>
    <w:rsid w:val="004A0128"/>
    <w:rsid w:val="004A24D3"/>
    <w:rsid w:val="004A31C8"/>
    <w:rsid w:val="004A398D"/>
    <w:rsid w:val="004A4D69"/>
    <w:rsid w:val="004A55D1"/>
    <w:rsid w:val="004A5B15"/>
    <w:rsid w:val="004A5CD8"/>
    <w:rsid w:val="004A7599"/>
    <w:rsid w:val="004A75B2"/>
    <w:rsid w:val="004B47F4"/>
    <w:rsid w:val="004B4B1F"/>
    <w:rsid w:val="004B4E24"/>
    <w:rsid w:val="004B6150"/>
    <w:rsid w:val="004B7FA6"/>
    <w:rsid w:val="004C0F9E"/>
    <w:rsid w:val="004C1094"/>
    <w:rsid w:val="004C12FE"/>
    <w:rsid w:val="004C3EDE"/>
    <w:rsid w:val="004C5709"/>
    <w:rsid w:val="004C7DDC"/>
    <w:rsid w:val="004D04AB"/>
    <w:rsid w:val="004D0D30"/>
    <w:rsid w:val="004D43CF"/>
    <w:rsid w:val="004D46EE"/>
    <w:rsid w:val="004D47C7"/>
    <w:rsid w:val="004E1A46"/>
    <w:rsid w:val="004E2A31"/>
    <w:rsid w:val="004E30A7"/>
    <w:rsid w:val="004E576B"/>
    <w:rsid w:val="004E7F01"/>
    <w:rsid w:val="004F0350"/>
    <w:rsid w:val="004F0680"/>
    <w:rsid w:val="004F0C5E"/>
    <w:rsid w:val="004F3D64"/>
    <w:rsid w:val="004F4B25"/>
    <w:rsid w:val="004F619A"/>
    <w:rsid w:val="004F7051"/>
    <w:rsid w:val="005017F2"/>
    <w:rsid w:val="00501BCC"/>
    <w:rsid w:val="00501BF2"/>
    <w:rsid w:val="00514243"/>
    <w:rsid w:val="005150E6"/>
    <w:rsid w:val="00516606"/>
    <w:rsid w:val="00517F41"/>
    <w:rsid w:val="00521845"/>
    <w:rsid w:val="0052257E"/>
    <w:rsid w:val="0052359C"/>
    <w:rsid w:val="005238EC"/>
    <w:rsid w:val="00523F09"/>
    <w:rsid w:val="0052567B"/>
    <w:rsid w:val="00526796"/>
    <w:rsid w:val="00526846"/>
    <w:rsid w:val="00526C0C"/>
    <w:rsid w:val="00526D46"/>
    <w:rsid w:val="00527260"/>
    <w:rsid w:val="00527C1C"/>
    <w:rsid w:val="00530067"/>
    <w:rsid w:val="0053010C"/>
    <w:rsid w:val="00530C62"/>
    <w:rsid w:val="00530DE4"/>
    <w:rsid w:val="00532318"/>
    <w:rsid w:val="00532DE2"/>
    <w:rsid w:val="005355B7"/>
    <w:rsid w:val="00535B54"/>
    <w:rsid w:val="00535C29"/>
    <w:rsid w:val="00543E01"/>
    <w:rsid w:val="00546382"/>
    <w:rsid w:val="00550562"/>
    <w:rsid w:val="005506D2"/>
    <w:rsid w:val="00552578"/>
    <w:rsid w:val="00552882"/>
    <w:rsid w:val="005529C0"/>
    <w:rsid w:val="005533E6"/>
    <w:rsid w:val="00553731"/>
    <w:rsid w:val="00553C86"/>
    <w:rsid w:val="00554403"/>
    <w:rsid w:val="00555279"/>
    <w:rsid w:val="00555631"/>
    <w:rsid w:val="00556664"/>
    <w:rsid w:val="00557B36"/>
    <w:rsid w:val="00560067"/>
    <w:rsid w:val="0056314A"/>
    <w:rsid w:val="00563CC9"/>
    <w:rsid w:val="005652CA"/>
    <w:rsid w:val="00565C08"/>
    <w:rsid w:val="005672B3"/>
    <w:rsid w:val="005701E5"/>
    <w:rsid w:val="00570722"/>
    <w:rsid w:val="00570D53"/>
    <w:rsid w:val="00572590"/>
    <w:rsid w:val="00573038"/>
    <w:rsid w:val="00573D38"/>
    <w:rsid w:val="00574049"/>
    <w:rsid w:val="0057564C"/>
    <w:rsid w:val="00575F69"/>
    <w:rsid w:val="00576747"/>
    <w:rsid w:val="00580ED3"/>
    <w:rsid w:val="00582C2D"/>
    <w:rsid w:val="00583742"/>
    <w:rsid w:val="00587465"/>
    <w:rsid w:val="005902B2"/>
    <w:rsid w:val="00590819"/>
    <w:rsid w:val="00594976"/>
    <w:rsid w:val="005A0C8F"/>
    <w:rsid w:val="005A3B1A"/>
    <w:rsid w:val="005A5722"/>
    <w:rsid w:val="005A5BF1"/>
    <w:rsid w:val="005A7431"/>
    <w:rsid w:val="005B0D43"/>
    <w:rsid w:val="005B315F"/>
    <w:rsid w:val="005B3DBB"/>
    <w:rsid w:val="005B4952"/>
    <w:rsid w:val="005B4C2F"/>
    <w:rsid w:val="005C15C9"/>
    <w:rsid w:val="005C1689"/>
    <w:rsid w:val="005C6D74"/>
    <w:rsid w:val="005C7B5D"/>
    <w:rsid w:val="005C7F6F"/>
    <w:rsid w:val="005D1E81"/>
    <w:rsid w:val="005D2233"/>
    <w:rsid w:val="005D2591"/>
    <w:rsid w:val="005D3940"/>
    <w:rsid w:val="005D479C"/>
    <w:rsid w:val="005D4BA5"/>
    <w:rsid w:val="005D59B7"/>
    <w:rsid w:val="005D6726"/>
    <w:rsid w:val="005D6892"/>
    <w:rsid w:val="005D6C87"/>
    <w:rsid w:val="005D6FC5"/>
    <w:rsid w:val="005D70B4"/>
    <w:rsid w:val="005E04CF"/>
    <w:rsid w:val="005E0689"/>
    <w:rsid w:val="005E2A0E"/>
    <w:rsid w:val="005E6569"/>
    <w:rsid w:val="005E7AD9"/>
    <w:rsid w:val="005E7C24"/>
    <w:rsid w:val="005F2C4D"/>
    <w:rsid w:val="005F4152"/>
    <w:rsid w:val="005F44C8"/>
    <w:rsid w:val="005F4647"/>
    <w:rsid w:val="005F6B60"/>
    <w:rsid w:val="005F71A4"/>
    <w:rsid w:val="005F74DB"/>
    <w:rsid w:val="0060213A"/>
    <w:rsid w:val="00603BC6"/>
    <w:rsid w:val="006048C5"/>
    <w:rsid w:val="00605B6C"/>
    <w:rsid w:val="0060632C"/>
    <w:rsid w:val="00607E1E"/>
    <w:rsid w:val="00610C05"/>
    <w:rsid w:val="00610D48"/>
    <w:rsid w:val="006123B5"/>
    <w:rsid w:val="00612D50"/>
    <w:rsid w:val="00615EAB"/>
    <w:rsid w:val="00617C49"/>
    <w:rsid w:val="00620488"/>
    <w:rsid w:val="00622032"/>
    <w:rsid w:val="0062332E"/>
    <w:rsid w:val="00624CB9"/>
    <w:rsid w:val="006252E6"/>
    <w:rsid w:val="00626A50"/>
    <w:rsid w:val="00627B96"/>
    <w:rsid w:val="00630DDA"/>
    <w:rsid w:val="006319A0"/>
    <w:rsid w:val="00632857"/>
    <w:rsid w:val="006334B0"/>
    <w:rsid w:val="0063615F"/>
    <w:rsid w:val="00636A98"/>
    <w:rsid w:val="0063756B"/>
    <w:rsid w:val="00637810"/>
    <w:rsid w:val="006425E7"/>
    <w:rsid w:val="0064295E"/>
    <w:rsid w:val="006442C5"/>
    <w:rsid w:val="006459B6"/>
    <w:rsid w:val="00645FFD"/>
    <w:rsid w:val="006466AC"/>
    <w:rsid w:val="00646CC4"/>
    <w:rsid w:val="00647FF3"/>
    <w:rsid w:val="00650017"/>
    <w:rsid w:val="00654F84"/>
    <w:rsid w:val="00655030"/>
    <w:rsid w:val="006608C4"/>
    <w:rsid w:val="00660F32"/>
    <w:rsid w:val="00661DD2"/>
    <w:rsid w:val="00662273"/>
    <w:rsid w:val="00663234"/>
    <w:rsid w:val="00664FEA"/>
    <w:rsid w:val="00666C10"/>
    <w:rsid w:val="006674E4"/>
    <w:rsid w:val="00667AA7"/>
    <w:rsid w:val="006702E9"/>
    <w:rsid w:val="00670B66"/>
    <w:rsid w:val="00670BAB"/>
    <w:rsid w:val="00671464"/>
    <w:rsid w:val="0067452E"/>
    <w:rsid w:val="00674E34"/>
    <w:rsid w:val="006764E7"/>
    <w:rsid w:val="00676B07"/>
    <w:rsid w:val="0067735C"/>
    <w:rsid w:val="00681493"/>
    <w:rsid w:val="00681E64"/>
    <w:rsid w:val="00682FF1"/>
    <w:rsid w:val="00683CDF"/>
    <w:rsid w:val="0068732D"/>
    <w:rsid w:val="00690105"/>
    <w:rsid w:val="006913BE"/>
    <w:rsid w:val="00691A0E"/>
    <w:rsid w:val="00691D70"/>
    <w:rsid w:val="006926F6"/>
    <w:rsid w:val="00692AA0"/>
    <w:rsid w:val="00692F20"/>
    <w:rsid w:val="00693A61"/>
    <w:rsid w:val="00694714"/>
    <w:rsid w:val="00694BEF"/>
    <w:rsid w:val="00695B0B"/>
    <w:rsid w:val="0069616C"/>
    <w:rsid w:val="00697515"/>
    <w:rsid w:val="00697AFE"/>
    <w:rsid w:val="006A141E"/>
    <w:rsid w:val="006A172F"/>
    <w:rsid w:val="006A2579"/>
    <w:rsid w:val="006A2DED"/>
    <w:rsid w:val="006A31AF"/>
    <w:rsid w:val="006A647E"/>
    <w:rsid w:val="006A772A"/>
    <w:rsid w:val="006B0B09"/>
    <w:rsid w:val="006B0FE4"/>
    <w:rsid w:val="006B22F2"/>
    <w:rsid w:val="006B60CB"/>
    <w:rsid w:val="006C22C3"/>
    <w:rsid w:val="006C22C4"/>
    <w:rsid w:val="006C4983"/>
    <w:rsid w:val="006C4CA2"/>
    <w:rsid w:val="006C5AED"/>
    <w:rsid w:val="006C6040"/>
    <w:rsid w:val="006C69FC"/>
    <w:rsid w:val="006C704F"/>
    <w:rsid w:val="006C75FF"/>
    <w:rsid w:val="006C7E2D"/>
    <w:rsid w:val="006D12E1"/>
    <w:rsid w:val="006D1414"/>
    <w:rsid w:val="006D2DD5"/>
    <w:rsid w:val="006D3586"/>
    <w:rsid w:val="006D406E"/>
    <w:rsid w:val="006D4869"/>
    <w:rsid w:val="006D4EAA"/>
    <w:rsid w:val="006D5FEE"/>
    <w:rsid w:val="006D6FBB"/>
    <w:rsid w:val="006D757B"/>
    <w:rsid w:val="006D75CA"/>
    <w:rsid w:val="006E0AAD"/>
    <w:rsid w:val="006E576A"/>
    <w:rsid w:val="006E6E5A"/>
    <w:rsid w:val="006F04D0"/>
    <w:rsid w:val="006F059C"/>
    <w:rsid w:val="006F1E2E"/>
    <w:rsid w:val="006F1EEC"/>
    <w:rsid w:val="006F3C04"/>
    <w:rsid w:val="006F4217"/>
    <w:rsid w:val="006F5A35"/>
    <w:rsid w:val="006F724C"/>
    <w:rsid w:val="00700EB7"/>
    <w:rsid w:val="007010C5"/>
    <w:rsid w:val="00702CC3"/>
    <w:rsid w:val="00702E44"/>
    <w:rsid w:val="00705658"/>
    <w:rsid w:val="00705A93"/>
    <w:rsid w:val="007119CA"/>
    <w:rsid w:val="00712C4E"/>
    <w:rsid w:val="00712E7E"/>
    <w:rsid w:val="00713D51"/>
    <w:rsid w:val="00713FD5"/>
    <w:rsid w:val="00715C48"/>
    <w:rsid w:val="007166F5"/>
    <w:rsid w:val="00720BBF"/>
    <w:rsid w:val="00720D15"/>
    <w:rsid w:val="00721E5E"/>
    <w:rsid w:val="00725830"/>
    <w:rsid w:val="00734C08"/>
    <w:rsid w:val="00735C93"/>
    <w:rsid w:val="00737223"/>
    <w:rsid w:val="00741F37"/>
    <w:rsid w:val="007432C2"/>
    <w:rsid w:val="007438E7"/>
    <w:rsid w:val="00743B9C"/>
    <w:rsid w:val="007446B0"/>
    <w:rsid w:val="00747A0D"/>
    <w:rsid w:val="00747B5D"/>
    <w:rsid w:val="00750FFC"/>
    <w:rsid w:val="0075406A"/>
    <w:rsid w:val="00755557"/>
    <w:rsid w:val="00755591"/>
    <w:rsid w:val="00755B53"/>
    <w:rsid w:val="0075744D"/>
    <w:rsid w:val="007606F0"/>
    <w:rsid w:val="00762796"/>
    <w:rsid w:val="00764A18"/>
    <w:rsid w:val="00764DCF"/>
    <w:rsid w:val="00765306"/>
    <w:rsid w:val="00765E66"/>
    <w:rsid w:val="00765FCC"/>
    <w:rsid w:val="007664C0"/>
    <w:rsid w:val="00766626"/>
    <w:rsid w:val="007668AF"/>
    <w:rsid w:val="007703BD"/>
    <w:rsid w:val="00771218"/>
    <w:rsid w:val="007714A2"/>
    <w:rsid w:val="00772A04"/>
    <w:rsid w:val="00773203"/>
    <w:rsid w:val="00777347"/>
    <w:rsid w:val="007827B9"/>
    <w:rsid w:val="0078351C"/>
    <w:rsid w:val="007845C0"/>
    <w:rsid w:val="00787263"/>
    <w:rsid w:val="00795092"/>
    <w:rsid w:val="007A1178"/>
    <w:rsid w:val="007A215A"/>
    <w:rsid w:val="007A2380"/>
    <w:rsid w:val="007A4D04"/>
    <w:rsid w:val="007B02EA"/>
    <w:rsid w:val="007B076B"/>
    <w:rsid w:val="007B1667"/>
    <w:rsid w:val="007B2C04"/>
    <w:rsid w:val="007B3EC5"/>
    <w:rsid w:val="007B6510"/>
    <w:rsid w:val="007C1204"/>
    <w:rsid w:val="007C16A4"/>
    <w:rsid w:val="007C17BA"/>
    <w:rsid w:val="007C1B00"/>
    <w:rsid w:val="007C2968"/>
    <w:rsid w:val="007C2A86"/>
    <w:rsid w:val="007C2EA8"/>
    <w:rsid w:val="007C43EE"/>
    <w:rsid w:val="007C7DE0"/>
    <w:rsid w:val="007D10A0"/>
    <w:rsid w:val="007D1B07"/>
    <w:rsid w:val="007D2840"/>
    <w:rsid w:val="007D3914"/>
    <w:rsid w:val="007D5CD4"/>
    <w:rsid w:val="007D681E"/>
    <w:rsid w:val="007D6B24"/>
    <w:rsid w:val="007E0763"/>
    <w:rsid w:val="007E279C"/>
    <w:rsid w:val="007E302D"/>
    <w:rsid w:val="007E30F3"/>
    <w:rsid w:val="007E397F"/>
    <w:rsid w:val="007E5666"/>
    <w:rsid w:val="007E6931"/>
    <w:rsid w:val="007E773B"/>
    <w:rsid w:val="007F202F"/>
    <w:rsid w:val="007F3465"/>
    <w:rsid w:val="007F3CB7"/>
    <w:rsid w:val="007F655F"/>
    <w:rsid w:val="007F7559"/>
    <w:rsid w:val="00802EF8"/>
    <w:rsid w:val="00803B23"/>
    <w:rsid w:val="00805A09"/>
    <w:rsid w:val="00806C18"/>
    <w:rsid w:val="00807053"/>
    <w:rsid w:val="00807353"/>
    <w:rsid w:val="0081120B"/>
    <w:rsid w:val="00811C0F"/>
    <w:rsid w:val="00812DB2"/>
    <w:rsid w:val="008130D7"/>
    <w:rsid w:val="00813F9E"/>
    <w:rsid w:val="00814F8C"/>
    <w:rsid w:val="00816B44"/>
    <w:rsid w:val="00825096"/>
    <w:rsid w:val="00825BF6"/>
    <w:rsid w:val="00826733"/>
    <w:rsid w:val="00830421"/>
    <w:rsid w:val="00832816"/>
    <w:rsid w:val="0083377C"/>
    <w:rsid w:val="00833782"/>
    <w:rsid w:val="0083738B"/>
    <w:rsid w:val="00844236"/>
    <w:rsid w:val="00844505"/>
    <w:rsid w:val="0084555F"/>
    <w:rsid w:val="008472F7"/>
    <w:rsid w:val="0084750F"/>
    <w:rsid w:val="008509F7"/>
    <w:rsid w:val="00850D31"/>
    <w:rsid w:val="008523B8"/>
    <w:rsid w:val="00852C36"/>
    <w:rsid w:val="0085399C"/>
    <w:rsid w:val="008550FE"/>
    <w:rsid w:val="00855CF4"/>
    <w:rsid w:val="008562CA"/>
    <w:rsid w:val="008611EF"/>
    <w:rsid w:val="00861F6E"/>
    <w:rsid w:val="00863FEC"/>
    <w:rsid w:val="008642FB"/>
    <w:rsid w:val="00865B9B"/>
    <w:rsid w:val="00865CAF"/>
    <w:rsid w:val="00870CC2"/>
    <w:rsid w:val="00870E62"/>
    <w:rsid w:val="00871BAD"/>
    <w:rsid w:val="008738AB"/>
    <w:rsid w:val="008741B9"/>
    <w:rsid w:val="00874CAE"/>
    <w:rsid w:val="00874FFD"/>
    <w:rsid w:val="0087613A"/>
    <w:rsid w:val="00877A73"/>
    <w:rsid w:val="00880271"/>
    <w:rsid w:val="00884F16"/>
    <w:rsid w:val="00890A16"/>
    <w:rsid w:val="00891B60"/>
    <w:rsid w:val="00896277"/>
    <w:rsid w:val="0089681D"/>
    <w:rsid w:val="00896AB5"/>
    <w:rsid w:val="00897DF8"/>
    <w:rsid w:val="008A26CD"/>
    <w:rsid w:val="008A37AE"/>
    <w:rsid w:val="008A3DDE"/>
    <w:rsid w:val="008A5AE6"/>
    <w:rsid w:val="008A5C63"/>
    <w:rsid w:val="008A7B5F"/>
    <w:rsid w:val="008B105D"/>
    <w:rsid w:val="008B141F"/>
    <w:rsid w:val="008B2B04"/>
    <w:rsid w:val="008B3A45"/>
    <w:rsid w:val="008B4646"/>
    <w:rsid w:val="008B4A79"/>
    <w:rsid w:val="008B4EBA"/>
    <w:rsid w:val="008B56EC"/>
    <w:rsid w:val="008B64AB"/>
    <w:rsid w:val="008C1DBD"/>
    <w:rsid w:val="008C25DD"/>
    <w:rsid w:val="008C35CE"/>
    <w:rsid w:val="008C3837"/>
    <w:rsid w:val="008C3A8F"/>
    <w:rsid w:val="008C44DF"/>
    <w:rsid w:val="008C554D"/>
    <w:rsid w:val="008C6CF8"/>
    <w:rsid w:val="008C6F77"/>
    <w:rsid w:val="008C7667"/>
    <w:rsid w:val="008C7670"/>
    <w:rsid w:val="008D0C3D"/>
    <w:rsid w:val="008D124F"/>
    <w:rsid w:val="008D2E63"/>
    <w:rsid w:val="008D410A"/>
    <w:rsid w:val="008D5646"/>
    <w:rsid w:val="008E0483"/>
    <w:rsid w:val="008E0FCA"/>
    <w:rsid w:val="008E1AA2"/>
    <w:rsid w:val="008E39B4"/>
    <w:rsid w:val="008E5AE3"/>
    <w:rsid w:val="008E619A"/>
    <w:rsid w:val="008E6A40"/>
    <w:rsid w:val="008F013E"/>
    <w:rsid w:val="008F10E1"/>
    <w:rsid w:val="008F1401"/>
    <w:rsid w:val="008F15CB"/>
    <w:rsid w:val="008F3356"/>
    <w:rsid w:val="008F3508"/>
    <w:rsid w:val="008F5E37"/>
    <w:rsid w:val="008F6DFF"/>
    <w:rsid w:val="0090111F"/>
    <w:rsid w:val="009016B8"/>
    <w:rsid w:val="0090600D"/>
    <w:rsid w:val="00906382"/>
    <w:rsid w:val="009064D6"/>
    <w:rsid w:val="00911E44"/>
    <w:rsid w:val="00912743"/>
    <w:rsid w:val="00915538"/>
    <w:rsid w:val="00916F67"/>
    <w:rsid w:val="00920116"/>
    <w:rsid w:val="00920231"/>
    <w:rsid w:val="00921A09"/>
    <w:rsid w:val="0092219A"/>
    <w:rsid w:val="00923E9B"/>
    <w:rsid w:val="0092525D"/>
    <w:rsid w:val="00925588"/>
    <w:rsid w:val="009265BF"/>
    <w:rsid w:val="00927B15"/>
    <w:rsid w:val="00930EEB"/>
    <w:rsid w:val="00933EE2"/>
    <w:rsid w:val="0093733C"/>
    <w:rsid w:val="00937703"/>
    <w:rsid w:val="0094087B"/>
    <w:rsid w:val="009418E3"/>
    <w:rsid w:val="00943439"/>
    <w:rsid w:val="00944D71"/>
    <w:rsid w:val="0094539E"/>
    <w:rsid w:val="00945A07"/>
    <w:rsid w:val="00950150"/>
    <w:rsid w:val="00952C3C"/>
    <w:rsid w:val="00955208"/>
    <w:rsid w:val="00957147"/>
    <w:rsid w:val="00963CEF"/>
    <w:rsid w:val="0096560C"/>
    <w:rsid w:val="00965CC2"/>
    <w:rsid w:val="00967198"/>
    <w:rsid w:val="00967BF4"/>
    <w:rsid w:val="00967D40"/>
    <w:rsid w:val="00970202"/>
    <w:rsid w:val="009704AF"/>
    <w:rsid w:val="009710B5"/>
    <w:rsid w:val="00974281"/>
    <w:rsid w:val="009744F1"/>
    <w:rsid w:val="00974698"/>
    <w:rsid w:val="009749E0"/>
    <w:rsid w:val="0097523B"/>
    <w:rsid w:val="00976292"/>
    <w:rsid w:val="00981B6F"/>
    <w:rsid w:val="00982237"/>
    <w:rsid w:val="00983C2C"/>
    <w:rsid w:val="00986435"/>
    <w:rsid w:val="009868B3"/>
    <w:rsid w:val="0098701B"/>
    <w:rsid w:val="00987D47"/>
    <w:rsid w:val="00990087"/>
    <w:rsid w:val="00991A7A"/>
    <w:rsid w:val="00991E6C"/>
    <w:rsid w:val="00994BAD"/>
    <w:rsid w:val="0099674B"/>
    <w:rsid w:val="009A089C"/>
    <w:rsid w:val="009A13CC"/>
    <w:rsid w:val="009A266F"/>
    <w:rsid w:val="009A2FDC"/>
    <w:rsid w:val="009A4982"/>
    <w:rsid w:val="009A6CEF"/>
    <w:rsid w:val="009A7F09"/>
    <w:rsid w:val="009B1993"/>
    <w:rsid w:val="009B1E0E"/>
    <w:rsid w:val="009B4C5B"/>
    <w:rsid w:val="009B522F"/>
    <w:rsid w:val="009B5449"/>
    <w:rsid w:val="009C0FC5"/>
    <w:rsid w:val="009C1515"/>
    <w:rsid w:val="009C404E"/>
    <w:rsid w:val="009C59A8"/>
    <w:rsid w:val="009D1573"/>
    <w:rsid w:val="009D3031"/>
    <w:rsid w:val="009D33C7"/>
    <w:rsid w:val="009D3B3F"/>
    <w:rsid w:val="009D6B4C"/>
    <w:rsid w:val="009E36E2"/>
    <w:rsid w:val="009E4382"/>
    <w:rsid w:val="009E4C49"/>
    <w:rsid w:val="009E5C03"/>
    <w:rsid w:val="009F1423"/>
    <w:rsid w:val="009F22A7"/>
    <w:rsid w:val="009F2B43"/>
    <w:rsid w:val="009F3D00"/>
    <w:rsid w:val="009F55F4"/>
    <w:rsid w:val="009F6B8D"/>
    <w:rsid w:val="009F7227"/>
    <w:rsid w:val="009F7A36"/>
    <w:rsid w:val="00A005E2"/>
    <w:rsid w:val="00A00740"/>
    <w:rsid w:val="00A00BDE"/>
    <w:rsid w:val="00A01A33"/>
    <w:rsid w:val="00A023F3"/>
    <w:rsid w:val="00A030CF"/>
    <w:rsid w:val="00A03394"/>
    <w:rsid w:val="00A069FB"/>
    <w:rsid w:val="00A06C19"/>
    <w:rsid w:val="00A07CA5"/>
    <w:rsid w:val="00A07E11"/>
    <w:rsid w:val="00A137A4"/>
    <w:rsid w:val="00A1569B"/>
    <w:rsid w:val="00A22C30"/>
    <w:rsid w:val="00A233BB"/>
    <w:rsid w:val="00A242D3"/>
    <w:rsid w:val="00A25881"/>
    <w:rsid w:val="00A26E05"/>
    <w:rsid w:val="00A26E2C"/>
    <w:rsid w:val="00A270E8"/>
    <w:rsid w:val="00A27744"/>
    <w:rsid w:val="00A2796D"/>
    <w:rsid w:val="00A27EAC"/>
    <w:rsid w:val="00A27FBA"/>
    <w:rsid w:val="00A318EC"/>
    <w:rsid w:val="00A321CB"/>
    <w:rsid w:val="00A33832"/>
    <w:rsid w:val="00A34400"/>
    <w:rsid w:val="00A35747"/>
    <w:rsid w:val="00A36DC3"/>
    <w:rsid w:val="00A411C7"/>
    <w:rsid w:val="00A4174C"/>
    <w:rsid w:val="00A42D55"/>
    <w:rsid w:val="00A469AA"/>
    <w:rsid w:val="00A47BCA"/>
    <w:rsid w:val="00A513AC"/>
    <w:rsid w:val="00A51770"/>
    <w:rsid w:val="00A5192D"/>
    <w:rsid w:val="00A51D12"/>
    <w:rsid w:val="00A52A83"/>
    <w:rsid w:val="00A60F0F"/>
    <w:rsid w:val="00A63FD2"/>
    <w:rsid w:val="00A6424D"/>
    <w:rsid w:val="00A64315"/>
    <w:rsid w:val="00A65D84"/>
    <w:rsid w:val="00A66A06"/>
    <w:rsid w:val="00A66ABB"/>
    <w:rsid w:val="00A71D94"/>
    <w:rsid w:val="00A73AC6"/>
    <w:rsid w:val="00A74BDB"/>
    <w:rsid w:val="00A74C04"/>
    <w:rsid w:val="00A762FD"/>
    <w:rsid w:val="00A76910"/>
    <w:rsid w:val="00A771DA"/>
    <w:rsid w:val="00A8130A"/>
    <w:rsid w:val="00A83BB4"/>
    <w:rsid w:val="00A84595"/>
    <w:rsid w:val="00A85AB6"/>
    <w:rsid w:val="00A87274"/>
    <w:rsid w:val="00A919C1"/>
    <w:rsid w:val="00A91DB9"/>
    <w:rsid w:val="00A93C08"/>
    <w:rsid w:val="00A946D0"/>
    <w:rsid w:val="00A9486B"/>
    <w:rsid w:val="00A94B22"/>
    <w:rsid w:val="00A96318"/>
    <w:rsid w:val="00A96435"/>
    <w:rsid w:val="00A96669"/>
    <w:rsid w:val="00A9677F"/>
    <w:rsid w:val="00A96D29"/>
    <w:rsid w:val="00A978CB"/>
    <w:rsid w:val="00AA5D75"/>
    <w:rsid w:val="00AA6446"/>
    <w:rsid w:val="00AA6E78"/>
    <w:rsid w:val="00AA71F0"/>
    <w:rsid w:val="00AA7763"/>
    <w:rsid w:val="00AA783B"/>
    <w:rsid w:val="00AB188F"/>
    <w:rsid w:val="00AB2E51"/>
    <w:rsid w:val="00AB5F21"/>
    <w:rsid w:val="00AB7E29"/>
    <w:rsid w:val="00AC0DA8"/>
    <w:rsid w:val="00AC483D"/>
    <w:rsid w:val="00AC61E4"/>
    <w:rsid w:val="00AD03F7"/>
    <w:rsid w:val="00AD1D7F"/>
    <w:rsid w:val="00AD2646"/>
    <w:rsid w:val="00AD4E90"/>
    <w:rsid w:val="00AD7A8E"/>
    <w:rsid w:val="00AE0648"/>
    <w:rsid w:val="00AE43C2"/>
    <w:rsid w:val="00AE460B"/>
    <w:rsid w:val="00AE5982"/>
    <w:rsid w:val="00AE717E"/>
    <w:rsid w:val="00AE7D43"/>
    <w:rsid w:val="00AF1D8F"/>
    <w:rsid w:val="00AF214C"/>
    <w:rsid w:val="00AF37F1"/>
    <w:rsid w:val="00AF43AA"/>
    <w:rsid w:val="00AF7A94"/>
    <w:rsid w:val="00AF7DB3"/>
    <w:rsid w:val="00B001C7"/>
    <w:rsid w:val="00B011D4"/>
    <w:rsid w:val="00B01CA7"/>
    <w:rsid w:val="00B03C60"/>
    <w:rsid w:val="00B072A7"/>
    <w:rsid w:val="00B07AB1"/>
    <w:rsid w:val="00B1090B"/>
    <w:rsid w:val="00B1540B"/>
    <w:rsid w:val="00B16560"/>
    <w:rsid w:val="00B1774D"/>
    <w:rsid w:val="00B20657"/>
    <w:rsid w:val="00B21252"/>
    <w:rsid w:val="00B236F8"/>
    <w:rsid w:val="00B24C6F"/>
    <w:rsid w:val="00B26294"/>
    <w:rsid w:val="00B27CEB"/>
    <w:rsid w:val="00B30864"/>
    <w:rsid w:val="00B31BDD"/>
    <w:rsid w:val="00B32F96"/>
    <w:rsid w:val="00B3570B"/>
    <w:rsid w:val="00B42B64"/>
    <w:rsid w:val="00B4506F"/>
    <w:rsid w:val="00B46449"/>
    <w:rsid w:val="00B47383"/>
    <w:rsid w:val="00B47CE7"/>
    <w:rsid w:val="00B50F9F"/>
    <w:rsid w:val="00B51151"/>
    <w:rsid w:val="00B53071"/>
    <w:rsid w:val="00B56B32"/>
    <w:rsid w:val="00B56EB7"/>
    <w:rsid w:val="00B634B4"/>
    <w:rsid w:val="00B6379A"/>
    <w:rsid w:val="00B63F6F"/>
    <w:rsid w:val="00B70D7F"/>
    <w:rsid w:val="00B7441C"/>
    <w:rsid w:val="00B766F3"/>
    <w:rsid w:val="00B77CFD"/>
    <w:rsid w:val="00B80038"/>
    <w:rsid w:val="00B80055"/>
    <w:rsid w:val="00B8037D"/>
    <w:rsid w:val="00B81AF0"/>
    <w:rsid w:val="00B844DE"/>
    <w:rsid w:val="00B84EC5"/>
    <w:rsid w:val="00B86CA6"/>
    <w:rsid w:val="00B8764F"/>
    <w:rsid w:val="00B911CA"/>
    <w:rsid w:val="00B92798"/>
    <w:rsid w:val="00B953B0"/>
    <w:rsid w:val="00B96D5F"/>
    <w:rsid w:val="00B9705C"/>
    <w:rsid w:val="00BA1BA0"/>
    <w:rsid w:val="00BA26F9"/>
    <w:rsid w:val="00BA4DC4"/>
    <w:rsid w:val="00BA6443"/>
    <w:rsid w:val="00BA7EF6"/>
    <w:rsid w:val="00BB0BE6"/>
    <w:rsid w:val="00BB1C95"/>
    <w:rsid w:val="00BB302C"/>
    <w:rsid w:val="00BB5794"/>
    <w:rsid w:val="00BB5E0A"/>
    <w:rsid w:val="00BB727F"/>
    <w:rsid w:val="00BC000D"/>
    <w:rsid w:val="00BC0837"/>
    <w:rsid w:val="00BC18EC"/>
    <w:rsid w:val="00BC5559"/>
    <w:rsid w:val="00BC61A2"/>
    <w:rsid w:val="00BC7000"/>
    <w:rsid w:val="00BC71C9"/>
    <w:rsid w:val="00BC7CBB"/>
    <w:rsid w:val="00BD1C64"/>
    <w:rsid w:val="00BD22F5"/>
    <w:rsid w:val="00BD2641"/>
    <w:rsid w:val="00BD2EF7"/>
    <w:rsid w:val="00BD5979"/>
    <w:rsid w:val="00BD63B1"/>
    <w:rsid w:val="00BD6D26"/>
    <w:rsid w:val="00BD6E73"/>
    <w:rsid w:val="00BD7087"/>
    <w:rsid w:val="00BE02E1"/>
    <w:rsid w:val="00BE0510"/>
    <w:rsid w:val="00BE1A25"/>
    <w:rsid w:val="00BE3691"/>
    <w:rsid w:val="00BE68A2"/>
    <w:rsid w:val="00BE68D5"/>
    <w:rsid w:val="00BE74E8"/>
    <w:rsid w:val="00BF0AD6"/>
    <w:rsid w:val="00BF42DC"/>
    <w:rsid w:val="00BF5E68"/>
    <w:rsid w:val="00BF7239"/>
    <w:rsid w:val="00BF7CD6"/>
    <w:rsid w:val="00C00C14"/>
    <w:rsid w:val="00C01646"/>
    <w:rsid w:val="00C07A4A"/>
    <w:rsid w:val="00C11EAF"/>
    <w:rsid w:val="00C13D8F"/>
    <w:rsid w:val="00C14C77"/>
    <w:rsid w:val="00C20D9A"/>
    <w:rsid w:val="00C239AD"/>
    <w:rsid w:val="00C27CA2"/>
    <w:rsid w:val="00C3038F"/>
    <w:rsid w:val="00C30DF3"/>
    <w:rsid w:val="00C3181A"/>
    <w:rsid w:val="00C362FD"/>
    <w:rsid w:val="00C40BD2"/>
    <w:rsid w:val="00C41FCE"/>
    <w:rsid w:val="00C44AAA"/>
    <w:rsid w:val="00C4578D"/>
    <w:rsid w:val="00C4764E"/>
    <w:rsid w:val="00C5038B"/>
    <w:rsid w:val="00C5065B"/>
    <w:rsid w:val="00C50B78"/>
    <w:rsid w:val="00C510B9"/>
    <w:rsid w:val="00C5111F"/>
    <w:rsid w:val="00C51D47"/>
    <w:rsid w:val="00C53EE6"/>
    <w:rsid w:val="00C55347"/>
    <w:rsid w:val="00C5625E"/>
    <w:rsid w:val="00C5637D"/>
    <w:rsid w:val="00C57BB0"/>
    <w:rsid w:val="00C60065"/>
    <w:rsid w:val="00C600B7"/>
    <w:rsid w:val="00C60903"/>
    <w:rsid w:val="00C63690"/>
    <w:rsid w:val="00C636D7"/>
    <w:rsid w:val="00C64A79"/>
    <w:rsid w:val="00C66933"/>
    <w:rsid w:val="00C71103"/>
    <w:rsid w:val="00C7190D"/>
    <w:rsid w:val="00C73E92"/>
    <w:rsid w:val="00C76E79"/>
    <w:rsid w:val="00C809C6"/>
    <w:rsid w:val="00C80F9F"/>
    <w:rsid w:val="00C81F76"/>
    <w:rsid w:val="00C8373F"/>
    <w:rsid w:val="00C84A61"/>
    <w:rsid w:val="00C8519F"/>
    <w:rsid w:val="00C855D2"/>
    <w:rsid w:val="00C87483"/>
    <w:rsid w:val="00C878D7"/>
    <w:rsid w:val="00C87956"/>
    <w:rsid w:val="00C90B1D"/>
    <w:rsid w:val="00C96D72"/>
    <w:rsid w:val="00CA1803"/>
    <w:rsid w:val="00CA3F74"/>
    <w:rsid w:val="00CA5644"/>
    <w:rsid w:val="00CA5C4F"/>
    <w:rsid w:val="00CA67D8"/>
    <w:rsid w:val="00CB070E"/>
    <w:rsid w:val="00CB0C68"/>
    <w:rsid w:val="00CB213F"/>
    <w:rsid w:val="00CB2914"/>
    <w:rsid w:val="00CB5760"/>
    <w:rsid w:val="00CB64CD"/>
    <w:rsid w:val="00CB6576"/>
    <w:rsid w:val="00CB68A0"/>
    <w:rsid w:val="00CB7439"/>
    <w:rsid w:val="00CB7720"/>
    <w:rsid w:val="00CC21D2"/>
    <w:rsid w:val="00CC338F"/>
    <w:rsid w:val="00CC4F11"/>
    <w:rsid w:val="00CC54DE"/>
    <w:rsid w:val="00CC5DD2"/>
    <w:rsid w:val="00CC6D62"/>
    <w:rsid w:val="00CC6EBA"/>
    <w:rsid w:val="00CC78D7"/>
    <w:rsid w:val="00CD1C1E"/>
    <w:rsid w:val="00CD1FA9"/>
    <w:rsid w:val="00CD3C87"/>
    <w:rsid w:val="00CD41CA"/>
    <w:rsid w:val="00CD58BB"/>
    <w:rsid w:val="00CD7A98"/>
    <w:rsid w:val="00CE1565"/>
    <w:rsid w:val="00CE211F"/>
    <w:rsid w:val="00CE488F"/>
    <w:rsid w:val="00CE6139"/>
    <w:rsid w:val="00CE661E"/>
    <w:rsid w:val="00CE6829"/>
    <w:rsid w:val="00CE6E94"/>
    <w:rsid w:val="00CE7406"/>
    <w:rsid w:val="00CF2FCC"/>
    <w:rsid w:val="00CF796C"/>
    <w:rsid w:val="00D01DA3"/>
    <w:rsid w:val="00D048F2"/>
    <w:rsid w:val="00D04F3D"/>
    <w:rsid w:val="00D079CC"/>
    <w:rsid w:val="00D10C08"/>
    <w:rsid w:val="00D11007"/>
    <w:rsid w:val="00D110B2"/>
    <w:rsid w:val="00D12FBD"/>
    <w:rsid w:val="00D14063"/>
    <w:rsid w:val="00D1478D"/>
    <w:rsid w:val="00D15589"/>
    <w:rsid w:val="00D1565B"/>
    <w:rsid w:val="00D15B11"/>
    <w:rsid w:val="00D16BCA"/>
    <w:rsid w:val="00D17831"/>
    <w:rsid w:val="00D21D14"/>
    <w:rsid w:val="00D23FCF"/>
    <w:rsid w:val="00D24B2E"/>
    <w:rsid w:val="00D2690C"/>
    <w:rsid w:val="00D272A0"/>
    <w:rsid w:val="00D3019D"/>
    <w:rsid w:val="00D3199D"/>
    <w:rsid w:val="00D32134"/>
    <w:rsid w:val="00D32F14"/>
    <w:rsid w:val="00D33269"/>
    <w:rsid w:val="00D36940"/>
    <w:rsid w:val="00D37F7B"/>
    <w:rsid w:val="00D40363"/>
    <w:rsid w:val="00D42E98"/>
    <w:rsid w:val="00D42FA4"/>
    <w:rsid w:val="00D447EA"/>
    <w:rsid w:val="00D46F12"/>
    <w:rsid w:val="00D4709F"/>
    <w:rsid w:val="00D4720E"/>
    <w:rsid w:val="00D506FA"/>
    <w:rsid w:val="00D50D7E"/>
    <w:rsid w:val="00D51376"/>
    <w:rsid w:val="00D51C55"/>
    <w:rsid w:val="00D5588C"/>
    <w:rsid w:val="00D55A72"/>
    <w:rsid w:val="00D56BD0"/>
    <w:rsid w:val="00D577AF"/>
    <w:rsid w:val="00D62BB8"/>
    <w:rsid w:val="00D641BC"/>
    <w:rsid w:val="00D65718"/>
    <w:rsid w:val="00D67BCB"/>
    <w:rsid w:val="00D70678"/>
    <w:rsid w:val="00D70C95"/>
    <w:rsid w:val="00D719F0"/>
    <w:rsid w:val="00D74A48"/>
    <w:rsid w:val="00D74DFC"/>
    <w:rsid w:val="00D778E9"/>
    <w:rsid w:val="00D77D26"/>
    <w:rsid w:val="00D81D30"/>
    <w:rsid w:val="00D82C13"/>
    <w:rsid w:val="00D84E78"/>
    <w:rsid w:val="00D85DC5"/>
    <w:rsid w:val="00D872C9"/>
    <w:rsid w:val="00D93945"/>
    <w:rsid w:val="00D94050"/>
    <w:rsid w:val="00D94874"/>
    <w:rsid w:val="00D97491"/>
    <w:rsid w:val="00D97B4B"/>
    <w:rsid w:val="00DA2477"/>
    <w:rsid w:val="00DA7641"/>
    <w:rsid w:val="00DB0003"/>
    <w:rsid w:val="00DB0934"/>
    <w:rsid w:val="00DB0BCF"/>
    <w:rsid w:val="00DB2B0C"/>
    <w:rsid w:val="00DB55F7"/>
    <w:rsid w:val="00DB642D"/>
    <w:rsid w:val="00DB7042"/>
    <w:rsid w:val="00DC40D5"/>
    <w:rsid w:val="00DC48CE"/>
    <w:rsid w:val="00DC4F49"/>
    <w:rsid w:val="00DC6802"/>
    <w:rsid w:val="00DC73C1"/>
    <w:rsid w:val="00DC7DE6"/>
    <w:rsid w:val="00DD2B0E"/>
    <w:rsid w:val="00DD3551"/>
    <w:rsid w:val="00DD66A5"/>
    <w:rsid w:val="00DD68EC"/>
    <w:rsid w:val="00DD69E0"/>
    <w:rsid w:val="00DD74CF"/>
    <w:rsid w:val="00DE272A"/>
    <w:rsid w:val="00DE52A2"/>
    <w:rsid w:val="00DE7A94"/>
    <w:rsid w:val="00DF158F"/>
    <w:rsid w:val="00DF169C"/>
    <w:rsid w:val="00DF18F9"/>
    <w:rsid w:val="00DF1E29"/>
    <w:rsid w:val="00DF2132"/>
    <w:rsid w:val="00DF5843"/>
    <w:rsid w:val="00DF5E74"/>
    <w:rsid w:val="00DF6620"/>
    <w:rsid w:val="00DF7167"/>
    <w:rsid w:val="00DF7EF1"/>
    <w:rsid w:val="00DF7F85"/>
    <w:rsid w:val="00E000EF"/>
    <w:rsid w:val="00E02B35"/>
    <w:rsid w:val="00E0459E"/>
    <w:rsid w:val="00E045AC"/>
    <w:rsid w:val="00E04638"/>
    <w:rsid w:val="00E07475"/>
    <w:rsid w:val="00E077E2"/>
    <w:rsid w:val="00E07B5F"/>
    <w:rsid w:val="00E1481A"/>
    <w:rsid w:val="00E14F5F"/>
    <w:rsid w:val="00E15574"/>
    <w:rsid w:val="00E17BEC"/>
    <w:rsid w:val="00E206ED"/>
    <w:rsid w:val="00E21A92"/>
    <w:rsid w:val="00E224A1"/>
    <w:rsid w:val="00E25579"/>
    <w:rsid w:val="00E26C4E"/>
    <w:rsid w:val="00E304F6"/>
    <w:rsid w:val="00E31B6E"/>
    <w:rsid w:val="00E321CC"/>
    <w:rsid w:val="00E32958"/>
    <w:rsid w:val="00E33D06"/>
    <w:rsid w:val="00E35920"/>
    <w:rsid w:val="00E40578"/>
    <w:rsid w:val="00E425C5"/>
    <w:rsid w:val="00E43281"/>
    <w:rsid w:val="00E43585"/>
    <w:rsid w:val="00E45933"/>
    <w:rsid w:val="00E45BBD"/>
    <w:rsid w:val="00E46199"/>
    <w:rsid w:val="00E46251"/>
    <w:rsid w:val="00E46488"/>
    <w:rsid w:val="00E4729B"/>
    <w:rsid w:val="00E475BD"/>
    <w:rsid w:val="00E476DB"/>
    <w:rsid w:val="00E50041"/>
    <w:rsid w:val="00E5007B"/>
    <w:rsid w:val="00E50C73"/>
    <w:rsid w:val="00E51AF7"/>
    <w:rsid w:val="00E52831"/>
    <w:rsid w:val="00E53F06"/>
    <w:rsid w:val="00E544A2"/>
    <w:rsid w:val="00E5697A"/>
    <w:rsid w:val="00E5700B"/>
    <w:rsid w:val="00E574F5"/>
    <w:rsid w:val="00E61240"/>
    <w:rsid w:val="00E61585"/>
    <w:rsid w:val="00E63397"/>
    <w:rsid w:val="00E63CD6"/>
    <w:rsid w:val="00E64146"/>
    <w:rsid w:val="00E64414"/>
    <w:rsid w:val="00E64471"/>
    <w:rsid w:val="00E6603B"/>
    <w:rsid w:val="00E671A9"/>
    <w:rsid w:val="00E70019"/>
    <w:rsid w:val="00E74871"/>
    <w:rsid w:val="00E74AFE"/>
    <w:rsid w:val="00E74D2F"/>
    <w:rsid w:val="00E75433"/>
    <w:rsid w:val="00E75750"/>
    <w:rsid w:val="00E77AA5"/>
    <w:rsid w:val="00E77AE0"/>
    <w:rsid w:val="00E835EF"/>
    <w:rsid w:val="00E83BFC"/>
    <w:rsid w:val="00E8517F"/>
    <w:rsid w:val="00E85321"/>
    <w:rsid w:val="00E90AC4"/>
    <w:rsid w:val="00E9143C"/>
    <w:rsid w:val="00E92704"/>
    <w:rsid w:val="00E92CB4"/>
    <w:rsid w:val="00E932CF"/>
    <w:rsid w:val="00E94222"/>
    <w:rsid w:val="00E945AF"/>
    <w:rsid w:val="00E9658B"/>
    <w:rsid w:val="00E96AA1"/>
    <w:rsid w:val="00E97CF6"/>
    <w:rsid w:val="00EA18DD"/>
    <w:rsid w:val="00EA1F9A"/>
    <w:rsid w:val="00EA444C"/>
    <w:rsid w:val="00EA4A59"/>
    <w:rsid w:val="00EA4EFC"/>
    <w:rsid w:val="00EB1AC0"/>
    <w:rsid w:val="00EB4A2B"/>
    <w:rsid w:val="00EB552D"/>
    <w:rsid w:val="00EB609A"/>
    <w:rsid w:val="00EB6E2E"/>
    <w:rsid w:val="00EB6E9F"/>
    <w:rsid w:val="00EB7C72"/>
    <w:rsid w:val="00EC267C"/>
    <w:rsid w:val="00EC2A1F"/>
    <w:rsid w:val="00EC342D"/>
    <w:rsid w:val="00EC3C74"/>
    <w:rsid w:val="00EC3FB7"/>
    <w:rsid w:val="00EC44FC"/>
    <w:rsid w:val="00EC47F9"/>
    <w:rsid w:val="00EC4ACA"/>
    <w:rsid w:val="00EC5499"/>
    <w:rsid w:val="00EC7589"/>
    <w:rsid w:val="00ED1EE4"/>
    <w:rsid w:val="00ED2596"/>
    <w:rsid w:val="00ED303B"/>
    <w:rsid w:val="00ED73EB"/>
    <w:rsid w:val="00ED76C3"/>
    <w:rsid w:val="00EE21BC"/>
    <w:rsid w:val="00EE353C"/>
    <w:rsid w:val="00EE3ABA"/>
    <w:rsid w:val="00EF253A"/>
    <w:rsid w:val="00EF56EB"/>
    <w:rsid w:val="00EF6BC6"/>
    <w:rsid w:val="00EF786E"/>
    <w:rsid w:val="00F00EA4"/>
    <w:rsid w:val="00F0167D"/>
    <w:rsid w:val="00F01B11"/>
    <w:rsid w:val="00F01C43"/>
    <w:rsid w:val="00F01F75"/>
    <w:rsid w:val="00F0324B"/>
    <w:rsid w:val="00F048C2"/>
    <w:rsid w:val="00F04A3C"/>
    <w:rsid w:val="00F05365"/>
    <w:rsid w:val="00F0625A"/>
    <w:rsid w:val="00F070BE"/>
    <w:rsid w:val="00F0731C"/>
    <w:rsid w:val="00F102FE"/>
    <w:rsid w:val="00F105F2"/>
    <w:rsid w:val="00F10C95"/>
    <w:rsid w:val="00F11797"/>
    <w:rsid w:val="00F14346"/>
    <w:rsid w:val="00F147C2"/>
    <w:rsid w:val="00F161BF"/>
    <w:rsid w:val="00F21FDD"/>
    <w:rsid w:val="00F22BF0"/>
    <w:rsid w:val="00F23865"/>
    <w:rsid w:val="00F24A3A"/>
    <w:rsid w:val="00F26999"/>
    <w:rsid w:val="00F2738D"/>
    <w:rsid w:val="00F273DE"/>
    <w:rsid w:val="00F2795B"/>
    <w:rsid w:val="00F302E3"/>
    <w:rsid w:val="00F328BE"/>
    <w:rsid w:val="00F347B3"/>
    <w:rsid w:val="00F34940"/>
    <w:rsid w:val="00F372C7"/>
    <w:rsid w:val="00F37DA3"/>
    <w:rsid w:val="00F4053D"/>
    <w:rsid w:val="00F40D46"/>
    <w:rsid w:val="00F45E30"/>
    <w:rsid w:val="00F463FC"/>
    <w:rsid w:val="00F46B1A"/>
    <w:rsid w:val="00F54587"/>
    <w:rsid w:val="00F54F5A"/>
    <w:rsid w:val="00F55EB8"/>
    <w:rsid w:val="00F56877"/>
    <w:rsid w:val="00F57196"/>
    <w:rsid w:val="00F571A3"/>
    <w:rsid w:val="00F573AE"/>
    <w:rsid w:val="00F5770A"/>
    <w:rsid w:val="00F57E90"/>
    <w:rsid w:val="00F617F9"/>
    <w:rsid w:val="00F64DF3"/>
    <w:rsid w:val="00F6606F"/>
    <w:rsid w:val="00F70A71"/>
    <w:rsid w:val="00F726E0"/>
    <w:rsid w:val="00F73213"/>
    <w:rsid w:val="00F73670"/>
    <w:rsid w:val="00F74228"/>
    <w:rsid w:val="00F75489"/>
    <w:rsid w:val="00F82B68"/>
    <w:rsid w:val="00F84654"/>
    <w:rsid w:val="00F847C5"/>
    <w:rsid w:val="00F858DF"/>
    <w:rsid w:val="00F86127"/>
    <w:rsid w:val="00F916B2"/>
    <w:rsid w:val="00F9256F"/>
    <w:rsid w:val="00F93CA2"/>
    <w:rsid w:val="00F942A1"/>
    <w:rsid w:val="00F96DF9"/>
    <w:rsid w:val="00F970FA"/>
    <w:rsid w:val="00FA0675"/>
    <w:rsid w:val="00FA11C5"/>
    <w:rsid w:val="00FA1614"/>
    <w:rsid w:val="00FA20F1"/>
    <w:rsid w:val="00FA27F4"/>
    <w:rsid w:val="00FA31BD"/>
    <w:rsid w:val="00FA48D6"/>
    <w:rsid w:val="00FA6006"/>
    <w:rsid w:val="00FA6A61"/>
    <w:rsid w:val="00FB02E6"/>
    <w:rsid w:val="00FB11AE"/>
    <w:rsid w:val="00FB3960"/>
    <w:rsid w:val="00FB42CA"/>
    <w:rsid w:val="00FB4973"/>
    <w:rsid w:val="00FB4C41"/>
    <w:rsid w:val="00FB4DDD"/>
    <w:rsid w:val="00FB57DA"/>
    <w:rsid w:val="00FB5CA9"/>
    <w:rsid w:val="00FC01F2"/>
    <w:rsid w:val="00FC2E11"/>
    <w:rsid w:val="00FC3792"/>
    <w:rsid w:val="00FC402E"/>
    <w:rsid w:val="00FC460C"/>
    <w:rsid w:val="00FC6678"/>
    <w:rsid w:val="00FC75B4"/>
    <w:rsid w:val="00FC78AE"/>
    <w:rsid w:val="00FD0246"/>
    <w:rsid w:val="00FD2DA5"/>
    <w:rsid w:val="00FD55F7"/>
    <w:rsid w:val="00FD5966"/>
    <w:rsid w:val="00FD5D97"/>
    <w:rsid w:val="00FD61DF"/>
    <w:rsid w:val="00FD684D"/>
    <w:rsid w:val="00FD71F9"/>
    <w:rsid w:val="00FD7705"/>
    <w:rsid w:val="00FE155F"/>
    <w:rsid w:val="00FE1F52"/>
    <w:rsid w:val="00FE289E"/>
    <w:rsid w:val="00FE3BE0"/>
    <w:rsid w:val="00FE7027"/>
    <w:rsid w:val="00FE72CA"/>
    <w:rsid w:val="00FE756C"/>
    <w:rsid w:val="00FE7632"/>
    <w:rsid w:val="00FF184B"/>
    <w:rsid w:val="00FF19CE"/>
    <w:rsid w:val="00FF21E7"/>
    <w:rsid w:val="00FF34B1"/>
    <w:rsid w:val="657B7B6D"/>
    <w:rsid w:val="7046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2E950"/>
  <w15:docId w15:val="{4DA2C72C-E130-44A6-9CAA-06B3ACAF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2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qFormat/>
    <w:pPr>
      <w:snapToGrid w:val="0"/>
      <w:jc w:val="left"/>
    </w:pPr>
    <w:rPr>
      <w:sz w:val="18"/>
      <w:szCs w:val="18"/>
    </w:rPr>
  </w:style>
  <w:style w:type="character" w:styleId="a9">
    <w:name w:val="annotation reference"/>
    <w:basedOn w:val="a0"/>
    <w:uiPriority w:val="99"/>
    <w:unhideWhenUsed/>
    <w:qFormat/>
    <w:rPr>
      <w:sz w:val="21"/>
      <w:szCs w:val="21"/>
    </w:rPr>
  </w:style>
  <w:style w:type="character" w:styleId="aa">
    <w:name w:val="footnote reference"/>
    <w:basedOn w:val="a0"/>
    <w:uiPriority w:val="99"/>
    <w:unhideWhenUsed/>
    <w:qFormat/>
    <w:rPr>
      <w:vertAlign w:val="superscript"/>
    </w:rPr>
  </w:style>
  <w:style w:type="paragraph" w:customStyle="1" w:styleId="1">
    <w:name w:val="列出段落1"/>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4">
    <w:name w:val="脚注文本 Char"/>
    <w:basedOn w:val="a0"/>
    <w:link w:val="a8"/>
    <w:uiPriority w:val="99"/>
    <w:semiHidden/>
    <w:qFormat/>
    <w:rPr>
      <w:sz w:val="18"/>
      <w:szCs w:val="18"/>
    </w:r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semiHidden/>
    <w:qFormat/>
    <w:rPr>
      <w:b/>
      <w:bCs/>
    </w:rPr>
  </w:style>
  <w:style w:type="paragraph" w:styleId="ab">
    <w:name w:val="List Paragraph"/>
    <w:basedOn w:val="a"/>
    <w:uiPriority w:val="99"/>
    <w:rsid w:val="00A27FBA"/>
    <w:pPr>
      <w:ind w:firstLineChars="200" w:firstLine="420"/>
    </w:pPr>
  </w:style>
  <w:style w:type="paragraph" w:customStyle="1" w:styleId="0">
    <w:name w:val="正文0"/>
    <w:basedOn w:val="a"/>
    <w:uiPriority w:val="99"/>
    <w:rsid w:val="0030677A"/>
    <w:pPr>
      <w:autoSpaceDE w:val="0"/>
      <w:autoSpaceDN w:val="0"/>
      <w:adjustRightInd w:val="0"/>
      <w:spacing w:line="241" w:lineRule="atLeast"/>
      <w:ind w:firstLine="367"/>
    </w:pPr>
    <w:rPr>
      <w:rFonts w:ascii="方正书宋_GBK" w:eastAsia="方正书宋_GBK" w:hAnsi="Times New Roman" w:cs="方正书宋_GBK"/>
      <w:color w:val="000000"/>
      <w:kern w:val="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0DAE3A-6F26-4245-8A64-BF46D274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2797</TotalTime>
  <Pages>8</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郭倩gq</dc:creator>
  <cp:lastModifiedBy>贾超jc</cp:lastModifiedBy>
  <cp:revision>730</cp:revision>
  <cp:lastPrinted>2018-09-14T06:03:00Z</cp:lastPrinted>
  <dcterms:created xsi:type="dcterms:W3CDTF">2016-11-07T08:22:00Z</dcterms:created>
  <dcterms:modified xsi:type="dcterms:W3CDTF">2018-10-26T03:08:00Z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