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D0" w:rsidRPr="00547717" w:rsidRDefault="00CE759B" w:rsidP="00CE759B">
      <w:pPr>
        <w:rPr>
          <w:rFonts w:ascii="Times New Roman" w:eastAsia="黑体" w:hAnsi="Times New Roman" w:cs="Times New Roman"/>
          <w:sz w:val="32"/>
          <w:szCs w:val="44"/>
        </w:rPr>
      </w:pPr>
      <w:r w:rsidRPr="00547717">
        <w:rPr>
          <w:rFonts w:ascii="Times New Roman" w:eastAsia="黑体" w:hAnsi="Times New Roman" w:cs="Times New Roman"/>
          <w:sz w:val="32"/>
          <w:szCs w:val="44"/>
        </w:rPr>
        <w:t>附件</w:t>
      </w:r>
      <w:r w:rsidRPr="00547717">
        <w:rPr>
          <w:rFonts w:ascii="Times New Roman" w:eastAsia="黑体" w:hAnsi="Times New Roman" w:cs="Times New Roman"/>
          <w:sz w:val="32"/>
          <w:szCs w:val="44"/>
        </w:rPr>
        <w:t>2</w:t>
      </w:r>
    </w:p>
    <w:p w:rsidR="00604AD0" w:rsidRDefault="00604AD0" w:rsidP="00604AD0">
      <w:pPr>
        <w:ind w:firstLine="883"/>
        <w:jc w:val="center"/>
        <w:rPr>
          <w:b/>
          <w:sz w:val="44"/>
          <w:szCs w:val="44"/>
        </w:rPr>
      </w:pPr>
    </w:p>
    <w:p w:rsidR="00604AD0" w:rsidRDefault="00AD7CEF" w:rsidP="00CE759B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CE759B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年费信息管理系统</w:t>
      </w:r>
      <w:r w:rsidR="00604AD0" w:rsidRPr="00CE759B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操作手册</w:t>
      </w:r>
    </w:p>
    <w:p w:rsidR="00CE759B" w:rsidRPr="00CE759B" w:rsidRDefault="00CE759B" w:rsidP="00CE759B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</w:p>
    <w:p w:rsidR="00604AD0" w:rsidRDefault="00604AD0" w:rsidP="00604AD0">
      <w:pPr>
        <w:rPr>
          <w:szCs w:val="21"/>
        </w:rPr>
      </w:pPr>
    </w:p>
    <w:sdt>
      <w:sdtPr>
        <w:rPr>
          <w:rFonts w:ascii="Times New Roman" w:eastAsia="仿宋" w:hAnsi="Times New Roman" w:cs="Times New Roman"/>
          <w:color w:val="auto"/>
          <w:kern w:val="2"/>
          <w:sz w:val="21"/>
          <w:szCs w:val="22"/>
          <w:lang w:val="zh-CN"/>
        </w:rPr>
        <w:id w:val="2049019821"/>
        <w:docPartObj>
          <w:docPartGallery w:val="Table of Contents"/>
          <w:docPartUnique/>
        </w:docPartObj>
      </w:sdtPr>
      <w:sdtEndPr>
        <w:rPr>
          <w:b/>
          <w:bCs/>
          <w:sz w:val="32"/>
        </w:rPr>
      </w:sdtEndPr>
      <w:sdtContent>
        <w:p w:rsidR="00604AD0" w:rsidRPr="00547717" w:rsidRDefault="00604AD0" w:rsidP="00CE759B">
          <w:pPr>
            <w:pStyle w:val="TOC"/>
            <w:jc w:val="center"/>
            <w:rPr>
              <w:rFonts w:ascii="Times New Roman" w:eastAsia="仿宋" w:hAnsi="Times New Roman" w:cs="Times New Roman"/>
            </w:rPr>
          </w:pPr>
        </w:p>
        <w:p w:rsidR="00547717" w:rsidRPr="00547717" w:rsidRDefault="00253806" w:rsidP="00547717">
          <w:pPr>
            <w:pStyle w:val="21"/>
            <w:tabs>
              <w:tab w:val="left" w:pos="840"/>
              <w:tab w:val="right" w:leader="dot" w:pos="8720"/>
            </w:tabs>
            <w:spacing w:line="560" w:lineRule="exact"/>
            <w:rPr>
              <w:rFonts w:ascii="Times New Roman" w:eastAsia="仿宋" w:hAnsi="Times New Roman" w:cs="Times New Roman"/>
              <w:noProof/>
              <w:sz w:val="32"/>
            </w:rPr>
          </w:pPr>
          <w:r w:rsidRPr="00547717">
            <w:rPr>
              <w:rFonts w:ascii="Times New Roman" w:eastAsia="仿宋" w:hAnsi="Times New Roman" w:cs="Times New Roman"/>
              <w:sz w:val="32"/>
            </w:rPr>
            <w:fldChar w:fldCharType="begin"/>
          </w:r>
          <w:r w:rsidR="00604AD0" w:rsidRPr="00547717">
            <w:rPr>
              <w:rFonts w:ascii="Times New Roman" w:eastAsia="仿宋" w:hAnsi="Times New Roman" w:cs="Times New Roman"/>
              <w:sz w:val="32"/>
            </w:rPr>
            <w:instrText xml:space="preserve"> TOC \o "1-3" \h \z \u </w:instrText>
          </w:r>
          <w:r w:rsidRPr="00547717">
            <w:rPr>
              <w:rFonts w:ascii="Times New Roman" w:eastAsia="仿宋" w:hAnsi="Times New Roman" w:cs="Times New Roman"/>
              <w:sz w:val="32"/>
            </w:rPr>
            <w:fldChar w:fldCharType="separate"/>
          </w:r>
          <w:hyperlink w:anchor="_Toc516565180" w:history="1"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1</w:t>
            </w:r>
            <w:r w:rsidR="00547717" w:rsidRPr="00547717">
              <w:rPr>
                <w:rFonts w:ascii="Times New Roman" w:eastAsia="仿宋" w:hAnsi="Times New Roman" w:cs="Times New Roman"/>
                <w:noProof/>
                <w:sz w:val="32"/>
              </w:rPr>
              <w:tab/>
            </w:r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主办券商报送开票信息</w:t>
            </w:r>
            <w:r w:rsidR="00547717" w:rsidRPr="00547717">
              <w:rPr>
                <w:rFonts w:ascii="Times New Roman" w:eastAsia="仿宋" w:hAnsi="Times New Roman" w:cs="Times New Roman"/>
                <w:noProof/>
                <w:webHidden/>
                <w:sz w:val="32"/>
              </w:rPr>
              <w:tab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begin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instrText xml:space="preserve"> PAGEREF _Toc516565180 \h </w:instrTex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separate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t>- 1 -</w: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end"/>
            </w:r>
          </w:hyperlink>
        </w:p>
        <w:p w:rsidR="00547717" w:rsidRPr="00547717" w:rsidRDefault="00863F29" w:rsidP="00547717">
          <w:pPr>
            <w:pStyle w:val="31"/>
            <w:tabs>
              <w:tab w:val="left" w:pos="1470"/>
              <w:tab w:val="right" w:leader="dot" w:pos="8720"/>
            </w:tabs>
            <w:spacing w:line="560" w:lineRule="exact"/>
            <w:rPr>
              <w:rFonts w:ascii="Times New Roman" w:eastAsia="仿宋" w:hAnsi="Times New Roman" w:cs="Times New Roman"/>
              <w:noProof/>
              <w:sz w:val="32"/>
            </w:rPr>
          </w:pPr>
          <w:hyperlink w:anchor="_Toc516565181" w:history="1"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1.1</w:t>
            </w:r>
            <w:r w:rsidR="00547717" w:rsidRPr="00547717">
              <w:rPr>
                <w:rFonts w:ascii="Times New Roman" w:eastAsia="仿宋" w:hAnsi="Times New Roman" w:cs="Times New Roman"/>
                <w:noProof/>
                <w:sz w:val="32"/>
              </w:rPr>
              <w:tab/>
            </w:r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使用说明</w:t>
            </w:r>
            <w:r w:rsidR="00547717" w:rsidRPr="00547717">
              <w:rPr>
                <w:rFonts w:ascii="Times New Roman" w:eastAsia="仿宋" w:hAnsi="Times New Roman" w:cs="Times New Roman"/>
                <w:noProof/>
                <w:webHidden/>
                <w:sz w:val="32"/>
              </w:rPr>
              <w:tab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begin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instrText xml:space="preserve"> PAGEREF _Toc516565181 \h </w:instrTex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separate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t>- 1 -</w: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end"/>
            </w:r>
          </w:hyperlink>
        </w:p>
        <w:p w:rsidR="00547717" w:rsidRPr="00547717" w:rsidRDefault="00863F29" w:rsidP="00547717">
          <w:pPr>
            <w:pStyle w:val="31"/>
            <w:tabs>
              <w:tab w:val="left" w:pos="1470"/>
              <w:tab w:val="right" w:leader="dot" w:pos="8720"/>
            </w:tabs>
            <w:spacing w:line="560" w:lineRule="exact"/>
            <w:rPr>
              <w:rFonts w:ascii="Times New Roman" w:eastAsia="仿宋" w:hAnsi="Times New Roman" w:cs="Times New Roman"/>
              <w:noProof/>
              <w:sz w:val="32"/>
            </w:rPr>
          </w:pPr>
          <w:hyperlink w:anchor="_Toc516565182" w:history="1"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1.2</w:t>
            </w:r>
            <w:r w:rsidR="00547717" w:rsidRPr="00547717">
              <w:rPr>
                <w:rFonts w:ascii="Times New Roman" w:eastAsia="仿宋" w:hAnsi="Times New Roman" w:cs="Times New Roman"/>
                <w:noProof/>
                <w:sz w:val="32"/>
              </w:rPr>
              <w:tab/>
            </w:r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注意事项</w:t>
            </w:r>
            <w:r w:rsidR="00547717" w:rsidRPr="00547717">
              <w:rPr>
                <w:rFonts w:ascii="Times New Roman" w:eastAsia="仿宋" w:hAnsi="Times New Roman" w:cs="Times New Roman"/>
                <w:noProof/>
                <w:webHidden/>
                <w:sz w:val="32"/>
              </w:rPr>
              <w:tab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begin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instrText xml:space="preserve"> PAGEREF _Toc516565182 \h </w:instrTex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separate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t>- 3 -</w: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end"/>
            </w:r>
          </w:hyperlink>
        </w:p>
        <w:p w:rsidR="00547717" w:rsidRPr="00547717" w:rsidRDefault="00863F29" w:rsidP="00547717">
          <w:pPr>
            <w:pStyle w:val="21"/>
            <w:tabs>
              <w:tab w:val="left" w:pos="840"/>
              <w:tab w:val="right" w:leader="dot" w:pos="8720"/>
            </w:tabs>
            <w:spacing w:line="560" w:lineRule="exact"/>
            <w:rPr>
              <w:rFonts w:ascii="Times New Roman" w:eastAsia="仿宋" w:hAnsi="Times New Roman" w:cs="Times New Roman"/>
              <w:noProof/>
              <w:sz w:val="32"/>
            </w:rPr>
          </w:pPr>
          <w:hyperlink w:anchor="_Toc516565183" w:history="1"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2</w:t>
            </w:r>
            <w:r w:rsidR="00547717" w:rsidRPr="00547717">
              <w:rPr>
                <w:rFonts w:ascii="Times New Roman" w:eastAsia="仿宋" w:hAnsi="Times New Roman" w:cs="Times New Roman"/>
                <w:noProof/>
                <w:sz w:val="32"/>
              </w:rPr>
              <w:tab/>
            </w:r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主办券商查看年费信息</w:t>
            </w:r>
            <w:r w:rsidR="00547717" w:rsidRPr="00547717">
              <w:rPr>
                <w:rFonts w:ascii="Times New Roman" w:eastAsia="仿宋" w:hAnsi="Times New Roman" w:cs="Times New Roman"/>
                <w:noProof/>
                <w:webHidden/>
                <w:sz w:val="32"/>
              </w:rPr>
              <w:tab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begin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instrText xml:space="preserve"> PAGEREF _Toc516565183 \h </w:instrTex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separate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t>- 3 -</w: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end"/>
            </w:r>
          </w:hyperlink>
        </w:p>
        <w:p w:rsidR="00547717" w:rsidRPr="00547717" w:rsidRDefault="00863F29" w:rsidP="00547717">
          <w:pPr>
            <w:pStyle w:val="31"/>
            <w:tabs>
              <w:tab w:val="left" w:pos="1470"/>
              <w:tab w:val="right" w:leader="dot" w:pos="8720"/>
            </w:tabs>
            <w:spacing w:line="560" w:lineRule="exact"/>
            <w:rPr>
              <w:rFonts w:ascii="Times New Roman" w:eastAsia="仿宋" w:hAnsi="Times New Roman" w:cs="Times New Roman"/>
              <w:noProof/>
              <w:sz w:val="32"/>
            </w:rPr>
          </w:pPr>
          <w:hyperlink w:anchor="_Toc516565184" w:history="1"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2.1</w:t>
            </w:r>
            <w:r w:rsidR="00547717" w:rsidRPr="00547717">
              <w:rPr>
                <w:rFonts w:ascii="Times New Roman" w:eastAsia="仿宋" w:hAnsi="Times New Roman" w:cs="Times New Roman"/>
                <w:noProof/>
                <w:sz w:val="32"/>
              </w:rPr>
              <w:tab/>
            </w:r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使用说明</w:t>
            </w:r>
            <w:r w:rsidR="00547717" w:rsidRPr="00547717">
              <w:rPr>
                <w:rFonts w:ascii="Times New Roman" w:eastAsia="仿宋" w:hAnsi="Times New Roman" w:cs="Times New Roman"/>
                <w:noProof/>
                <w:webHidden/>
                <w:sz w:val="32"/>
              </w:rPr>
              <w:tab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begin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instrText xml:space="preserve"> PAGEREF _Toc516565184 \h </w:instrTex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separate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t>- 3 -</w: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end"/>
            </w:r>
          </w:hyperlink>
        </w:p>
        <w:p w:rsidR="00547717" w:rsidRPr="00547717" w:rsidRDefault="00863F29" w:rsidP="00547717">
          <w:pPr>
            <w:pStyle w:val="31"/>
            <w:tabs>
              <w:tab w:val="left" w:pos="1470"/>
              <w:tab w:val="right" w:leader="dot" w:pos="8720"/>
            </w:tabs>
            <w:spacing w:line="560" w:lineRule="exact"/>
            <w:rPr>
              <w:rFonts w:ascii="Times New Roman" w:eastAsia="仿宋" w:hAnsi="Times New Roman" w:cs="Times New Roman"/>
              <w:noProof/>
              <w:sz w:val="32"/>
            </w:rPr>
          </w:pPr>
          <w:hyperlink w:anchor="_Toc516565185" w:history="1"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2.2</w:t>
            </w:r>
            <w:r w:rsidR="00547717" w:rsidRPr="00547717">
              <w:rPr>
                <w:rFonts w:ascii="Times New Roman" w:eastAsia="仿宋" w:hAnsi="Times New Roman" w:cs="Times New Roman"/>
                <w:noProof/>
                <w:sz w:val="32"/>
              </w:rPr>
              <w:tab/>
            </w:r>
            <w:r w:rsidR="00547717" w:rsidRPr="00547717">
              <w:rPr>
                <w:rStyle w:val="a9"/>
                <w:rFonts w:ascii="Times New Roman" w:eastAsia="仿宋" w:hAnsi="Times New Roman" w:cs="Times New Roman"/>
                <w:noProof/>
                <w:sz w:val="32"/>
              </w:rPr>
              <w:t>注意事项</w:t>
            </w:r>
            <w:r w:rsidR="00547717" w:rsidRPr="00547717">
              <w:rPr>
                <w:rFonts w:ascii="Times New Roman" w:eastAsia="仿宋" w:hAnsi="Times New Roman" w:cs="Times New Roman"/>
                <w:noProof/>
                <w:webHidden/>
                <w:sz w:val="32"/>
              </w:rPr>
              <w:tab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begin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instrText xml:space="preserve"> PAGEREF _Toc516565185 \h </w:instrTex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separate"/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t>- 3 -</w:t>
            </w:r>
            <w:r w:rsidR="00547717" w:rsidRPr="00547717">
              <w:rPr>
                <w:rFonts w:ascii="宋体" w:eastAsia="宋体" w:hAnsi="宋体" w:cs="Times New Roman"/>
                <w:noProof/>
                <w:webHidden/>
                <w:sz w:val="32"/>
              </w:rPr>
              <w:fldChar w:fldCharType="end"/>
            </w:r>
          </w:hyperlink>
        </w:p>
        <w:p w:rsidR="00604AD0" w:rsidRPr="00547717" w:rsidRDefault="00253806" w:rsidP="00547717">
          <w:pPr>
            <w:spacing w:line="560" w:lineRule="exact"/>
            <w:jc w:val="center"/>
            <w:rPr>
              <w:rFonts w:ascii="Times New Roman" w:eastAsia="仿宋" w:hAnsi="Times New Roman" w:cs="Times New Roman"/>
              <w:sz w:val="32"/>
            </w:rPr>
          </w:pPr>
          <w:r w:rsidRPr="00547717">
            <w:rPr>
              <w:rFonts w:ascii="Times New Roman" w:eastAsia="仿宋" w:hAnsi="Times New Roman" w:cs="Times New Roman"/>
              <w:b/>
              <w:bCs/>
              <w:sz w:val="32"/>
              <w:lang w:val="zh-CN"/>
            </w:rPr>
            <w:fldChar w:fldCharType="end"/>
          </w:r>
        </w:p>
      </w:sdtContent>
    </w:sdt>
    <w:p w:rsidR="00604AD0" w:rsidRPr="00547717" w:rsidRDefault="00604AD0" w:rsidP="00547717">
      <w:pPr>
        <w:spacing w:line="560" w:lineRule="exact"/>
        <w:jc w:val="center"/>
        <w:rPr>
          <w:rFonts w:ascii="Times New Roman" w:eastAsia="仿宋" w:hAnsi="Times New Roman" w:cs="Times New Roman"/>
          <w:sz w:val="32"/>
        </w:rPr>
      </w:pPr>
    </w:p>
    <w:p w:rsidR="004A76F8" w:rsidRDefault="004A76F8" w:rsidP="00B27914"/>
    <w:p w:rsidR="004A76F8" w:rsidRDefault="004A76F8" w:rsidP="00B27914"/>
    <w:p w:rsidR="004A76F8" w:rsidRDefault="004A76F8" w:rsidP="00B27914"/>
    <w:p w:rsidR="0023731E" w:rsidRDefault="0023731E" w:rsidP="00B27914"/>
    <w:p w:rsidR="0023731E" w:rsidRDefault="0023731E" w:rsidP="00B27914"/>
    <w:p w:rsidR="0023731E" w:rsidRDefault="0023731E" w:rsidP="00B27914"/>
    <w:p w:rsidR="0023731E" w:rsidRDefault="0023731E" w:rsidP="00B27914"/>
    <w:p w:rsidR="0023731E" w:rsidRDefault="0023731E" w:rsidP="00B27914"/>
    <w:p w:rsidR="0023731E" w:rsidRDefault="0023731E" w:rsidP="00B27914"/>
    <w:p w:rsidR="0023731E" w:rsidRDefault="0023731E" w:rsidP="00B27914"/>
    <w:p w:rsidR="008462B4" w:rsidRDefault="008462B4" w:rsidP="00B27914"/>
    <w:p w:rsidR="008462B4" w:rsidRDefault="008462B4" w:rsidP="00B27914"/>
    <w:p w:rsidR="008462B4" w:rsidRDefault="008462B4" w:rsidP="00B27914"/>
    <w:p w:rsidR="008462B4" w:rsidRDefault="008462B4" w:rsidP="00B27914"/>
    <w:p w:rsidR="008462B4" w:rsidRDefault="008462B4" w:rsidP="00B27914"/>
    <w:p w:rsidR="008462B4" w:rsidRDefault="008462B4" w:rsidP="00B27914"/>
    <w:p w:rsidR="00AC0F51" w:rsidRPr="00547717" w:rsidRDefault="00B170F2" w:rsidP="00547717">
      <w:pPr>
        <w:pStyle w:val="11"/>
      </w:pPr>
      <w:bookmarkStart w:id="0" w:name="_Toc516565180"/>
      <w:r w:rsidRPr="00547717">
        <w:lastRenderedPageBreak/>
        <w:t>主办</w:t>
      </w:r>
      <w:r w:rsidR="00547FCB" w:rsidRPr="00547717">
        <w:t>券商</w:t>
      </w:r>
      <w:r w:rsidR="00847BB8" w:rsidRPr="00547717">
        <w:t>报送开票信息</w:t>
      </w:r>
      <w:bookmarkEnd w:id="0"/>
    </w:p>
    <w:p w:rsidR="00547FCB" w:rsidRPr="00547717" w:rsidRDefault="00547FCB" w:rsidP="00547717">
      <w:pPr>
        <w:pStyle w:val="3"/>
        <w:numPr>
          <w:ilvl w:val="1"/>
          <w:numId w:val="27"/>
        </w:numPr>
        <w:spacing w:before="0" w:after="0" w:line="600" w:lineRule="exact"/>
        <w:ind w:left="0" w:firstLineChars="200" w:firstLine="640"/>
        <w:rPr>
          <w:rFonts w:ascii="Times New Roman" w:eastAsia="楷体" w:hAnsi="Times New Roman"/>
          <w:b w:val="0"/>
          <w:sz w:val="32"/>
        </w:rPr>
      </w:pPr>
      <w:bookmarkStart w:id="1" w:name="_Toc516565181"/>
      <w:r w:rsidRPr="00547717">
        <w:rPr>
          <w:rFonts w:ascii="Times New Roman" w:eastAsia="楷体" w:hAnsi="Times New Roman"/>
          <w:b w:val="0"/>
          <w:sz w:val="32"/>
        </w:rPr>
        <w:t>使用说明</w:t>
      </w:r>
      <w:bookmarkEnd w:id="1"/>
    </w:p>
    <w:p w:rsidR="00B1432C" w:rsidRPr="00547717" w:rsidRDefault="00B1432C" w:rsidP="00547717">
      <w:pPr>
        <w:pStyle w:val="a7"/>
        <w:numPr>
          <w:ilvl w:val="0"/>
          <w:numId w:val="25"/>
        </w:numPr>
        <w:spacing w:line="600" w:lineRule="exact"/>
        <w:ind w:left="0"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547717">
        <w:rPr>
          <w:rFonts w:ascii="Times New Roman" w:eastAsia="仿宋" w:hAnsi="Times New Roman"/>
          <w:sz w:val="32"/>
          <w:szCs w:val="32"/>
        </w:rPr>
        <w:t>各主办券商可通过首页</w:t>
      </w:r>
      <w:r w:rsidR="00EE7A37" w:rsidRPr="00547717">
        <w:rPr>
          <w:rFonts w:ascii="Times New Roman" w:eastAsia="仿宋" w:hAnsi="Times New Roman"/>
          <w:sz w:val="32"/>
          <w:szCs w:val="32"/>
        </w:rPr>
        <w:t>——</w:t>
      </w:r>
      <w:r w:rsidR="007B5FA8" w:rsidRPr="00547717">
        <w:rPr>
          <w:rFonts w:ascii="Times New Roman" w:eastAsia="仿宋" w:hAnsi="Times New Roman"/>
          <w:sz w:val="32"/>
          <w:szCs w:val="32"/>
        </w:rPr>
        <w:t>年费信息提示，</w:t>
      </w:r>
      <w:r w:rsidRPr="00547717">
        <w:rPr>
          <w:rFonts w:ascii="Times New Roman" w:eastAsia="仿宋" w:hAnsi="Times New Roman"/>
          <w:sz w:val="32"/>
          <w:szCs w:val="32"/>
        </w:rPr>
        <w:t>查看年费</w:t>
      </w:r>
      <w:r w:rsidR="007B5FA8" w:rsidRPr="00547717">
        <w:rPr>
          <w:rFonts w:ascii="Times New Roman" w:eastAsia="仿宋" w:hAnsi="Times New Roman"/>
          <w:sz w:val="32"/>
          <w:szCs w:val="32"/>
        </w:rPr>
        <w:t>信息</w:t>
      </w:r>
      <w:r w:rsidRPr="00547717">
        <w:rPr>
          <w:rFonts w:ascii="Times New Roman" w:eastAsia="仿宋" w:hAnsi="Times New Roman"/>
          <w:sz w:val="32"/>
          <w:szCs w:val="32"/>
        </w:rPr>
        <w:t>征集是否开始</w:t>
      </w:r>
      <w:r w:rsidR="007B5FA8" w:rsidRPr="00547717">
        <w:rPr>
          <w:rFonts w:ascii="Times New Roman" w:eastAsia="仿宋" w:hAnsi="Times New Roman"/>
          <w:sz w:val="32"/>
          <w:szCs w:val="32"/>
        </w:rPr>
        <w:t>。</w:t>
      </w:r>
    </w:p>
    <w:p w:rsidR="00B1432C" w:rsidRPr="00547717" w:rsidRDefault="00B170F2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547717">
        <w:rPr>
          <w:rFonts w:ascii="Times New Roman" w:eastAsia="仿宋" w:hAnsi="Times New Roman"/>
          <w:sz w:val="32"/>
          <w:szCs w:val="32"/>
        </w:rPr>
        <w:t>各主办</w:t>
      </w:r>
      <w:r w:rsidR="00AC0F51" w:rsidRPr="00547717">
        <w:rPr>
          <w:rFonts w:ascii="Times New Roman" w:eastAsia="仿宋" w:hAnsi="Times New Roman"/>
          <w:sz w:val="32"/>
          <w:szCs w:val="32"/>
        </w:rPr>
        <w:t>券商登录系统，进入首页界</w:t>
      </w:r>
      <w:r w:rsidR="00B1432C" w:rsidRPr="00547717">
        <w:rPr>
          <w:rFonts w:ascii="Times New Roman" w:eastAsia="仿宋" w:hAnsi="Times New Roman"/>
          <w:sz w:val="32"/>
          <w:szCs w:val="32"/>
        </w:rPr>
        <w:t>面如下</w:t>
      </w:r>
      <w:r w:rsidR="00B1432C" w:rsidRPr="00547717">
        <w:rPr>
          <w:rFonts w:ascii="Times New Roman" w:eastAsia="仿宋" w:hAnsi="Times New Roman"/>
          <w:color w:val="000000" w:themeColor="text1"/>
          <w:sz w:val="32"/>
          <w:szCs w:val="32"/>
        </w:rPr>
        <w:t>：</w:t>
      </w:r>
    </w:p>
    <w:p w:rsidR="00B1432C" w:rsidRPr="00B1432C" w:rsidRDefault="00B1432C" w:rsidP="00AC0F51">
      <w:pPr>
        <w:pStyle w:val="a7"/>
        <w:ind w:left="862"/>
        <w:rPr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08C217AF" wp14:editId="19134E46">
            <wp:extent cx="5274310" cy="2736215"/>
            <wp:effectExtent l="0" t="0" r="0" b="0"/>
            <wp:docPr id="4" name="图片 1" descr="H:\券商首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券商首页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BB8" w:rsidRDefault="00847BB8" w:rsidP="00547717">
      <w:pPr>
        <w:pStyle w:val="a7"/>
        <w:numPr>
          <w:ilvl w:val="0"/>
          <w:numId w:val="25"/>
        </w:numPr>
        <w:spacing w:line="600" w:lineRule="exact"/>
        <w:ind w:left="0" w:firstLineChars="200" w:firstLine="640"/>
        <w:rPr>
          <w:color w:val="000000" w:themeColor="text1"/>
          <w:sz w:val="24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点击</w:t>
      </w:r>
      <w:r w:rsidR="007B5FA8" w:rsidRPr="00547717">
        <w:rPr>
          <w:rFonts w:ascii="Times New Roman" w:eastAsia="仿宋" w:hAnsi="Times New Roman" w:hint="eastAsia"/>
          <w:sz w:val="32"/>
          <w:szCs w:val="32"/>
        </w:rPr>
        <w:t>左侧</w:t>
      </w:r>
      <w:r w:rsidRPr="00547717">
        <w:rPr>
          <w:rFonts w:ascii="Times New Roman" w:eastAsia="仿宋" w:hAnsi="Times New Roman" w:hint="eastAsia"/>
          <w:sz w:val="32"/>
          <w:szCs w:val="32"/>
        </w:rPr>
        <w:t>“年费信息管理—年费信息报送”菜单，进入年费信息报送页面：</w:t>
      </w:r>
    </w:p>
    <w:p w:rsidR="00847BB8" w:rsidRDefault="00954E20" w:rsidP="00F41B48">
      <w:pPr>
        <w:pStyle w:val="a7"/>
        <w:ind w:left="862"/>
        <w:rPr>
          <w:color w:val="000000" w:themeColor="text1"/>
          <w:sz w:val="24"/>
        </w:rPr>
      </w:pPr>
      <w:r w:rsidRPr="00954E20">
        <w:rPr>
          <w:noProof/>
          <w:color w:val="000000" w:themeColor="text1"/>
          <w:sz w:val="24"/>
        </w:rPr>
        <w:drawing>
          <wp:inline distT="0" distB="0" distL="0" distR="0" wp14:anchorId="14AE81AA" wp14:editId="05B10D03">
            <wp:extent cx="5271669" cy="1238250"/>
            <wp:effectExtent l="0" t="0" r="0" b="0"/>
            <wp:docPr id="2" name="图片 2" descr="C:\Users\xiph\Desktop\2016\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ph\Desktop\2016\2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06" cy="124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B8" w:rsidRPr="00547717" w:rsidRDefault="00B170F2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各主办券商可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在该页面进行开票信息的查询、导入、编辑等操作。</w:t>
      </w:r>
      <w:r w:rsidRPr="00547717">
        <w:rPr>
          <w:rFonts w:ascii="Times New Roman" w:eastAsia="仿宋" w:hAnsi="Times New Roman" w:hint="eastAsia"/>
          <w:sz w:val="32"/>
          <w:szCs w:val="32"/>
        </w:rPr>
        <w:t>每个</w:t>
      </w:r>
      <w:r w:rsidRPr="00547717">
        <w:rPr>
          <w:rFonts w:ascii="Times New Roman" w:eastAsia="仿宋" w:hAnsi="Times New Roman"/>
          <w:sz w:val="32"/>
          <w:szCs w:val="32"/>
        </w:rPr>
        <w:t>主办</w:t>
      </w:r>
      <w:r w:rsidRPr="00547717">
        <w:rPr>
          <w:rFonts w:ascii="Times New Roman" w:eastAsia="仿宋" w:hAnsi="Times New Roman" w:hint="eastAsia"/>
          <w:sz w:val="32"/>
          <w:szCs w:val="32"/>
        </w:rPr>
        <w:t>券商</w:t>
      </w:r>
      <w:r w:rsidR="003D0436" w:rsidRPr="00547717">
        <w:rPr>
          <w:rFonts w:ascii="Times New Roman" w:eastAsia="仿宋" w:hAnsi="Times New Roman" w:hint="eastAsia"/>
          <w:sz w:val="32"/>
          <w:szCs w:val="32"/>
        </w:rPr>
        <w:t>该</w:t>
      </w:r>
      <w:r w:rsidR="00AC0F51" w:rsidRPr="00547717">
        <w:rPr>
          <w:rFonts w:ascii="Times New Roman" w:eastAsia="仿宋" w:hAnsi="Times New Roman" w:hint="eastAsia"/>
          <w:sz w:val="32"/>
          <w:szCs w:val="32"/>
        </w:rPr>
        <w:t>页面</w:t>
      </w:r>
      <w:r w:rsidR="00E81D06" w:rsidRPr="00547717">
        <w:rPr>
          <w:rFonts w:ascii="Times New Roman" w:eastAsia="仿宋" w:hAnsi="Times New Roman" w:hint="eastAsia"/>
          <w:sz w:val="32"/>
          <w:szCs w:val="32"/>
        </w:rPr>
        <w:t>应</w:t>
      </w:r>
      <w:r w:rsidR="00AC0F51" w:rsidRPr="00547717">
        <w:rPr>
          <w:rFonts w:ascii="Times New Roman" w:eastAsia="仿宋" w:hAnsi="Times New Roman" w:hint="eastAsia"/>
          <w:sz w:val="32"/>
          <w:szCs w:val="32"/>
        </w:rPr>
        <w:t>包含</w:t>
      </w:r>
      <w:r w:rsidR="00735450" w:rsidRPr="00547717">
        <w:rPr>
          <w:rFonts w:ascii="Times New Roman" w:eastAsia="仿宋" w:hAnsi="Times New Roman" w:hint="eastAsia"/>
          <w:sz w:val="32"/>
          <w:szCs w:val="32"/>
        </w:rPr>
        <w:t>各自</w:t>
      </w:r>
      <w:r w:rsidRPr="00547717">
        <w:rPr>
          <w:rFonts w:ascii="Times New Roman" w:eastAsia="仿宋" w:hAnsi="Times New Roman" w:hint="eastAsia"/>
          <w:sz w:val="32"/>
          <w:szCs w:val="32"/>
        </w:rPr>
        <w:t>督导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的所有</w:t>
      </w:r>
      <w:r w:rsidRPr="00547717">
        <w:rPr>
          <w:rFonts w:ascii="Times New Roman" w:eastAsia="仿宋" w:hAnsi="Times New Roman" w:hint="eastAsia"/>
          <w:sz w:val="32"/>
          <w:szCs w:val="32"/>
        </w:rPr>
        <w:t>挂牌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公司</w:t>
      </w:r>
      <w:r w:rsidR="003D0436" w:rsidRPr="00547717">
        <w:rPr>
          <w:rFonts w:ascii="Times New Roman" w:eastAsia="仿宋" w:hAnsi="Times New Roman" w:hint="eastAsia"/>
          <w:sz w:val="32"/>
          <w:szCs w:val="32"/>
        </w:rPr>
        <w:t>（</w:t>
      </w:r>
      <w:r w:rsidR="00B54104" w:rsidRPr="00547717">
        <w:rPr>
          <w:rFonts w:ascii="Times New Roman" w:eastAsia="仿宋" w:hAnsi="Times New Roman"/>
          <w:b/>
          <w:sz w:val="32"/>
          <w:szCs w:val="32"/>
        </w:rPr>
        <w:t>2017</w:t>
      </w:r>
      <w:r w:rsidR="003D0436" w:rsidRPr="00547717">
        <w:rPr>
          <w:rFonts w:ascii="Times New Roman" w:eastAsia="仿宋" w:hAnsi="Times New Roman" w:hint="eastAsia"/>
          <w:b/>
          <w:sz w:val="32"/>
          <w:szCs w:val="32"/>
        </w:rPr>
        <w:t>年</w:t>
      </w:r>
      <w:r w:rsidR="003D0436" w:rsidRPr="00547717">
        <w:rPr>
          <w:rFonts w:ascii="Times New Roman" w:eastAsia="仿宋" w:hAnsi="Times New Roman" w:hint="eastAsia"/>
          <w:b/>
          <w:sz w:val="32"/>
          <w:szCs w:val="32"/>
        </w:rPr>
        <w:t>12</w:t>
      </w:r>
      <w:r w:rsidR="003D0436" w:rsidRPr="00547717">
        <w:rPr>
          <w:rFonts w:ascii="Times New Roman" w:eastAsia="仿宋" w:hAnsi="Times New Roman" w:hint="eastAsia"/>
          <w:b/>
          <w:sz w:val="32"/>
          <w:szCs w:val="32"/>
        </w:rPr>
        <w:t>月</w:t>
      </w:r>
      <w:r w:rsidR="003D0436" w:rsidRPr="00547717">
        <w:rPr>
          <w:rFonts w:ascii="Times New Roman" w:eastAsia="仿宋" w:hAnsi="Times New Roman" w:hint="eastAsia"/>
          <w:b/>
          <w:sz w:val="32"/>
          <w:szCs w:val="32"/>
        </w:rPr>
        <w:t>31</w:t>
      </w:r>
      <w:r w:rsidR="003D0436" w:rsidRPr="00547717">
        <w:rPr>
          <w:rFonts w:ascii="Times New Roman" w:eastAsia="仿宋" w:hAnsi="Times New Roman" w:hint="eastAsia"/>
          <w:b/>
          <w:sz w:val="32"/>
          <w:szCs w:val="32"/>
        </w:rPr>
        <w:t>日及以前</w:t>
      </w:r>
      <w:r w:rsidR="003D0436" w:rsidRPr="00547717">
        <w:rPr>
          <w:rFonts w:ascii="Times New Roman" w:eastAsia="仿宋" w:hAnsi="Times New Roman"/>
          <w:sz w:val="32"/>
          <w:szCs w:val="32"/>
        </w:rPr>
        <w:t>挂牌</w:t>
      </w:r>
      <w:r w:rsidR="003D0436" w:rsidRPr="00547717">
        <w:rPr>
          <w:rFonts w:ascii="Times New Roman" w:eastAsia="仿宋" w:hAnsi="Times New Roman" w:hint="eastAsia"/>
          <w:sz w:val="32"/>
          <w:szCs w:val="32"/>
        </w:rPr>
        <w:t>的</w:t>
      </w:r>
      <w:r w:rsidR="00F41B48" w:rsidRPr="00547717">
        <w:rPr>
          <w:rFonts w:ascii="Times New Roman" w:eastAsia="仿宋" w:hAnsi="Times New Roman" w:hint="eastAsia"/>
          <w:sz w:val="32"/>
          <w:szCs w:val="32"/>
        </w:rPr>
        <w:t>公司</w:t>
      </w:r>
      <w:r w:rsidR="00853A37" w:rsidRPr="00547717">
        <w:rPr>
          <w:rFonts w:ascii="Times New Roman" w:eastAsia="仿宋" w:hAnsi="Times New Roman" w:hint="eastAsia"/>
          <w:sz w:val="32"/>
          <w:szCs w:val="32"/>
        </w:rPr>
        <w:t>，</w:t>
      </w:r>
      <w:r w:rsidR="00853A37" w:rsidRPr="00547717">
        <w:rPr>
          <w:rFonts w:ascii="Times New Roman" w:eastAsia="仿宋" w:hAnsi="Times New Roman"/>
          <w:sz w:val="32"/>
          <w:szCs w:val="32"/>
        </w:rPr>
        <w:t>下同</w:t>
      </w:r>
      <w:r w:rsidR="003D0436" w:rsidRPr="00547717">
        <w:rPr>
          <w:rFonts w:ascii="Times New Roman" w:eastAsia="仿宋" w:hAnsi="Times New Roman"/>
          <w:sz w:val="32"/>
          <w:szCs w:val="32"/>
        </w:rPr>
        <w:t>）</w:t>
      </w:r>
      <w:r w:rsidR="003D0436" w:rsidRPr="00547717">
        <w:rPr>
          <w:rFonts w:ascii="Times New Roman" w:eastAsia="仿宋" w:hAnsi="Times New Roman" w:hint="eastAsia"/>
          <w:sz w:val="32"/>
          <w:szCs w:val="32"/>
        </w:rPr>
        <w:t>证券</w:t>
      </w:r>
      <w:r w:rsidR="00735450" w:rsidRPr="00547717">
        <w:rPr>
          <w:rFonts w:ascii="Times New Roman" w:eastAsia="仿宋" w:hAnsi="Times New Roman" w:hint="eastAsia"/>
          <w:sz w:val="32"/>
          <w:szCs w:val="32"/>
        </w:rPr>
        <w:t>代码</w:t>
      </w:r>
      <w:r w:rsidR="00F41B48" w:rsidRPr="00547717">
        <w:rPr>
          <w:rFonts w:ascii="Times New Roman" w:eastAsia="仿宋" w:hAnsi="Times New Roman" w:hint="eastAsia"/>
          <w:sz w:val="32"/>
          <w:szCs w:val="32"/>
        </w:rPr>
        <w:t>和</w:t>
      </w:r>
      <w:r w:rsidR="00735450" w:rsidRPr="00547717">
        <w:rPr>
          <w:rFonts w:ascii="Times New Roman" w:eastAsia="仿宋" w:hAnsi="Times New Roman"/>
          <w:sz w:val="32"/>
          <w:szCs w:val="32"/>
        </w:rPr>
        <w:t>公</w:t>
      </w:r>
      <w:r w:rsidR="00735450" w:rsidRPr="00547717">
        <w:rPr>
          <w:rFonts w:ascii="Times New Roman" w:eastAsia="仿宋" w:hAnsi="Times New Roman"/>
          <w:sz w:val="32"/>
          <w:szCs w:val="32"/>
        </w:rPr>
        <w:lastRenderedPageBreak/>
        <w:t>司全称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。</w:t>
      </w:r>
      <w:r w:rsidR="00E81D06" w:rsidRPr="00547717">
        <w:rPr>
          <w:rFonts w:ascii="Times New Roman" w:eastAsia="仿宋" w:hAnsi="Times New Roman" w:hint="eastAsia"/>
          <w:sz w:val="32"/>
          <w:szCs w:val="32"/>
        </w:rPr>
        <w:t>如</w:t>
      </w:r>
      <w:r w:rsidR="00E81D06" w:rsidRPr="00547717">
        <w:rPr>
          <w:rFonts w:ascii="Times New Roman" w:eastAsia="仿宋" w:hAnsi="Times New Roman"/>
          <w:sz w:val="32"/>
          <w:szCs w:val="32"/>
        </w:rPr>
        <w:t>发现有督导的</w:t>
      </w:r>
      <w:r w:rsidR="003D0436" w:rsidRPr="00547717">
        <w:rPr>
          <w:rFonts w:ascii="Times New Roman" w:eastAsia="仿宋" w:hAnsi="Times New Roman" w:hint="eastAsia"/>
          <w:sz w:val="32"/>
          <w:szCs w:val="32"/>
        </w:rPr>
        <w:t>挂牌公司</w:t>
      </w:r>
      <w:r w:rsidR="00E81D06" w:rsidRPr="00547717">
        <w:rPr>
          <w:rFonts w:ascii="Times New Roman" w:eastAsia="仿宋" w:hAnsi="Times New Roman"/>
          <w:sz w:val="32"/>
          <w:szCs w:val="32"/>
        </w:rPr>
        <w:t>未在</w:t>
      </w:r>
      <w:r w:rsidR="00E81D06" w:rsidRPr="00547717">
        <w:rPr>
          <w:rFonts w:ascii="Times New Roman" w:eastAsia="仿宋" w:hAnsi="Times New Roman" w:hint="eastAsia"/>
          <w:sz w:val="32"/>
          <w:szCs w:val="32"/>
        </w:rPr>
        <w:t>该</w:t>
      </w:r>
      <w:r w:rsidR="00E81D06" w:rsidRPr="00547717">
        <w:rPr>
          <w:rFonts w:ascii="Times New Roman" w:eastAsia="仿宋" w:hAnsi="Times New Roman"/>
          <w:sz w:val="32"/>
          <w:szCs w:val="32"/>
        </w:rPr>
        <w:t>页面，请及时联系</w:t>
      </w:r>
      <w:r w:rsidR="00B54104" w:rsidRPr="00547717">
        <w:rPr>
          <w:rFonts w:ascii="Times New Roman" w:eastAsia="仿宋" w:hAnsi="Times New Roman" w:hint="eastAsia"/>
          <w:sz w:val="32"/>
          <w:szCs w:val="32"/>
        </w:rPr>
        <w:t>公司</w:t>
      </w:r>
      <w:r w:rsidR="00B54104" w:rsidRPr="00547717">
        <w:rPr>
          <w:rFonts w:ascii="Times New Roman" w:eastAsia="仿宋" w:hAnsi="Times New Roman"/>
          <w:sz w:val="32"/>
          <w:szCs w:val="32"/>
        </w:rPr>
        <w:t>监管部</w:t>
      </w:r>
      <w:r w:rsidR="00213549" w:rsidRPr="00547717">
        <w:rPr>
          <w:rFonts w:ascii="Times New Roman" w:eastAsia="仿宋" w:hAnsi="Times New Roman" w:hint="eastAsia"/>
          <w:sz w:val="32"/>
          <w:szCs w:val="32"/>
        </w:rPr>
        <w:t>监管</w:t>
      </w:r>
      <w:r w:rsidR="00213549" w:rsidRPr="00547717">
        <w:rPr>
          <w:rFonts w:ascii="Times New Roman" w:eastAsia="仿宋" w:hAnsi="Times New Roman"/>
          <w:sz w:val="32"/>
          <w:szCs w:val="32"/>
        </w:rPr>
        <w:t>员。</w:t>
      </w:r>
    </w:p>
    <w:p w:rsidR="00847BB8" w:rsidRPr="00547717" w:rsidRDefault="00847BB8" w:rsidP="00547717">
      <w:pPr>
        <w:pStyle w:val="a7"/>
        <w:numPr>
          <w:ilvl w:val="0"/>
          <w:numId w:val="25"/>
        </w:numPr>
        <w:spacing w:line="600" w:lineRule="exact"/>
        <w:ind w:left="0"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点击年费信息报送页面的“下载模板”，可以下载模板如下：</w:t>
      </w:r>
    </w:p>
    <w:p w:rsidR="00847BB8" w:rsidRPr="00847BB8" w:rsidRDefault="00954E20" w:rsidP="00847BB8">
      <w:pPr>
        <w:pStyle w:val="ac"/>
        <w:spacing w:line="360" w:lineRule="auto"/>
        <w:ind w:left="567" w:firstLineChars="0" w:firstLine="0"/>
        <w:rPr>
          <w:b/>
          <w:noProof/>
          <w:sz w:val="24"/>
          <w:szCs w:val="24"/>
        </w:rPr>
      </w:pPr>
      <w:r w:rsidRPr="00954E20">
        <w:rPr>
          <w:b/>
          <w:noProof/>
          <w:sz w:val="24"/>
          <w:szCs w:val="24"/>
        </w:rPr>
        <w:drawing>
          <wp:inline distT="0" distB="0" distL="0" distR="0" wp14:anchorId="744CCCAE" wp14:editId="41552FF0">
            <wp:extent cx="5274102" cy="1743075"/>
            <wp:effectExtent l="0" t="0" r="0" b="0"/>
            <wp:docPr id="3" name="图片 3" descr="C:\Users\xiph\Desktop\2016\3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ph\Desktop\2016\3-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164" cy="174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056" w:rsidRPr="00547717" w:rsidRDefault="00847BB8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模板中默认加载可以进行维护的</w:t>
      </w:r>
      <w:r w:rsidR="00AC0F51" w:rsidRPr="00547717">
        <w:rPr>
          <w:rFonts w:ascii="Times New Roman" w:eastAsia="仿宋" w:hAnsi="Times New Roman" w:hint="eastAsia"/>
          <w:sz w:val="32"/>
          <w:szCs w:val="32"/>
        </w:rPr>
        <w:t>挂牌</w:t>
      </w:r>
      <w:r w:rsidRPr="00547717">
        <w:rPr>
          <w:rFonts w:ascii="Times New Roman" w:eastAsia="仿宋" w:hAnsi="Times New Roman" w:hint="eastAsia"/>
          <w:sz w:val="32"/>
          <w:szCs w:val="32"/>
        </w:rPr>
        <w:t>公司</w:t>
      </w:r>
      <w:r w:rsidR="00AC0F51" w:rsidRPr="00547717">
        <w:rPr>
          <w:rFonts w:ascii="Times New Roman" w:eastAsia="仿宋" w:hAnsi="Times New Roman" w:hint="eastAsia"/>
          <w:sz w:val="32"/>
          <w:szCs w:val="32"/>
        </w:rPr>
        <w:t>的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证券</w:t>
      </w:r>
      <w:r w:rsidR="00724149" w:rsidRPr="00547717">
        <w:rPr>
          <w:rFonts w:ascii="Times New Roman" w:eastAsia="仿宋" w:hAnsi="Times New Roman"/>
          <w:sz w:val="32"/>
          <w:szCs w:val="32"/>
        </w:rPr>
        <w:t>代码、</w:t>
      </w:r>
      <w:r w:rsidR="00F41B48" w:rsidRPr="00547717">
        <w:rPr>
          <w:rFonts w:ascii="Times New Roman" w:eastAsia="仿宋" w:hAnsi="Times New Roman" w:hint="eastAsia"/>
          <w:sz w:val="32"/>
          <w:szCs w:val="32"/>
        </w:rPr>
        <w:t>公司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全称</w:t>
      </w:r>
      <w:r w:rsidR="00724149" w:rsidRPr="00547717">
        <w:rPr>
          <w:rFonts w:ascii="Times New Roman" w:eastAsia="仿宋" w:hAnsi="Times New Roman"/>
          <w:sz w:val="32"/>
          <w:szCs w:val="32"/>
        </w:rPr>
        <w:t>及主办券商，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各主办</w:t>
      </w:r>
      <w:r w:rsidR="00724149" w:rsidRPr="00547717">
        <w:rPr>
          <w:rFonts w:ascii="Times New Roman" w:eastAsia="仿宋" w:hAnsi="Times New Roman"/>
          <w:sz w:val="32"/>
          <w:szCs w:val="32"/>
        </w:rPr>
        <w:t>券商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按</w:t>
      </w:r>
      <w:r w:rsidR="00724149" w:rsidRPr="00547717">
        <w:rPr>
          <w:rFonts w:ascii="Times New Roman" w:eastAsia="仿宋" w:hAnsi="Times New Roman"/>
          <w:sz w:val="32"/>
          <w:szCs w:val="32"/>
        </w:rPr>
        <w:t>企业开票要求</w:t>
      </w:r>
      <w:r w:rsidR="00547AEA" w:rsidRPr="00547717">
        <w:rPr>
          <w:rFonts w:ascii="Times New Roman" w:eastAsia="仿宋" w:hAnsi="Times New Roman" w:hint="eastAsia"/>
          <w:sz w:val="32"/>
          <w:szCs w:val="32"/>
        </w:rPr>
        <w:t>必须</w:t>
      </w:r>
      <w:r w:rsidR="00724149" w:rsidRPr="00547717">
        <w:rPr>
          <w:rFonts w:ascii="Times New Roman" w:eastAsia="仿宋" w:hAnsi="Times New Roman"/>
          <w:sz w:val="32"/>
          <w:szCs w:val="32"/>
        </w:rPr>
        <w:t>选择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“</w:t>
      </w:r>
      <w:r w:rsidR="00724149" w:rsidRPr="00547717">
        <w:rPr>
          <w:rFonts w:ascii="Times New Roman" w:eastAsia="仿宋" w:hAnsi="Times New Roman"/>
          <w:sz w:val="32"/>
          <w:szCs w:val="32"/>
        </w:rPr>
        <w:t>专用发票</w:t>
      </w:r>
      <w:r w:rsidR="00724149" w:rsidRPr="00547717">
        <w:rPr>
          <w:rFonts w:ascii="Times New Roman" w:eastAsia="仿宋" w:hAnsi="Times New Roman"/>
          <w:sz w:val="32"/>
          <w:szCs w:val="32"/>
        </w:rPr>
        <w:t>/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普通</w:t>
      </w:r>
      <w:r w:rsidR="00724149" w:rsidRPr="00547717">
        <w:rPr>
          <w:rFonts w:ascii="Times New Roman" w:eastAsia="仿宋" w:hAnsi="Times New Roman"/>
          <w:sz w:val="32"/>
          <w:szCs w:val="32"/>
        </w:rPr>
        <w:t>发票</w:t>
      </w:r>
      <w:r w:rsidR="00724149" w:rsidRPr="00547717">
        <w:rPr>
          <w:rFonts w:ascii="Times New Roman" w:eastAsia="仿宋" w:hAnsi="Times New Roman"/>
          <w:sz w:val="32"/>
          <w:szCs w:val="32"/>
        </w:rPr>
        <w:t>”</w:t>
      </w:r>
      <w:r w:rsidR="00724149" w:rsidRPr="00547717">
        <w:rPr>
          <w:rFonts w:ascii="Times New Roman" w:eastAsia="仿宋" w:hAnsi="Times New Roman"/>
          <w:sz w:val="32"/>
          <w:szCs w:val="32"/>
        </w:rPr>
        <w:t>，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如</w:t>
      </w:r>
      <w:r w:rsidR="00724149" w:rsidRPr="00547717">
        <w:rPr>
          <w:rFonts w:ascii="Times New Roman" w:eastAsia="仿宋" w:hAnsi="Times New Roman"/>
          <w:sz w:val="32"/>
          <w:szCs w:val="32"/>
        </w:rPr>
        <w:t>选择</w:t>
      </w:r>
      <w:r w:rsidR="00724149" w:rsidRPr="00547717">
        <w:rPr>
          <w:rFonts w:ascii="Times New Roman" w:eastAsia="仿宋" w:hAnsi="Times New Roman"/>
          <w:sz w:val="32"/>
          <w:szCs w:val="32"/>
        </w:rPr>
        <w:t>“</w:t>
      </w:r>
      <w:r w:rsidR="00724149" w:rsidRPr="00547717">
        <w:rPr>
          <w:rFonts w:ascii="Times New Roman" w:eastAsia="仿宋" w:hAnsi="Times New Roman"/>
          <w:sz w:val="32"/>
          <w:szCs w:val="32"/>
        </w:rPr>
        <w:t>专用发票</w:t>
      </w:r>
      <w:r w:rsidR="00724149" w:rsidRPr="00547717">
        <w:rPr>
          <w:rFonts w:ascii="Times New Roman" w:eastAsia="仿宋" w:hAnsi="Times New Roman"/>
          <w:sz w:val="32"/>
          <w:szCs w:val="32"/>
        </w:rPr>
        <w:t>”</w:t>
      </w:r>
      <w:r w:rsidR="00724149" w:rsidRPr="00547717">
        <w:rPr>
          <w:rFonts w:ascii="Times New Roman" w:eastAsia="仿宋" w:hAnsi="Times New Roman"/>
          <w:sz w:val="32"/>
          <w:szCs w:val="32"/>
        </w:rPr>
        <w:t>必须填写</w:t>
      </w:r>
      <w:r w:rsidR="00724149" w:rsidRPr="00547717">
        <w:rPr>
          <w:rFonts w:ascii="Times New Roman" w:eastAsia="仿宋" w:hAnsi="Times New Roman"/>
          <w:sz w:val="32"/>
          <w:szCs w:val="32"/>
        </w:rPr>
        <w:t>“</w:t>
      </w:r>
      <w:r w:rsidR="00724149" w:rsidRPr="00547717">
        <w:rPr>
          <w:rFonts w:ascii="Times New Roman" w:eastAsia="仿宋" w:hAnsi="Times New Roman"/>
          <w:sz w:val="32"/>
          <w:szCs w:val="32"/>
        </w:rPr>
        <w:t>纳税人识别号、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注册地址</w:t>
      </w:r>
      <w:r w:rsidR="00724149" w:rsidRPr="00547717">
        <w:rPr>
          <w:rFonts w:ascii="Times New Roman" w:eastAsia="仿宋" w:hAnsi="Times New Roman"/>
          <w:sz w:val="32"/>
          <w:szCs w:val="32"/>
        </w:rPr>
        <w:t>、注册电话、</w:t>
      </w:r>
      <w:r w:rsidR="00724149" w:rsidRPr="00547717">
        <w:rPr>
          <w:rFonts w:ascii="Times New Roman" w:eastAsia="仿宋" w:hAnsi="Times New Roman" w:hint="eastAsia"/>
          <w:sz w:val="32"/>
          <w:szCs w:val="32"/>
        </w:rPr>
        <w:t>开户银行</w:t>
      </w:r>
      <w:r w:rsidR="00724149" w:rsidRPr="00547717">
        <w:rPr>
          <w:rFonts w:ascii="Times New Roman" w:eastAsia="仿宋" w:hAnsi="Times New Roman"/>
          <w:sz w:val="32"/>
          <w:szCs w:val="32"/>
        </w:rPr>
        <w:t>、银行账号</w:t>
      </w:r>
      <w:r w:rsidR="0057262D" w:rsidRPr="00547717">
        <w:rPr>
          <w:rFonts w:ascii="Times New Roman" w:eastAsia="仿宋" w:hAnsi="Times New Roman" w:hint="eastAsia"/>
          <w:sz w:val="32"/>
          <w:szCs w:val="32"/>
        </w:rPr>
        <w:t>”</w:t>
      </w:r>
      <w:r w:rsidR="00547AEA" w:rsidRPr="00547717">
        <w:rPr>
          <w:rFonts w:ascii="Times New Roman" w:eastAsia="仿宋" w:hAnsi="Times New Roman" w:hint="eastAsia"/>
          <w:sz w:val="32"/>
          <w:szCs w:val="32"/>
        </w:rPr>
        <w:t>，如</w:t>
      </w:r>
      <w:r w:rsidR="00547AEA" w:rsidRPr="00547717">
        <w:rPr>
          <w:rFonts w:ascii="Times New Roman" w:eastAsia="仿宋" w:hAnsi="Times New Roman"/>
          <w:sz w:val="32"/>
          <w:szCs w:val="32"/>
        </w:rPr>
        <w:t>选择</w:t>
      </w:r>
      <w:r w:rsidR="00547AEA" w:rsidRPr="00547717">
        <w:rPr>
          <w:rFonts w:ascii="Times New Roman" w:eastAsia="仿宋" w:hAnsi="Times New Roman"/>
          <w:sz w:val="32"/>
          <w:szCs w:val="32"/>
        </w:rPr>
        <w:t>“</w:t>
      </w:r>
      <w:r w:rsidR="00547AEA" w:rsidRPr="00547717">
        <w:rPr>
          <w:rFonts w:ascii="Times New Roman" w:eastAsia="仿宋" w:hAnsi="Times New Roman" w:hint="eastAsia"/>
          <w:sz w:val="32"/>
          <w:szCs w:val="32"/>
        </w:rPr>
        <w:t>普通</w:t>
      </w:r>
      <w:r w:rsidR="00547AEA" w:rsidRPr="00547717">
        <w:rPr>
          <w:rFonts w:ascii="Times New Roman" w:eastAsia="仿宋" w:hAnsi="Times New Roman"/>
          <w:sz w:val="32"/>
          <w:szCs w:val="32"/>
        </w:rPr>
        <w:t>发票</w:t>
      </w:r>
      <w:r w:rsidR="00547AEA" w:rsidRPr="00547717">
        <w:rPr>
          <w:rFonts w:ascii="Times New Roman" w:eastAsia="仿宋" w:hAnsi="Times New Roman"/>
          <w:sz w:val="32"/>
          <w:szCs w:val="32"/>
        </w:rPr>
        <w:t>”</w:t>
      </w:r>
      <w:r w:rsidR="00547AEA" w:rsidRPr="00547717">
        <w:rPr>
          <w:rFonts w:ascii="Times New Roman" w:eastAsia="仿宋" w:hAnsi="Times New Roman"/>
          <w:sz w:val="32"/>
          <w:szCs w:val="32"/>
        </w:rPr>
        <w:t>必须填写</w:t>
      </w:r>
      <w:r w:rsidR="00547AEA" w:rsidRPr="00547717">
        <w:rPr>
          <w:rFonts w:ascii="Times New Roman" w:eastAsia="仿宋" w:hAnsi="Times New Roman"/>
          <w:sz w:val="32"/>
          <w:szCs w:val="32"/>
        </w:rPr>
        <w:t>“</w:t>
      </w:r>
      <w:r w:rsidR="00547AEA" w:rsidRPr="00547717">
        <w:rPr>
          <w:rFonts w:ascii="Times New Roman" w:eastAsia="仿宋" w:hAnsi="Times New Roman"/>
          <w:sz w:val="32"/>
          <w:szCs w:val="32"/>
        </w:rPr>
        <w:t>纳税人识别号</w:t>
      </w:r>
      <w:r w:rsidR="006517D8" w:rsidRPr="00547717">
        <w:rPr>
          <w:rFonts w:ascii="Times New Roman" w:eastAsia="仿宋" w:hAnsi="Times New Roman"/>
          <w:sz w:val="32"/>
          <w:szCs w:val="32"/>
        </w:rPr>
        <w:t>”</w:t>
      </w:r>
      <w:r w:rsidRPr="00547717">
        <w:rPr>
          <w:rFonts w:ascii="Times New Roman" w:eastAsia="仿宋" w:hAnsi="Times New Roman" w:hint="eastAsia"/>
          <w:sz w:val="32"/>
          <w:szCs w:val="32"/>
        </w:rPr>
        <w:t>。</w:t>
      </w:r>
      <w:r w:rsidR="009D76FC" w:rsidRPr="00547717">
        <w:rPr>
          <w:rFonts w:ascii="Times New Roman" w:eastAsia="仿宋" w:hAnsi="Times New Roman" w:hint="eastAsia"/>
          <w:sz w:val="32"/>
          <w:szCs w:val="32"/>
        </w:rPr>
        <w:t>其中</w:t>
      </w:r>
      <w:r w:rsidR="009D76FC" w:rsidRPr="00547717">
        <w:rPr>
          <w:rFonts w:ascii="Times New Roman" w:eastAsia="仿宋" w:hAnsi="Times New Roman"/>
          <w:sz w:val="32"/>
          <w:szCs w:val="32"/>
        </w:rPr>
        <w:t>，</w:t>
      </w:r>
      <w:r w:rsidR="009D76FC" w:rsidRPr="00547717">
        <w:rPr>
          <w:rFonts w:ascii="Times New Roman" w:eastAsia="仿宋" w:hAnsi="Times New Roman" w:hint="eastAsia"/>
          <w:sz w:val="32"/>
          <w:szCs w:val="32"/>
        </w:rPr>
        <w:t>注册</w:t>
      </w:r>
      <w:r w:rsidR="009D76FC" w:rsidRPr="00547717">
        <w:rPr>
          <w:rFonts w:ascii="Times New Roman" w:eastAsia="仿宋" w:hAnsi="Times New Roman"/>
          <w:sz w:val="32"/>
          <w:szCs w:val="32"/>
        </w:rPr>
        <w:t>电话为座机</w:t>
      </w:r>
      <w:r w:rsidR="009D76FC" w:rsidRPr="00547717">
        <w:rPr>
          <w:rFonts w:ascii="Times New Roman" w:eastAsia="仿宋" w:hAnsi="Times New Roman" w:hint="eastAsia"/>
          <w:sz w:val="32"/>
          <w:szCs w:val="32"/>
        </w:rPr>
        <w:t>号</w:t>
      </w:r>
      <w:r w:rsidR="009D76FC" w:rsidRPr="00547717">
        <w:rPr>
          <w:rFonts w:ascii="Times New Roman" w:eastAsia="仿宋" w:hAnsi="Times New Roman"/>
          <w:sz w:val="32"/>
          <w:szCs w:val="32"/>
        </w:rPr>
        <w:t>（区号</w:t>
      </w:r>
      <w:r w:rsidR="009D76FC" w:rsidRPr="00547717">
        <w:rPr>
          <w:rFonts w:ascii="Times New Roman" w:eastAsia="仿宋" w:hAnsi="Times New Roman"/>
          <w:sz w:val="32"/>
          <w:szCs w:val="32"/>
        </w:rPr>
        <w:t>-</w:t>
      </w:r>
      <w:r w:rsidR="009D76FC" w:rsidRPr="00547717">
        <w:rPr>
          <w:rFonts w:ascii="Times New Roman" w:eastAsia="仿宋" w:hAnsi="Times New Roman"/>
          <w:sz w:val="32"/>
          <w:szCs w:val="32"/>
        </w:rPr>
        <w:t>号码）或手机</w:t>
      </w:r>
      <w:r w:rsidR="009D76FC" w:rsidRPr="00547717">
        <w:rPr>
          <w:rFonts w:ascii="Times New Roman" w:eastAsia="仿宋" w:hAnsi="Times New Roman" w:hint="eastAsia"/>
          <w:sz w:val="32"/>
          <w:szCs w:val="32"/>
        </w:rPr>
        <w:t>号。</w:t>
      </w:r>
    </w:p>
    <w:p w:rsidR="00847BB8" w:rsidRPr="00547717" w:rsidRDefault="003C0648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将编辑</w:t>
      </w:r>
      <w:r>
        <w:rPr>
          <w:rFonts w:ascii="Times New Roman" w:eastAsia="仿宋" w:hAnsi="Times New Roman"/>
          <w:sz w:val="32"/>
          <w:szCs w:val="32"/>
        </w:rPr>
        <w:t>后的</w:t>
      </w:r>
      <w:r>
        <w:rPr>
          <w:rFonts w:ascii="Times New Roman" w:eastAsia="仿宋" w:hAnsi="Times New Roman" w:hint="eastAsia"/>
          <w:sz w:val="32"/>
          <w:szCs w:val="32"/>
        </w:rPr>
        <w:t>EXECL</w:t>
      </w:r>
      <w:r>
        <w:rPr>
          <w:rFonts w:ascii="Times New Roman" w:eastAsia="仿宋" w:hAnsi="Times New Roman" w:hint="eastAsia"/>
          <w:sz w:val="32"/>
          <w:szCs w:val="32"/>
        </w:rPr>
        <w:t>数据</w:t>
      </w:r>
      <w:r>
        <w:rPr>
          <w:rFonts w:ascii="Times New Roman" w:eastAsia="仿宋" w:hAnsi="Times New Roman"/>
          <w:sz w:val="32"/>
          <w:szCs w:val="32"/>
        </w:rPr>
        <w:t>导入到系统</w:t>
      </w:r>
      <w:r>
        <w:rPr>
          <w:rFonts w:ascii="Times New Roman" w:eastAsia="仿宋" w:hAnsi="Times New Roman" w:hint="eastAsia"/>
          <w:sz w:val="32"/>
          <w:szCs w:val="32"/>
        </w:rPr>
        <w:t>后，进行</w:t>
      </w:r>
      <w:r>
        <w:rPr>
          <w:rFonts w:ascii="Times New Roman" w:eastAsia="仿宋" w:hAnsi="Times New Roman"/>
          <w:sz w:val="32"/>
          <w:szCs w:val="32"/>
        </w:rPr>
        <w:t>核对后如需修改</w:t>
      </w:r>
      <w:r>
        <w:rPr>
          <w:rFonts w:ascii="Times New Roman" w:eastAsia="仿宋" w:hAnsi="Times New Roman" w:hint="eastAsia"/>
          <w:sz w:val="32"/>
          <w:szCs w:val="32"/>
        </w:rPr>
        <w:t>信息</w:t>
      </w:r>
      <w:r>
        <w:rPr>
          <w:rFonts w:ascii="Times New Roman" w:eastAsia="仿宋" w:hAnsi="Times New Roman"/>
          <w:sz w:val="32"/>
          <w:szCs w:val="32"/>
        </w:rPr>
        <w:t>，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点击年费信息报送页面</w:t>
      </w:r>
      <w:r w:rsidR="00C80242" w:rsidRPr="00547717">
        <w:rPr>
          <w:rFonts w:ascii="Times New Roman" w:eastAsia="仿宋" w:hAnsi="Times New Roman" w:hint="eastAsia"/>
          <w:sz w:val="32"/>
          <w:szCs w:val="32"/>
        </w:rPr>
        <w:t>每条</w:t>
      </w:r>
      <w:r w:rsidR="00C80242" w:rsidRPr="00547717">
        <w:rPr>
          <w:rFonts w:ascii="Times New Roman" w:eastAsia="仿宋" w:hAnsi="Times New Roman"/>
          <w:sz w:val="32"/>
          <w:szCs w:val="32"/>
        </w:rPr>
        <w:t>信息最后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的“编辑”</w:t>
      </w:r>
      <w:r w:rsidR="00C80242" w:rsidRPr="00547717">
        <w:rPr>
          <w:rFonts w:ascii="Times New Roman" w:eastAsia="仿宋" w:hAnsi="Times New Roman" w:hint="eastAsia"/>
          <w:sz w:val="32"/>
          <w:szCs w:val="32"/>
        </w:rPr>
        <w:t>按钮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，弹出编辑页面：</w:t>
      </w:r>
    </w:p>
    <w:p w:rsidR="00847BB8" w:rsidRPr="00847BB8" w:rsidRDefault="00954E20" w:rsidP="00847BB8">
      <w:pPr>
        <w:pStyle w:val="ac"/>
        <w:spacing w:line="360" w:lineRule="auto"/>
        <w:ind w:left="567" w:firstLineChars="0" w:firstLine="0"/>
        <w:rPr>
          <w:noProof/>
          <w:sz w:val="24"/>
          <w:szCs w:val="24"/>
        </w:rPr>
      </w:pPr>
      <w:r w:rsidRPr="00954E20">
        <w:rPr>
          <w:noProof/>
          <w:sz w:val="24"/>
          <w:szCs w:val="24"/>
        </w:rPr>
        <w:drawing>
          <wp:inline distT="0" distB="0" distL="0" distR="0" wp14:anchorId="7C1CE66C" wp14:editId="7BC0AE13">
            <wp:extent cx="5274310" cy="911093"/>
            <wp:effectExtent l="0" t="0" r="0" b="0"/>
            <wp:docPr id="5" name="图片 5" descr="C:\Users\xiph\Desktop\2016\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iph\Desktop\2016\4-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1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B8" w:rsidRPr="00547717" w:rsidRDefault="003C0648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lastRenderedPageBreak/>
        <w:t>数据</w:t>
      </w:r>
      <w:r>
        <w:rPr>
          <w:rFonts w:ascii="Times New Roman" w:eastAsia="仿宋" w:hAnsi="Times New Roman"/>
          <w:sz w:val="32"/>
          <w:szCs w:val="32"/>
        </w:rPr>
        <w:t>导入后</w:t>
      </w:r>
      <w:r w:rsidR="00AF1969">
        <w:rPr>
          <w:rFonts w:ascii="Times New Roman" w:eastAsia="仿宋" w:hAnsi="Times New Roman" w:hint="eastAsia"/>
          <w:sz w:val="32"/>
          <w:szCs w:val="32"/>
        </w:rPr>
        <w:t>,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开票信息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如需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修改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，</w:t>
      </w:r>
      <w:r w:rsidR="005C5FF5" w:rsidRPr="00547717">
        <w:rPr>
          <w:rFonts w:ascii="Times New Roman" w:eastAsia="仿宋" w:hAnsi="Times New Roman"/>
          <w:sz w:val="32"/>
          <w:szCs w:val="32"/>
        </w:rPr>
        <w:t>可进行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“</w:t>
      </w:r>
      <w:r w:rsidR="005C5FF5" w:rsidRPr="00547717">
        <w:rPr>
          <w:rFonts w:ascii="Times New Roman" w:eastAsia="仿宋" w:hAnsi="Times New Roman"/>
          <w:sz w:val="32"/>
          <w:szCs w:val="32"/>
        </w:rPr>
        <w:t>编辑</w:t>
      </w:r>
      <w:r w:rsidR="005C5FF5" w:rsidRPr="00547717">
        <w:rPr>
          <w:rFonts w:ascii="Times New Roman" w:eastAsia="仿宋" w:hAnsi="Times New Roman"/>
          <w:sz w:val="32"/>
          <w:szCs w:val="32"/>
        </w:rPr>
        <w:t>”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操作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或通过下载</w:t>
      </w:r>
      <w:r w:rsidR="005C5FF5" w:rsidRPr="00547717">
        <w:rPr>
          <w:rFonts w:ascii="Times New Roman" w:eastAsia="仿宋" w:hAnsi="Times New Roman"/>
          <w:sz w:val="32"/>
          <w:szCs w:val="32"/>
        </w:rPr>
        <w:t>模板对已填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报</w:t>
      </w:r>
      <w:r w:rsidR="005C5FF5" w:rsidRPr="00547717">
        <w:rPr>
          <w:rFonts w:ascii="Times New Roman" w:eastAsia="仿宋" w:hAnsi="Times New Roman"/>
          <w:sz w:val="32"/>
          <w:szCs w:val="32"/>
        </w:rPr>
        <w:t>信息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进行</w:t>
      </w:r>
      <w:r w:rsidR="005C5FF5" w:rsidRPr="00547717">
        <w:rPr>
          <w:rFonts w:ascii="Times New Roman" w:eastAsia="仿宋" w:hAnsi="Times New Roman"/>
          <w:sz w:val="32"/>
          <w:szCs w:val="32"/>
        </w:rPr>
        <w:t>修改</w:t>
      </w:r>
      <w:r w:rsidR="005C5FF5" w:rsidRPr="00547717">
        <w:rPr>
          <w:rFonts w:ascii="Times New Roman" w:eastAsia="仿宋" w:hAnsi="Times New Roman" w:hint="eastAsia"/>
          <w:sz w:val="32"/>
          <w:szCs w:val="32"/>
        </w:rPr>
        <w:t>后</w:t>
      </w:r>
      <w:r w:rsidR="005C5FF5" w:rsidRPr="00547717">
        <w:rPr>
          <w:rFonts w:ascii="Times New Roman" w:eastAsia="仿宋" w:hAnsi="Times New Roman"/>
          <w:sz w:val="32"/>
          <w:szCs w:val="32"/>
        </w:rPr>
        <w:t>重新导入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未</w:t>
      </w:r>
      <w:r>
        <w:rPr>
          <w:rFonts w:ascii="Times New Roman" w:eastAsia="仿宋" w:hAnsi="Times New Roman" w:hint="eastAsia"/>
          <w:sz w:val="32"/>
          <w:szCs w:val="32"/>
        </w:rPr>
        <w:t>进行导入</w:t>
      </w:r>
      <w:bookmarkStart w:id="2" w:name="_GoBack"/>
      <w:bookmarkEnd w:id="2"/>
      <w:r>
        <w:rPr>
          <w:rFonts w:ascii="Times New Roman" w:eastAsia="仿宋" w:hAnsi="Times New Roman"/>
          <w:sz w:val="32"/>
          <w:szCs w:val="32"/>
        </w:rPr>
        <w:t>数据的开</w:t>
      </w:r>
      <w:r>
        <w:rPr>
          <w:rFonts w:ascii="Times New Roman" w:eastAsia="仿宋" w:hAnsi="Times New Roman" w:hint="eastAsia"/>
          <w:sz w:val="32"/>
          <w:szCs w:val="32"/>
        </w:rPr>
        <w:t>票</w:t>
      </w:r>
      <w:r>
        <w:rPr>
          <w:rFonts w:ascii="Times New Roman" w:eastAsia="仿宋" w:hAnsi="Times New Roman"/>
          <w:sz w:val="32"/>
          <w:szCs w:val="32"/>
        </w:rPr>
        <w:t>信息无法进行编辑</w:t>
      </w:r>
      <w:r w:rsidR="00847BB8" w:rsidRPr="00547717">
        <w:rPr>
          <w:rFonts w:ascii="Times New Roman" w:eastAsia="仿宋" w:hAnsi="Times New Roman" w:hint="eastAsia"/>
          <w:sz w:val="32"/>
          <w:szCs w:val="32"/>
        </w:rPr>
        <w:t>。</w:t>
      </w:r>
    </w:p>
    <w:p w:rsidR="001F287A" w:rsidRPr="00547717" w:rsidRDefault="00547FCB" w:rsidP="00547717">
      <w:pPr>
        <w:pStyle w:val="3"/>
        <w:numPr>
          <w:ilvl w:val="1"/>
          <w:numId w:val="27"/>
        </w:numPr>
        <w:spacing w:before="0" w:after="0" w:line="600" w:lineRule="exact"/>
        <w:ind w:left="0" w:firstLineChars="200" w:firstLine="640"/>
        <w:rPr>
          <w:rFonts w:ascii="Times New Roman" w:eastAsia="楷体" w:hAnsi="Times New Roman"/>
          <w:b w:val="0"/>
          <w:sz w:val="32"/>
        </w:rPr>
      </w:pPr>
      <w:bookmarkStart w:id="3" w:name="_Toc516565182"/>
      <w:r w:rsidRPr="00547717">
        <w:rPr>
          <w:rFonts w:ascii="Times New Roman" w:eastAsia="楷体" w:hAnsi="Times New Roman" w:hint="eastAsia"/>
          <w:b w:val="0"/>
          <w:sz w:val="32"/>
        </w:rPr>
        <w:t>注意事项</w:t>
      </w:r>
      <w:bookmarkEnd w:id="3"/>
    </w:p>
    <w:p w:rsidR="001C7D73" w:rsidRPr="00547717" w:rsidRDefault="001C7D73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年费</w:t>
      </w:r>
      <w:r w:rsidRPr="00547717">
        <w:rPr>
          <w:rFonts w:ascii="Times New Roman" w:eastAsia="仿宋" w:hAnsi="Times New Roman"/>
          <w:sz w:val="32"/>
          <w:szCs w:val="32"/>
        </w:rPr>
        <w:t>信息管理系统</w:t>
      </w:r>
      <w:r w:rsidRPr="00547717">
        <w:rPr>
          <w:rFonts w:ascii="Times New Roman" w:eastAsia="仿宋" w:hAnsi="Times New Roman" w:hint="eastAsia"/>
          <w:sz w:val="32"/>
          <w:szCs w:val="32"/>
        </w:rPr>
        <w:t>是</w:t>
      </w:r>
      <w:r w:rsidRPr="00547717">
        <w:rPr>
          <w:rFonts w:ascii="Times New Roman" w:eastAsia="仿宋" w:hAnsi="Times New Roman"/>
          <w:sz w:val="32"/>
          <w:szCs w:val="32"/>
        </w:rPr>
        <w:t>我司开具增值税发票</w:t>
      </w:r>
      <w:r w:rsidR="00853A37" w:rsidRPr="00547717">
        <w:rPr>
          <w:rFonts w:ascii="Times New Roman" w:eastAsia="仿宋" w:hAnsi="Times New Roman" w:hint="eastAsia"/>
          <w:sz w:val="32"/>
          <w:szCs w:val="32"/>
        </w:rPr>
        <w:t>的</w:t>
      </w:r>
      <w:r w:rsidRPr="00547717">
        <w:rPr>
          <w:rFonts w:ascii="Times New Roman" w:eastAsia="仿宋" w:hAnsi="Times New Roman"/>
          <w:sz w:val="32"/>
          <w:szCs w:val="32"/>
        </w:rPr>
        <w:t>重要依据，</w:t>
      </w:r>
      <w:r w:rsidRPr="00547717">
        <w:rPr>
          <w:rFonts w:ascii="Times New Roman" w:eastAsia="仿宋" w:hAnsi="Times New Roman" w:hint="eastAsia"/>
          <w:sz w:val="32"/>
          <w:szCs w:val="32"/>
        </w:rPr>
        <w:t>请</w:t>
      </w:r>
      <w:r w:rsidRPr="00547717">
        <w:rPr>
          <w:rFonts w:ascii="Times New Roman" w:eastAsia="仿宋" w:hAnsi="Times New Roman"/>
          <w:sz w:val="32"/>
          <w:szCs w:val="32"/>
        </w:rPr>
        <w:t>各主办券商</w:t>
      </w:r>
      <w:r w:rsidRPr="00547717">
        <w:rPr>
          <w:rFonts w:ascii="Times New Roman" w:eastAsia="仿宋" w:hAnsi="Times New Roman" w:hint="eastAsia"/>
          <w:sz w:val="32"/>
          <w:szCs w:val="32"/>
        </w:rPr>
        <w:t>务必</w:t>
      </w:r>
      <w:r w:rsidR="00855FA7" w:rsidRPr="00547717">
        <w:rPr>
          <w:rFonts w:ascii="Times New Roman" w:eastAsia="仿宋" w:hAnsi="Times New Roman" w:hint="eastAsia"/>
          <w:sz w:val="32"/>
          <w:szCs w:val="32"/>
        </w:rPr>
        <w:t>在企业</w:t>
      </w:r>
      <w:r w:rsidR="00855FA7" w:rsidRPr="00547717">
        <w:rPr>
          <w:rFonts w:ascii="Times New Roman" w:eastAsia="仿宋" w:hAnsi="Times New Roman"/>
          <w:b/>
          <w:sz w:val="32"/>
          <w:szCs w:val="32"/>
        </w:rPr>
        <w:t>缴费前</w:t>
      </w:r>
      <w:r w:rsidRPr="00547717">
        <w:rPr>
          <w:rFonts w:ascii="Times New Roman" w:eastAsia="仿宋" w:hAnsi="Times New Roman" w:hint="eastAsia"/>
          <w:sz w:val="32"/>
          <w:szCs w:val="32"/>
        </w:rPr>
        <w:t>报送开票</w:t>
      </w:r>
      <w:r w:rsidRPr="00547717">
        <w:rPr>
          <w:rFonts w:ascii="Times New Roman" w:eastAsia="仿宋" w:hAnsi="Times New Roman"/>
          <w:sz w:val="32"/>
          <w:szCs w:val="32"/>
        </w:rPr>
        <w:t>信息并确保无误</w:t>
      </w:r>
      <w:r w:rsidRPr="00547717">
        <w:rPr>
          <w:rFonts w:ascii="Times New Roman" w:eastAsia="仿宋" w:hAnsi="Times New Roman" w:hint="eastAsia"/>
          <w:sz w:val="32"/>
          <w:szCs w:val="32"/>
        </w:rPr>
        <w:t>。</w:t>
      </w:r>
    </w:p>
    <w:p w:rsidR="00465B5D" w:rsidRPr="00547717" w:rsidRDefault="001F287A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年费</w:t>
      </w:r>
      <w:r w:rsidRPr="00547717">
        <w:rPr>
          <w:rFonts w:ascii="Times New Roman" w:eastAsia="仿宋" w:hAnsi="Times New Roman"/>
          <w:sz w:val="32"/>
          <w:szCs w:val="32"/>
        </w:rPr>
        <w:t>信息报送可多次下载模板、多次导入开票信息，</w:t>
      </w:r>
      <w:r w:rsidRPr="00547717">
        <w:rPr>
          <w:rFonts w:ascii="Times New Roman" w:eastAsia="仿宋" w:hAnsi="Times New Roman" w:hint="eastAsia"/>
          <w:sz w:val="32"/>
          <w:szCs w:val="32"/>
        </w:rPr>
        <w:t>每一次</w:t>
      </w:r>
      <w:r w:rsidRPr="00547717">
        <w:rPr>
          <w:rFonts w:ascii="Times New Roman" w:eastAsia="仿宋" w:hAnsi="Times New Roman"/>
          <w:sz w:val="32"/>
          <w:szCs w:val="32"/>
        </w:rPr>
        <w:t>下载信息包含所有未</w:t>
      </w:r>
      <w:r w:rsidRPr="00547717">
        <w:rPr>
          <w:rFonts w:ascii="Times New Roman" w:eastAsia="仿宋" w:hAnsi="Times New Roman" w:hint="eastAsia"/>
          <w:sz w:val="32"/>
          <w:szCs w:val="32"/>
        </w:rPr>
        <w:t>缴费</w:t>
      </w:r>
      <w:r w:rsidRPr="00547717">
        <w:rPr>
          <w:rFonts w:ascii="Times New Roman" w:eastAsia="仿宋" w:hAnsi="Times New Roman"/>
          <w:sz w:val="32"/>
          <w:szCs w:val="32"/>
        </w:rPr>
        <w:t>企业，每一次导入</w:t>
      </w:r>
      <w:r w:rsidRPr="00547717">
        <w:rPr>
          <w:rFonts w:ascii="Times New Roman" w:eastAsia="仿宋" w:hAnsi="Times New Roman" w:hint="eastAsia"/>
          <w:sz w:val="32"/>
          <w:szCs w:val="32"/>
        </w:rPr>
        <w:t>信息</w:t>
      </w:r>
      <w:r w:rsidRPr="00547717">
        <w:rPr>
          <w:rFonts w:ascii="Times New Roman" w:eastAsia="仿宋" w:hAnsi="Times New Roman"/>
          <w:sz w:val="32"/>
          <w:szCs w:val="32"/>
        </w:rPr>
        <w:t>将替换原有信息</w:t>
      </w:r>
      <w:r w:rsidR="001C7D73" w:rsidRPr="00547717">
        <w:rPr>
          <w:rFonts w:ascii="Times New Roman" w:eastAsia="仿宋" w:hAnsi="Times New Roman"/>
          <w:sz w:val="32"/>
          <w:szCs w:val="32"/>
        </w:rPr>
        <w:t>。</w:t>
      </w:r>
    </w:p>
    <w:p w:rsidR="00696746" w:rsidRDefault="00E82433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b/>
          <w:sz w:val="32"/>
          <w:szCs w:val="32"/>
        </w:rPr>
      </w:pPr>
      <w:r w:rsidRPr="00547717">
        <w:rPr>
          <w:rFonts w:ascii="Times New Roman" w:eastAsia="仿宋" w:hAnsi="Times New Roman"/>
          <w:sz w:val="32"/>
          <w:szCs w:val="32"/>
        </w:rPr>
        <w:t>开票信息在企业缴费前可修改，在</w:t>
      </w:r>
      <w:r w:rsidR="00B54104" w:rsidRPr="00547717">
        <w:rPr>
          <w:rFonts w:ascii="Times New Roman" w:eastAsia="仿宋" w:hAnsi="Times New Roman" w:hint="eastAsia"/>
          <w:sz w:val="32"/>
          <w:szCs w:val="32"/>
        </w:rPr>
        <w:t>我司</w:t>
      </w:r>
      <w:r w:rsidR="00B54104" w:rsidRPr="00547717">
        <w:rPr>
          <w:rFonts w:ascii="Times New Roman" w:eastAsia="仿宋" w:hAnsi="Times New Roman"/>
          <w:b/>
          <w:sz w:val="32"/>
          <w:szCs w:val="32"/>
        </w:rPr>
        <w:t>开具发票</w:t>
      </w:r>
      <w:r w:rsidRPr="00547717">
        <w:rPr>
          <w:rFonts w:ascii="Times New Roman" w:eastAsia="仿宋" w:hAnsi="Times New Roman"/>
          <w:b/>
          <w:sz w:val="32"/>
          <w:szCs w:val="32"/>
        </w:rPr>
        <w:t>后不可修改。</w:t>
      </w:r>
      <w:r w:rsidR="00182C74" w:rsidRPr="00547717">
        <w:rPr>
          <w:rFonts w:ascii="Times New Roman" w:eastAsia="仿宋" w:hAnsi="Times New Roman" w:hint="eastAsia"/>
          <w:b/>
          <w:sz w:val="32"/>
          <w:szCs w:val="32"/>
        </w:rPr>
        <w:t>如</w:t>
      </w:r>
      <w:r w:rsidR="00182C74" w:rsidRPr="00547717">
        <w:rPr>
          <w:rFonts w:ascii="Times New Roman" w:eastAsia="仿宋" w:hAnsi="Times New Roman"/>
          <w:b/>
          <w:sz w:val="32"/>
          <w:szCs w:val="32"/>
        </w:rPr>
        <w:t>在</w:t>
      </w:r>
      <w:r w:rsidR="00182C74" w:rsidRPr="00547717">
        <w:rPr>
          <w:rFonts w:ascii="Times New Roman" w:eastAsia="仿宋" w:hAnsi="Times New Roman" w:hint="eastAsia"/>
          <w:b/>
          <w:sz w:val="32"/>
          <w:szCs w:val="32"/>
        </w:rPr>
        <w:t>企业</w:t>
      </w:r>
      <w:r w:rsidR="00182C74" w:rsidRPr="00547717">
        <w:rPr>
          <w:rFonts w:ascii="Times New Roman" w:eastAsia="仿宋" w:hAnsi="Times New Roman"/>
          <w:b/>
          <w:sz w:val="32"/>
          <w:szCs w:val="32"/>
        </w:rPr>
        <w:t>缴费后仍</w:t>
      </w:r>
      <w:r w:rsidR="00182C74" w:rsidRPr="00547717">
        <w:rPr>
          <w:rFonts w:ascii="Times New Roman" w:eastAsia="仿宋" w:hAnsi="Times New Roman" w:hint="eastAsia"/>
          <w:b/>
          <w:sz w:val="32"/>
          <w:szCs w:val="32"/>
        </w:rPr>
        <w:t>不报送开票信息</w:t>
      </w:r>
      <w:r w:rsidR="00182C74" w:rsidRPr="00547717">
        <w:rPr>
          <w:rFonts w:ascii="Times New Roman" w:eastAsia="仿宋" w:hAnsi="Times New Roman"/>
          <w:b/>
          <w:sz w:val="32"/>
          <w:szCs w:val="32"/>
        </w:rPr>
        <w:t>的，</w:t>
      </w:r>
      <w:r w:rsidR="00182C74" w:rsidRPr="00547717">
        <w:rPr>
          <w:rFonts w:ascii="Times New Roman" w:eastAsia="仿宋" w:hAnsi="Times New Roman" w:hint="eastAsia"/>
          <w:b/>
          <w:sz w:val="32"/>
          <w:szCs w:val="32"/>
        </w:rPr>
        <w:t>我</w:t>
      </w:r>
      <w:r w:rsidR="00182C74" w:rsidRPr="00547717">
        <w:rPr>
          <w:rFonts w:ascii="Times New Roman" w:eastAsia="仿宋" w:hAnsi="Times New Roman"/>
          <w:b/>
          <w:sz w:val="32"/>
          <w:szCs w:val="32"/>
        </w:rPr>
        <w:t>司将为其开具增值税普通发票</w:t>
      </w:r>
      <w:r w:rsidR="00361C8F" w:rsidRPr="00547717">
        <w:rPr>
          <w:rFonts w:ascii="Times New Roman" w:eastAsia="仿宋" w:hAnsi="Times New Roman" w:hint="eastAsia"/>
          <w:b/>
          <w:sz w:val="32"/>
          <w:szCs w:val="32"/>
        </w:rPr>
        <w:t>并</w:t>
      </w:r>
      <w:r w:rsidR="00361C8F" w:rsidRPr="00547717">
        <w:rPr>
          <w:rFonts w:ascii="Times New Roman" w:eastAsia="仿宋" w:hAnsi="Times New Roman"/>
          <w:b/>
          <w:sz w:val="32"/>
          <w:szCs w:val="32"/>
        </w:rPr>
        <w:t>不予更换</w:t>
      </w:r>
      <w:r w:rsidR="00182C74" w:rsidRPr="00547717">
        <w:rPr>
          <w:rFonts w:ascii="Times New Roman" w:eastAsia="仿宋" w:hAnsi="Times New Roman"/>
          <w:b/>
          <w:sz w:val="32"/>
          <w:szCs w:val="32"/>
        </w:rPr>
        <w:t>。</w:t>
      </w:r>
    </w:p>
    <w:p w:rsidR="00547717" w:rsidRPr="00547717" w:rsidRDefault="00547717" w:rsidP="00547717">
      <w:pPr>
        <w:pStyle w:val="a7"/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</w:p>
    <w:p w:rsidR="00911760" w:rsidRPr="00AC0F51" w:rsidRDefault="00326F6F" w:rsidP="00547717">
      <w:pPr>
        <w:pStyle w:val="11"/>
      </w:pPr>
      <w:bookmarkStart w:id="4" w:name="_Toc516565183"/>
      <w:r w:rsidRPr="00AC0F51">
        <w:rPr>
          <w:rFonts w:hint="eastAsia"/>
        </w:rPr>
        <w:t>主办</w:t>
      </w:r>
      <w:r w:rsidR="00911760" w:rsidRPr="00AC0F51">
        <w:rPr>
          <w:rFonts w:hint="eastAsia"/>
        </w:rPr>
        <w:t>券商</w:t>
      </w:r>
      <w:r w:rsidR="00911760" w:rsidRPr="00AC0F51">
        <w:t>查看</w:t>
      </w:r>
      <w:r w:rsidR="00AE1702" w:rsidRPr="00AC0F51">
        <w:rPr>
          <w:rFonts w:hint="eastAsia"/>
        </w:rPr>
        <w:t>年费信息</w:t>
      </w:r>
      <w:bookmarkEnd w:id="4"/>
    </w:p>
    <w:p w:rsidR="002630F1" w:rsidRPr="00547717" w:rsidRDefault="002630F1" w:rsidP="00547717">
      <w:pPr>
        <w:pStyle w:val="3"/>
        <w:numPr>
          <w:ilvl w:val="1"/>
          <w:numId w:val="27"/>
        </w:numPr>
        <w:spacing w:before="0" w:after="0" w:line="600" w:lineRule="exact"/>
        <w:ind w:left="0" w:firstLineChars="200" w:firstLine="640"/>
        <w:rPr>
          <w:rFonts w:ascii="Times New Roman" w:eastAsia="楷体" w:hAnsi="Times New Roman"/>
          <w:b w:val="0"/>
          <w:sz w:val="32"/>
        </w:rPr>
      </w:pPr>
      <w:bookmarkStart w:id="5" w:name="_Toc516565184"/>
      <w:r w:rsidRPr="00547717">
        <w:rPr>
          <w:rFonts w:ascii="Times New Roman" w:eastAsia="楷体" w:hAnsi="Times New Roman" w:hint="eastAsia"/>
          <w:b w:val="0"/>
          <w:sz w:val="32"/>
        </w:rPr>
        <w:t>使用说明</w:t>
      </w:r>
      <w:bookmarkEnd w:id="5"/>
    </w:p>
    <w:p w:rsidR="003B5D17" w:rsidRPr="00547717" w:rsidRDefault="003B5D17" w:rsidP="00547717">
      <w:pPr>
        <w:pStyle w:val="a7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点击“年费信息管理—年费信息查看”菜单，进入如下界面：</w:t>
      </w:r>
    </w:p>
    <w:p w:rsidR="003B5D17" w:rsidRPr="003B5D17" w:rsidRDefault="00954E20" w:rsidP="009248D6">
      <w:pPr>
        <w:pStyle w:val="ac"/>
        <w:spacing w:line="360" w:lineRule="auto"/>
        <w:ind w:left="425" w:firstLineChars="0" w:firstLine="0"/>
        <w:rPr>
          <w:noProof/>
          <w:sz w:val="24"/>
          <w:szCs w:val="24"/>
        </w:rPr>
      </w:pPr>
      <w:r w:rsidRPr="00954E20">
        <w:rPr>
          <w:noProof/>
          <w:sz w:val="24"/>
          <w:szCs w:val="24"/>
        </w:rPr>
        <w:drawing>
          <wp:inline distT="0" distB="0" distL="0" distR="0">
            <wp:extent cx="5457180" cy="981075"/>
            <wp:effectExtent l="0" t="0" r="0" b="0"/>
            <wp:docPr id="6" name="图片 6" descr="C:\Users\xiph\Desktop\2016\5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iph\Desktop\2016\5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398" cy="99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17" w:rsidRPr="00547717" w:rsidRDefault="003B5D17" w:rsidP="00547717">
      <w:pPr>
        <w:pStyle w:val="a7"/>
        <w:widowControl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该页面默认显示当年的数据，</w:t>
      </w:r>
      <w:r w:rsidR="000F6624" w:rsidRPr="00547717">
        <w:rPr>
          <w:rFonts w:ascii="Times New Roman" w:eastAsia="仿宋" w:hAnsi="Times New Roman" w:hint="eastAsia"/>
          <w:sz w:val="32"/>
          <w:szCs w:val="32"/>
        </w:rPr>
        <w:t>各主办券商可</w:t>
      </w:r>
      <w:r w:rsidRPr="00547717">
        <w:rPr>
          <w:rFonts w:ascii="Times New Roman" w:eastAsia="仿宋" w:hAnsi="Times New Roman" w:hint="eastAsia"/>
          <w:sz w:val="32"/>
          <w:szCs w:val="32"/>
        </w:rPr>
        <w:t>在该页面</w:t>
      </w:r>
      <w:r w:rsidR="000F6624" w:rsidRPr="00547717">
        <w:rPr>
          <w:rFonts w:ascii="Times New Roman" w:eastAsia="仿宋" w:hAnsi="Times New Roman" w:hint="eastAsia"/>
          <w:sz w:val="32"/>
          <w:szCs w:val="32"/>
        </w:rPr>
        <w:t>查看各自督导</w:t>
      </w:r>
      <w:r w:rsidRPr="00547717">
        <w:rPr>
          <w:rFonts w:ascii="Times New Roman" w:eastAsia="仿宋" w:hAnsi="Times New Roman" w:hint="eastAsia"/>
          <w:sz w:val="32"/>
          <w:szCs w:val="32"/>
        </w:rPr>
        <w:t>的所有</w:t>
      </w:r>
      <w:r w:rsidR="000F6624" w:rsidRPr="00547717">
        <w:rPr>
          <w:rFonts w:ascii="Times New Roman" w:eastAsia="仿宋" w:hAnsi="Times New Roman" w:hint="eastAsia"/>
          <w:sz w:val="32"/>
          <w:szCs w:val="32"/>
        </w:rPr>
        <w:t>挂牌</w:t>
      </w:r>
      <w:r w:rsidRPr="00547717">
        <w:rPr>
          <w:rFonts w:ascii="Times New Roman" w:eastAsia="仿宋" w:hAnsi="Times New Roman" w:hint="eastAsia"/>
          <w:sz w:val="32"/>
          <w:szCs w:val="32"/>
        </w:rPr>
        <w:t>公司的</w:t>
      </w:r>
      <w:r w:rsidR="000F6624" w:rsidRPr="00547717">
        <w:rPr>
          <w:rFonts w:ascii="Times New Roman" w:eastAsia="仿宋" w:hAnsi="Times New Roman" w:hint="eastAsia"/>
          <w:sz w:val="32"/>
          <w:szCs w:val="32"/>
        </w:rPr>
        <w:t>股本、</w:t>
      </w:r>
      <w:r w:rsidR="000F6624" w:rsidRPr="00547717">
        <w:rPr>
          <w:rFonts w:ascii="Times New Roman" w:eastAsia="仿宋" w:hAnsi="Times New Roman"/>
          <w:sz w:val="32"/>
          <w:szCs w:val="32"/>
        </w:rPr>
        <w:t>应缴金额、实缴金额及</w:t>
      </w:r>
      <w:r w:rsidR="004F1E5D" w:rsidRPr="00547717">
        <w:rPr>
          <w:rFonts w:ascii="Times New Roman" w:eastAsia="仿宋" w:hAnsi="Times New Roman" w:hint="eastAsia"/>
          <w:sz w:val="32"/>
          <w:szCs w:val="32"/>
        </w:rPr>
        <w:t>已</w:t>
      </w:r>
      <w:r w:rsidR="004F1E5D" w:rsidRPr="00547717">
        <w:rPr>
          <w:rFonts w:ascii="Times New Roman" w:eastAsia="仿宋" w:hAnsi="Times New Roman"/>
          <w:sz w:val="32"/>
          <w:szCs w:val="32"/>
        </w:rPr>
        <w:t>填</w:t>
      </w:r>
      <w:r w:rsidR="004F1E5D" w:rsidRPr="00547717">
        <w:rPr>
          <w:rFonts w:ascii="Times New Roman" w:eastAsia="仿宋" w:hAnsi="Times New Roman"/>
          <w:sz w:val="32"/>
          <w:szCs w:val="32"/>
        </w:rPr>
        <w:lastRenderedPageBreak/>
        <w:t>报的</w:t>
      </w:r>
      <w:r w:rsidR="000F6624" w:rsidRPr="00547717">
        <w:rPr>
          <w:rFonts w:ascii="Times New Roman" w:eastAsia="仿宋" w:hAnsi="Times New Roman"/>
          <w:sz w:val="32"/>
          <w:szCs w:val="32"/>
        </w:rPr>
        <w:t>开票信息</w:t>
      </w:r>
      <w:r w:rsidR="00B54104" w:rsidRPr="00547717">
        <w:rPr>
          <w:rFonts w:ascii="Times New Roman" w:eastAsia="仿宋" w:hAnsi="Times New Roman" w:hint="eastAsia"/>
          <w:sz w:val="32"/>
          <w:szCs w:val="32"/>
        </w:rPr>
        <w:t>、</w:t>
      </w:r>
      <w:r w:rsidR="00B54104" w:rsidRPr="00547717">
        <w:rPr>
          <w:rFonts w:ascii="Times New Roman" w:eastAsia="仿宋" w:hAnsi="Times New Roman"/>
          <w:sz w:val="32"/>
          <w:szCs w:val="32"/>
        </w:rPr>
        <w:t>开票</w:t>
      </w:r>
      <w:r w:rsidR="00547AEA" w:rsidRPr="00547717">
        <w:rPr>
          <w:rFonts w:ascii="Times New Roman" w:eastAsia="仿宋" w:hAnsi="Times New Roman" w:hint="eastAsia"/>
          <w:sz w:val="32"/>
          <w:szCs w:val="32"/>
        </w:rPr>
        <w:t>状态</w:t>
      </w:r>
      <w:r w:rsidRPr="00547717">
        <w:rPr>
          <w:rFonts w:ascii="Times New Roman" w:eastAsia="仿宋" w:hAnsi="Times New Roman" w:hint="eastAsia"/>
          <w:sz w:val="32"/>
          <w:szCs w:val="32"/>
        </w:rPr>
        <w:t>。</w:t>
      </w:r>
    </w:p>
    <w:p w:rsidR="00853B2C" w:rsidRPr="00547717" w:rsidRDefault="00853B2C" w:rsidP="00547717">
      <w:pPr>
        <w:pStyle w:val="3"/>
        <w:numPr>
          <w:ilvl w:val="1"/>
          <w:numId w:val="27"/>
        </w:numPr>
        <w:spacing w:before="0" w:after="0" w:line="600" w:lineRule="exact"/>
        <w:ind w:left="0" w:firstLineChars="200" w:firstLine="640"/>
        <w:rPr>
          <w:rFonts w:ascii="Times New Roman" w:eastAsia="楷体" w:hAnsi="Times New Roman"/>
          <w:b w:val="0"/>
          <w:sz w:val="32"/>
        </w:rPr>
      </w:pPr>
      <w:bookmarkStart w:id="6" w:name="_Toc516565185"/>
      <w:r w:rsidRPr="00547717">
        <w:rPr>
          <w:rFonts w:ascii="Times New Roman" w:eastAsia="楷体" w:hAnsi="Times New Roman" w:hint="eastAsia"/>
          <w:b w:val="0"/>
          <w:sz w:val="32"/>
        </w:rPr>
        <w:t>注意事项</w:t>
      </w:r>
      <w:bookmarkEnd w:id="6"/>
    </w:p>
    <w:p w:rsidR="00456EF2" w:rsidRPr="00547717" w:rsidRDefault="004F1E5D" w:rsidP="00547717">
      <w:pPr>
        <w:pStyle w:val="a7"/>
        <w:widowControl w:val="0"/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547717">
        <w:rPr>
          <w:rFonts w:ascii="Times New Roman" w:eastAsia="仿宋" w:hAnsi="Times New Roman" w:hint="eastAsia"/>
          <w:sz w:val="32"/>
          <w:szCs w:val="32"/>
        </w:rPr>
        <w:t>“年费信息管理—年费信息查看”</w:t>
      </w:r>
      <w:r w:rsidR="00DA5736" w:rsidRPr="00547717">
        <w:rPr>
          <w:rFonts w:ascii="Times New Roman" w:eastAsia="仿宋" w:hAnsi="Times New Roman" w:hint="eastAsia"/>
          <w:sz w:val="32"/>
          <w:szCs w:val="32"/>
        </w:rPr>
        <w:t>页</w:t>
      </w:r>
      <w:r w:rsidRPr="00547717">
        <w:rPr>
          <w:rFonts w:ascii="Times New Roman" w:eastAsia="仿宋" w:hAnsi="Times New Roman" w:hint="eastAsia"/>
          <w:sz w:val="32"/>
          <w:szCs w:val="32"/>
        </w:rPr>
        <w:t>面中</w:t>
      </w:r>
      <w:r w:rsidRPr="00547717">
        <w:rPr>
          <w:rFonts w:ascii="Times New Roman" w:eastAsia="仿宋" w:hAnsi="Times New Roman"/>
          <w:sz w:val="32"/>
          <w:szCs w:val="32"/>
        </w:rPr>
        <w:t>，</w:t>
      </w:r>
      <w:r w:rsidR="000B77DF" w:rsidRPr="00547717">
        <w:rPr>
          <w:rFonts w:ascii="Times New Roman" w:eastAsia="仿宋" w:hAnsi="Times New Roman" w:hint="eastAsia"/>
          <w:sz w:val="32"/>
          <w:szCs w:val="32"/>
        </w:rPr>
        <w:t>可</w:t>
      </w:r>
      <w:r w:rsidR="000B77DF" w:rsidRPr="00547717">
        <w:rPr>
          <w:rFonts w:ascii="Times New Roman" w:eastAsia="仿宋" w:hAnsi="Times New Roman"/>
          <w:sz w:val="32"/>
          <w:szCs w:val="32"/>
        </w:rPr>
        <w:t>根据</w:t>
      </w:r>
      <w:r w:rsidR="000B77DF" w:rsidRPr="00547717">
        <w:rPr>
          <w:rFonts w:ascii="Times New Roman" w:eastAsia="仿宋" w:hAnsi="Times New Roman" w:hint="eastAsia"/>
          <w:sz w:val="32"/>
          <w:szCs w:val="32"/>
        </w:rPr>
        <w:t>“</w:t>
      </w:r>
      <w:r w:rsidR="000B77DF" w:rsidRPr="00547717">
        <w:rPr>
          <w:rFonts w:ascii="Times New Roman" w:eastAsia="仿宋" w:hAnsi="Times New Roman"/>
          <w:sz w:val="32"/>
          <w:szCs w:val="32"/>
        </w:rPr>
        <w:t>缴费</w:t>
      </w:r>
      <w:r w:rsidR="000B77DF" w:rsidRPr="00547717">
        <w:rPr>
          <w:rFonts w:ascii="Times New Roman" w:eastAsia="仿宋" w:hAnsi="Times New Roman" w:hint="eastAsia"/>
          <w:sz w:val="32"/>
          <w:szCs w:val="32"/>
        </w:rPr>
        <w:t>状态”</w:t>
      </w:r>
      <w:r w:rsidR="000B77DF" w:rsidRPr="00547717">
        <w:rPr>
          <w:rFonts w:ascii="Times New Roman" w:eastAsia="仿宋" w:hAnsi="Times New Roman"/>
          <w:sz w:val="32"/>
          <w:szCs w:val="32"/>
        </w:rPr>
        <w:t>、</w:t>
      </w:r>
      <w:r w:rsidR="000B77DF" w:rsidRPr="00547717">
        <w:rPr>
          <w:rFonts w:ascii="Times New Roman" w:eastAsia="仿宋" w:hAnsi="Times New Roman" w:hint="eastAsia"/>
          <w:sz w:val="32"/>
          <w:szCs w:val="32"/>
        </w:rPr>
        <w:t>“</w:t>
      </w:r>
      <w:r w:rsidR="000B77DF" w:rsidRPr="00547717">
        <w:rPr>
          <w:rFonts w:ascii="Times New Roman" w:eastAsia="仿宋" w:hAnsi="Times New Roman"/>
          <w:sz w:val="32"/>
          <w:szCs w:val="32"/>
        </w:rPr>
        <w:t>开票状态</w:t>
      </w:r>
      <w:r w:rsidR="000B77DF" w:rsidRPr="00547717">
        <w:rPr>
          <w:rFonts w:ascii="Times New Roman" w:eastAsia="仿宋" w:hAnsi="Times New Roman" w:hint="eastAsia"/>
          <w:sz w:val="32"/>
          <w:szCs w:val="32"/>
        </w:rPr>
        <w:t>”筛选</w:t>
      </w:r>
      <w:r w:rsidR="000B77DF" w:rsidRPr="00547717">
        <w:rPr>
          <w:rFonts w:ascii="Times New Roman" w:eastAsia="仿宋" w:hAnsi="Times New Roman"/>
          <w:sz w:val="32"/>
          <w:szCs w:val="32"/>
        </w:rPr>
        <w:t>查看企业缴费和开票情况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。</w:t>
      </w:r>
      <w:r w:rsidR="00DC0BCB" w:rsidRPr="00547717">
        <w:rPr>
          <w:rFonts w:ascii="Times New Roman" w:eastAsia="仿宋" w:hAnsi="Times New Roman" w:hint="eastAsia"/>
          <w:sz w:val="32"/>
          <w:szCs w:val="32"/>
        </w:rPr>
        <w:t>请</w:t>
      </w:r>
      <w:r w:rsidR="00DC0BCB" w:rsidRPr="00547717">
        <w:rPr>
          <w:rFonts w:ascii="Times New Roman" w:eastAsia="仿宋" w:hAnsi="Times New Roman"/>
          <w:sz w:val="32"/>
          <w:szCs w:val="32"/>
        </w:rPr>
        <w:t>各主办券商</w:t>
      </w:r>
      <w:r w:rsidR="000B77DF" w:rsidRPr="00547717">
        <w:rPr>
          <w:rFonts w:ascii="Times New Roman" w:eastAsia="仿宋" w:hAnsi="Times New Roman" w:hint="eastAsia"/>
          <w:sz w:val="32"/>
          <w:szCs w:val="32"/>
        </w:rPr>
        <w:t>务必</w:t>
      </w:r>
      <w:r w:rsidR="00DC0BCB" w:rsidRPr="00547717">
        <w:rPr>
          <w:rFonts w:ascii="Times New Roman" w:eastAsia="仿宋" w:hAnsi="Times New Roman"/>
          <w:sz w:val="32"/>
          <w:szCs w:val="32"/>
        </w:rPr>
        <w:t>及时查看</w:t>
      </w:r>
      <w:r w:rsidR="00DC0BCB" w:rsidRPr="00547717">
        <w:rPr>
          <w:rFonts w:ascii="Times New Roman" w:eastAsia="仿宋" w:hAnsi="Times New Roman" w:hint="eastAsia"/>
          <w:sz w:val="32"/>
          <w:szCs w:val="32"/>
        </w:rPr>
        <w:t>并</w:t>
      </w:r>
      <w:r w:rsidR="00DC0BCB" w:rsidRPr="00547717">
        <w:rPr>
          <w:rFonts w:ascii="Times New Roman" w:eastAsia="仿宋" w:hAnsi="Times New Roman"/>
          <w:sz w:val="32"/>
          <w:szCs w:val="32"/>
        </w:rPr>
        <w:t>了解企业缴费情况，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如因</w:t>
      </w:r>
      <w:r w:rsidR="00103007" w:rsidRPr="00547717">
        <w:rPr>
          <w:rFonts w:ascii="Times New Roman" w:eastAsia="仿宋" w:hAnsi="Times New Roman" w:hint="eastAsia"/>
          <w:sz w:val="32"/>
          <w:szCs w:val="32"/>
        </w:rPr>
        <w:t>公司</w:t>
      </w:r>
      <w:r w:rsidR="00103007" w:rsidRPr="00547717">
        <w:rPr>
          <w:rFonts w:ascii="Times New Roman" w:eastAsia="仿宋" w:hAnsi="Times New Roman"/>
          <w:sz w:val="32"/>
          <w:szCs w:val="32"/>
        </w:rPr>
        <w:t>名称变更</w:t>
      </w:r>
      <w:r w:rsidR="00103007" w:rsidRPr="00547717">
        <w:rPr>
          <w:rFonts w:ascii="Times New Roman" w:eastAsia="仿宋" w:hAnsi="Times New Roman" w:hint="eastAsia"/>
          <w:sz w:val="32"/>
          <w:szCs w:val="32"/>
        </w:rPr>
        <w:t>导致</w:t>
      </w:r>
      <w:r w:rsidR="000D65D4" w:rsidRPr="00547717">
        <w:rPr>
          <w:rFonts w:ascii="Times New Roman" w:eastAsia="仿宋" w:hAnsi="Times New Roman"/>
          <w:sz w:val="32"/>
          <w:szCs w:val="32"/>
        </w:rPr>
        <w:t>银行付款</w:t>
      </w:r>
      <w:r w:rsidR="00DA301C" w:rsidRPr="00547717">
        <w:rPr>
          <w:rFonts w:ascii="Times New Roman" w:eastAsia="仿宋" w:hAnsi="Times New Roman"/>
          <w:sz w:val="32"/>
          <w:szCs w:val="32"/>
        </w:rPr>
        <w:t>账户名称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与系统</w:t>
      </w:r>
      <w:r w:rsidR="00DA301C" w:rsidRPr="00547717">
        <w:rPr>
          <w:rFonts w:ascii="Times New Roman" w:eastAsia="仿宋" w:hAnsi="Times New Roman"/>
          <w:sz w:val="32"/>
          <w:szCs w:val="32"/>
        </w:rPr>
        <w:t>中公司全称不一致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的，</w:t>
      </w:r>
      <w:r w:rsidR="00DA301C" w:rsidRPr="00547717">
        <w:rPr>
          <w:rFonts w:ascii="Times New Roman" w:eastAsia="仿宋" w:hAnsi="Times New Roman"/>
          <w:sz w:val="32"/>
          <w:szCs w:val="32"/>
        </w:rPr>
        <w:t>在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“年费信息管理—年费信息报送”页面</w:t>
      </w:r>
      <w:r w:rsidR="00DA301C" w:rsidRPr="00547717">
        <w:rPr>
          <w:rFonts w:ascii="Times New Roman" w:eastAsia="仿宋" w:hAnsi="Times New Roman"/>
          <w:sz w:val="32"/>
          <w:szCs w:val="32"/>
        </w:rPr>
        <w:t xml:space="preserve"> “</w:t>
      </w:r>
      <w:r w:rsidR="00DA301C" w:rsidRPr="00547717">
        <w:rPr>
          <w:rFonts w:ascii="Times New Roman" w:eastAsia="仿宋" w:hAnsi="Times New Roman"/>
          <w:sz w:val="32"/>
          <w:szCs w:val="32"/>
        </w:rPr>
        <w:t>备注</w:t>
      </w:r>
      <w:r w:rsidR="00DA301C" w:rsidRPr="00547717">
        <w:rPr>
          <w:rFonts w:ascii="Times New Roman" w:eastAsia="仿宋" w:hAnsi="Times New Roman"/>
          <w:sz w:val="32"/>
          <w:szCs w:val="32"/>
        </w:rPr>
        <w:t>”</w:t>
      </w:r>
      <w:r w:rsidR="00DA301C" w:rsidRPr="00547717">
        <w:rPr>
          <w:rFonts w:ascii="Times New Roman" w:eastAsia="仿宋" w:hAnsi="Times New Roman"/>
          <w:sz w:val="32"/>
          <w:szCs w:val="32"/>
        </w:rPr>
        <w:t>中按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“</w:t>
      </w:r>
      <w:r w:rsidR="00DA301C" w:rsidRPr="00547717">
        <w:rPr>
          <w:rFonts w:ascii="Times New Roman" w:eastAsia="仿宋" w:hAnsi="Times New Roman"/>
          <w:sz w:val="32"/>
          <w:szCs w:val="32"/>
        </w:rPr>
        <w:t>付款名称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：</w:t>
      </w:r>
      <w:r w:rsidR="00DA301C" w:rsidRPr="00547717">
        <w:rPr>
          <w:rFonts w:ascii="Times New Roman" w:eastAsia="仿宋" w:hAnsi="Times New Roman"/>
          <w:sz w:val="32"/>
          <w:szCs w:val="32"/>
        </w:rPr>
        <w:t>XX”</w:t>
      </w:r>
      <w:r w:rsidR="00DA301C" w:rsidRPr="00547717">
        <w:rPr>
          <w:rFonts w:ascii="Times New Roman" w:eastAsia="仿宋" w:hAnsi="Times New Roman"/>
          <w:sz w:val="32"/>
          <w:szCs w:val="32"/>
        </w:rPr>
        <w:t>格式填写</w:t>
      </w:r>
      <w:r w:rsidR="00DC0BCB" w:rsidRPr="00547717">
        <w:rPr>
          <w:rFonts w:ascii="Times New Roman" w:eastAsia="仿宋" w:hAnsi="Times New Roman" w:hint="eastAsia"/>
          <w:sz w:val="32"/>
          <w:szCs w:val="32"/>
        </w:rPr>
        <w:t>；如</w:t>
      </w:r>
      <w:r w:rsidR="00DC0BCB" w:rsidRPr="00547717">
        <w:rPr>
          <w:rFonts w:ascii="Times New Roman" w:eastAsia="仿宋" w:hAnsi="Times New Roman"/>
          <w:sz w:val="32"/>
          <w:szCs w:val="32"/>
        </w:rPr>
        <w:t>因</w:t>
      </w:r>
      <w:r w:rsidR="00DC0BCB" w:rsidRPr="00547717">
        <w:rPr>
          <w:rFonts w:ascii="Times New Roman" w:eastAsia="仿宋" w:hAnsi="Times New Roman" w:hint="eastAsia"/>
          <w:sz w:val="32"/>
          <w:szCs w:val="32"/>
        </w:rPr>
        <w:t>企业</w:t>
      </w:r>
      <w:r w:rsidR="00DC0BCB" w:rsidRPr="00547717">
        <w:rPr>
          <w:rFonts w:ascii="Times New Roman" w:eastAsia="仿宋" w:hAnsi="Times New Roman"/>
          <w:sz w:val="32"/>
          <w:szCs w:val="32"/>
        </w:rPr>
        <w:t>未缴</w:t>
      </w:r>
      <w:r w:rsidR="000D65D4" w:rsidRPr="00547717">
        <w:rPr>
          <w:rFonts w:ascii="Times New Roman" w:eastAsia="仿宋" w:hAnsi="Times New Roman" w:hint="eastAsia"/>
          <w:sz w:val="32"/>
          <w:szCs w:val="32"/>
        </w:rPr>
        <w:t>费</w:t>
      </w:r>
      <w:r w:rsidR="00DC0BCB" w:rsidRPr="00547717">
        <w:rPr>
          <w:rFonts w:ascii="Times New Roman" w:eastAsia="仿宋" w:hAnsi="Times New Roman" w:hint="eastAsia"/>
          <w:sz w:val="32"/>
          <w:szCs w:val="32"/>
        </w:rPr>
        <w:t>或</w:t>
      </w:r>
      <w:r w:rsidR="00DC0BCB" w:rsidRPr="00547717">
        <w:rPr>
          <w:rFonts w:ascii="Times New Roman" w:eastAsia="仿宋" w:hAnsi="Times New Roman"/>
          <w:sz w:val="32"/>
          <w:szCs w:val="32"/>
        </w:rPr>
        <w:t>少缴</w:t>
      </w:r>
      <w:r w:rsidR="000D65D4" w:rsidRPr="00547717">
        <w:rPr>
          <w:rFonts w:ascii="Times New Roman" w:eastAsia="仿宋" w:hAnsi="Times New Roman" w:hint="eastAsia"/>
          <w:sz w:val="32"/>
          <w:szCs w:val="32"/>
        </w:rPr>
        <w:t>费</w:t>
      </w:r>
      <w:r w:rsidR="00DC0BCB" w:rsidRPr="00547717">
        <w:rPr>
          <w:rFonts w:ascii="Times New Roman" w:eastAsia="仿宋" w:hAnsi="Times New Roman"/>
          <w:sz w:val="32"/>
          <w:szCs w:val="32"/>
        </w:rPr>
        <w:t>的，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请</w:t>
      </w:r>
      <w:r w:rsidR="00DA301C" w:rsidRPr="00547717">
        <w:rPr>
          <w:rFonts w:ascii="Times New Roman" w:eastAsia="仿宋" w:hAnsi="Times New Roman"/>
          <w:sz w:val="32"/>
          <w:szCs w:val="32"/>
        </w:rPr>
        <w:t>及时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督促</w:t>
      </w:r>
      <w:r w:rsidR="00DA301C" w:rsidRPr="00547717">
        <w:rPr>
          <w:rFonts w:ascii="Times New Roman" w:eastAsia="仿宋" w:hAnsi="Times New Roman"/>
          <w:sz w:val="32"/>
          <w:szCs w:val="32"/>
        </w:rPr>
        <w:t>企业按时缴费，以免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产生</w:t>
      </w:r>
      <w:r w:rsidR="00DA301C" w:rsidRPr="00547717">
        <w:rPr>
          <w:rFonts w:ascii="Times New Roman" w:eastAsia="仿宋" w:hAnsi="Times New Roman"/>
          <w:sz w:val="32"/>
          <w:szCs w:val="32"/>
        </w:rPr>
        <w:t>滞纳金</w:t>
      </w:r>
      <w:r w:rsidR="00DA301C" w:rsidRPr="00547717">
        <w:rPr>
          <w:rFonts w:ascii="Times New Roman" w:eastAsia="仿宋" w:hAnsi="Times New Roman" w:hint="eastAsia"/>
          <w:sz w:val="32"/>
          <w:szCs w:val="32"/>
        </w:rPr>
        <w:t>。</w:t>
      </w:r>
    </w:p>
    <w:sectPr w:rsidR="00456EF2" w:rsidRPr="00547717" w:rsidSect="00547717">
      <w:footerReference w:type="even" r:id="rId13"/>
      <w:footerReference w:type="default" r:id="rId14"/>
      <w:pgSz w:w="11906" w:h="16838"/>
      <w:pgMar w:top="1758" w:right="1588" w:bottom="1758" w:left="1588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29" w:rsidRDefault="00863F29" w:rsidP="00B27914">
      <w:r>
        <w:separator/>
      </w:r>
    </w:p>
  </w:endnote>
  <w:endnote w:type="continuationSeparator" w:id="0">
    <w:p w:rsidR="00863F29" w:rsidRDefault="00863F29" w:rsidP="00B2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755871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547717" w:rsidRPr="00547717" w:rsidRDefault="00547717">
        <w:pPr>
          <w:pStyle w:val="a6"/>
          <w:rPr>
            <w:rFonts w:ascii="宋体" w:eastAsia="宋体" w:hAnsi="宋体"/>
            <w:sz w:val="28"/>
          </w:rPr>
        </w:pPr>
        <w:r w:rsidRPr="00547717">
          <w:rPr>
            <w:rFonts w:ascii="宋体" w:eastAsia="宋体" w:hAnsi="宋体"/>
            <w:sz w:val="28"/>
          </w:rPr>
          <w:fldChar w:fldCharType="begin"/>
        </w:r>
        <w:r w:rsidRPr="00547717">
          <w:rPr>
            <w:rFonts w:ascii="宋体" w:eastAsia="宋体" w:hAnsi="宋体"/>
            <w:sz w:val="28"/>
          </w:rPr>
          <w:instrText>PAGE   \* MERGEFORMAT</w:instrText>
        </w:r>
        <w:r w:rsidRPr="00547717">
          <w:rPr>
            <w:rFonts w:ascii="宋体" w:eastAsia="宋体" w:hAnsi="宋体"/>
            <w:sz w:val="28"/>
          </w:rPr>
          <w:fldChar w:fldCharType="separate"/>
        </w:r>
        <w:r w:rsidR="00AF1969">
          <w:rPr>
            <w:rFonts w:ascii="宋体" w:eastAsia="宋体" w:hAnsi="宋体"/>
            <w:noProof/>
            <w:sz w:val="28"/>
          </w:rPr>
          <w:t>- 2 -</w:t>
        </w:r>
        <w:r w:rsidRPr="00547717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9172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547717" w:rsidRPr="00547717" w:rsidRDefault="00547717">
        <w:pPr>
          <w:pStyle w:val="a6"/>
          <w:jc w:val="right"/>
          <w:rPr>
            <w:rFonts w:ascii="宋体" w:eastAsia="宋体" w:hAnsi="宋体"/>
            <w:sz w:val="28"/>
          </w:rPr>
        </w:pPr>
        <w:r w:rsidRPr="00547717">
          <w:rPr>
            <w:rFonts w:ascii="宋体" w:eastAsia="宋体" w:hAnsi="宋体"/>
            <w:sz w:val="28"/>
          </w:rPr>
          <w:fldChar w:fldCharType="begin"/>
        </w:r>
        <w:r w:rsidRPr="00547717">
          <w:rPr>
            <w:rFonts w:ascii="宋体" w:eastAsia="宋体" w:hAnsi="宋体"/>
            <w:sz w:val="28"/>
          </w:rPr>
          <w:instrText>PAGE   \* MERGEFORMAT</w:instrText>
        </w:r>
        <w:r w:rsidRPr="00547717">
          <w:rPr>
            <w:rFonts w:ascii="宋体" w:eastAsia="宋体" w:hAnsi="宋体"/>
            <w:sz w:val="28"/>
          </w:rPr>
          <w:fldChar w:fldCharType="separate"/>
        </w:r>
        <w:r w:rsidR="00AF1969" w:rsidRPr="00AF1969">
          <w:rPr>
            <w:rFonts w:ascii="宋体" w:eastAsia="宋体" w:hAnsi="宋体"/>
            <w:noProof/>
            <w:sz w:val="28"/>
            <w:lang w:val="zh-CN"/>
          </w:rPr>
          <w:t>-</w:t>
        </w:r>
        <w:r w:rsidR="00AF1969">
          <w:rPr>
            <w:rFonts w:ascii="宋体" w:eastAsia="宋体" w:hAnsi="宋体"/>
            <w:noProof/>
            <w:sz w:val="28"/>
          </w:rPr>
          <w:t xml:space="preserve"> 3 -</w:t>
        </w:r>
        <w:r w:rsidRPr="00547717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29" w:rsidRDefault="00863F29" w:rsidP="00B27914">
      <w:r>
        <w:separator/>
      </w:r>
    </w:p>
  </w:footnote>
  <w:footnote w:type="continuationSeparator" w:id="0">
    <w:p w:rsidR="00863F29" w:rsidRDefault="00863F29" w:rsidP="00B2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5D8"/>
    <w:multiLevelType w:val="hybridMultilevel"/>
    <w:tmpl w:val="5480217C"/>
    <w:lvl w:ilvl="0" w:tplc="8DD0EC36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6844F2"/>
    <w:multiLevelType w:val="hybridMultilevel"/>
    <w:tmpl w:val="52864A96"/>
    <w:lvl w:ilvl="0" w:tplc="84C28498">
      <w:start w:val="1"/>
      <w:numFmt w:val="decimal"/>
      <w:lvlText w:val="%1、"/>
      <w:lvlJc w:val="left"/>
      <w:pPr>
        <w:ind w:left="780" w:hanging="360"/>
      </w:pPr>
      <w:rPr>
        <w:rFonts w:ascii="Arial" w:hAnsi="Arial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DF2C4B"/>
    <w:multiLevelType w:val="hybridMultilevel"/>
    <w:tmpl w:val="5906D170"/>
    <w:lvl w:ilvl="0" w:tplc="C714D404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67E4F89"/>
    <w:multiLevelType w:val="hybridMultilevel"/>
    <w:tmpl w:val="9A204594"/>
    <w:lvl w:ilvl="0" w:tplc="A54CDA2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78B0D7D"/>
    <w:multiLevelType w:val="hybridMultilevel"/>
    <w:tmpl w:val="5480217C"/>
    <w:lvl w:ilvl="0" w:tplc="8DD0EC36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94F3D8B"/>
    <w:multiLevelType w:val="multilevel"/>
    <w:tmpl w:val="53CC44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A3D70D9"/>
    <w:multiLevelType w:val="hybridMultilevel"/>
    <w:tmpl w:val="24204DBA"/>
    <w:lvl w:ilvl="0" w:tplc="F0B4E314">
      <w:start w:val="2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0C1D5C27"/>
    <w:multiLevelType w:val="hybridMultilevel"/>
    <w:tmpl w:val="A27C1AD4"/>
    <w:lvl w:ilvl="0" w:tplc="DB2E368A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>
    <w:nsid w:val="0F184351"/>
    <w:multiLevelType w:val="multilevel"/>
    <w:tmpl w:val="0F18435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5149F8"/>
    <w:multiLevelType w:val="multilevel"/>
    <w:tmpl w:val="135149F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0B4A29"/>
    <w:multiLevelType w:val="hybridMultilevel"/>
    <w:tmpl w:val="15CCB8DE"/>
    <w:lvl w:ilvl="0" w:tplc="40380C6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46A1D0B"/>
    <w:multiLevelType w:val="hybridMultilevel"/>
    <w:tmpl w:val="5A583D86"/>
    <w:lvl w:ilvl="0" w:tplc="DB2246C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2">
    <w:nsid w:val="288D6C4D"/>
    <w:multiLevelType w:val="hybridMultilevel"/>
    <w:tmpl w:val="3EB894B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2B5B7BAC"/>
    <w:multiLevelType w:val="multilevel"/>
    <w:tmpl w:val="DC0EA28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>
    <w:nsid w:val="2D8F7728"/>
    <w:multiLevelType w:val="hybridMultilevel"/>
    <w:tmpl w:val="71F8B012"/>
    <w:lvl w:ilvl="0" w:tplc="F2345EBA">
      <w:start w:val="1"/>
      <w:numFmt w:val="bullet"/>
      <w:lvlText w:val="·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EBB3C91"/>
    <w:multiLevelType w:val="multilevel"/>
    <w:tmpl w:val="798C4B26"/>
    <w:lvl w:ilvl="0">
      <w:start w:val="1"/>
      <w:numFmt w:val="chineseCountingThousand"/>
      <w:pStyle w:val="1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6">
    <w:nsid w:val="41AB0A2E"/>
    <w:multiLevelType w:val="hybridMultilevel"/>
    <w:tmpl w:val="ED1A9472"/>
    <w:lvl w:ilvl="0" w:tplc="7FE01E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3DF0808"/>
    <w:multiLevelType w:val="hybridMultilevel"/>
    <w:tmpl w:val="9B10528A"/>
    <w:lvl w:ilvl="0" w:tplc="F550A38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78C45AEA" w:tentative="1">
      <w:start w:val="1"/>
      <w:numFmt w:val="lowerLetter"/>
      <w:lvlText w:val="%2)"/>
      <w:lvlJc w:val="left"/>
      <w:pPr>
        <w:ind w:left="1320" w:hanging="420"/>
      </w:pPr>
    </w:lvl>
    <w:lvl w:ilvl="2" w:tplc="439663C8" w:tentative="1">
      <w:start w:val="1"/>
      <w:numFmt w:val="lowerRoman"/>
      <w:lvlText w:val="%3."/>
      <w:lvlJc w:val="right"/>
      <w:pPr>
        <w:ind w:left="1740" w:hanging="420"/>
      </w:pPr>
    </w:lvl>
    <w:lvl w:ilvl="3" w:tplc="8F4A82A8" w:tentative="1">
      <w:start w:val="1"/>
      <w:numFmt w:val="decimal"/>
      <w:lvlText w:val="%4."/>
      <w:lvlJc w:val="left"/>
      <w:pPr>
        <w:ind w:left="2160" w:hanging="420"/>
      </w:pPr>
    </w:lvl>
    <w:lvl w:ilvl="4" w:tplc="DFBCDFCC" w:tentative="1">
      <w:start w:val="1"/>
      <w:numFmt w:val="lowerLetter"/>
      <w:lvlText w:val="%5)"/>
      <w:lvlJc w:val="left"/>
      <w:pPr>
        <w:ind w:left="2580" w:hanging="420"/>
      </w:pPr>
    </w:lvl>
    <w:lvl w:ilvl="5" w:tplc="17E05018" w:tentative="1">
      <w:start w:val="1"/>
      <w:numFmt w:val="lowerRoman"/>
      <w:lvlText w:val="%6."/>
      <w:lvlJc w:val="right"/>
      <w:pPr>
        <w:ind w:left="3000" w:hanging="420"/>
      </w:pPr>
    </w:lvl>
    <w:lvl w:ilvl="6" w:tplc="FD1CB870" w:tentative="1">
      <w:start w:val="1"/>
      <w:numFmt w:val="decimal"/>
      <w:lvlText w:val="%7."/>
      <w:lvlJc w:val="left"/>
      <w:pPr>
        <w:ind w:left="3420" w:hanging="420"/>
      </w:pPr>
    </w:lvl>
    <w:lvl w:ilvl="7" w:tplc="0F0A6860" w:tentative="1">
      <w:start w:val="1"/>
      <w:numFmt w:val="lowerLetter"/>
      <w:lvlText w:val="%8)"/>
      <w:lvlJc w:val="left"/>
      <w:pPr>
        <w:ind w:left="3840" w:hanging="420"/>
      </w:pPr>
    </w:lvl>
    <w:lvl w:ilvl="8" w:tplc="9BA8E89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FEE32CF"/>
    <w:multiLevelType w:val="multilevel"/>
    <w:tmpl w:val="45623192"/>
    <w:lvl w:ilvl="0">
      <w:start w:val="1"/>
      <w:numFmt w:val="decimal"/>
      <w:pStyle w:val="1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9">
    <w:nsid w:val="53897E60"/>
    <w:multiLevelType w:val="multilevel"/>
    <w:tmpl w:val="0D2A29E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6524A87"/>
    <w:multiLevelType w:val="hybridMultilevel"/>
    <w:tmpl w:val="0136BEB0"/>
    <w:lvl w:ilvl="0" w:tplc="79621B5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0026DB7"/>
    <w:multiLevelType w:val="multilevel"/>
    <w:tmpl w:val="60026DB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8320BF3"/>
    <w:multiLevelType w:val="hybridMultilevel"/>
    <w:tmpl w:val="6EB6D6E8"/>
    <w:lvl w:ilvl="0" w:tplc="95A8B73E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3">
    <w:nsid w:val="6ABB6054"/>
    <w:multiLevelType w:val="hybridMultilevel"/>
    <w:tmpl w:val="83FE2BFE"/>
    <w:lvl w:ilvl="0" w:tplc="1F403FEA">
      <w:start w:val="1"/>
      <w:numFmt w:val="decimal"/>
      <w:lvlText w:val="%1、"/>
      <w:lvlJc w:val="left"/>
      <w:pPr>
        <w:ind w:left="862" w:hanging="720"/>
      </w:pPr>
      <w:rPr>
        <w:rFonts w:ascii="Times New Roman" w:eastAsiaTheme="minorEastAsia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4">
    <w:nsid w:val="76637812"/>
    <w:multiLevelType w:val="multilevel"/>
    <w:tmpl w:val="7663781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A1A0030"/>
    <w:multiLevelType w:val="hybridMultilevel"/>
    <w:tmpl w:val="5082DCA0"/>
    <w:lvl w:ilvl="0" w:tplc="4328C4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7B9F475D"/>
    <w:multiLevelType w:val="hybridMultilevel"/>
    <w:tmpl w:val="AE78B238"/>
    <w:lvl w:ilvl="0" w:tplc="6AA839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5"/>
  </w:num>
  <w:num w:numId="5">
    <w:abstractNumId w:val="9"/>
  </w:num>
  <w:num w:numId="6">
    <w:abstractNumId w:val="19"/>
  </w:num>
  <w:num w:numId="7">
    <w:abstractNumId w:val="3"/>
  </w:num>
  <w:num w:numId="8">
    <w:abstractNumId w:val="21"/>
  </w:num>
  <w:num w:numId="9">
    <w:abstractNumId w:val="20"/>
  </w:num>
  <w:num w:numId="10">
    <w:abstractNumId w:val="1"/>
  </w:num>
  <w:num w:numId="11">
    <w:abstractNumId w:val="25"/>
  </w:num>
  <w:num w:numId="12">
    <w:abstractNumId w:val="2"/>
  </w:num>
  <w:num w:numId="13">
    <w:abstractNumId w:val="7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24"/>
  </w:num>
  <w:num w:numId="19">
    <w:abstractNumId w:val="26"/>
  </w:num>
  <w:num w:numId="20">
    <w:abstractNumId w:val="16"/>
  </w:num>
  <w:num w:numId="21">
    <w:abstractNumId w:val="8"/>
  </w:num>
  <w:num w:numId="22">
    <w:abstractNumId w:val="22"/>
  </w:num>
  <w:num w:numId="23">
    <w:abstractNumId w:val="14"/>
  </w:num>
  <w:num w:numId="24">
    <w:abstractNumId w:val="12"/>
  </w:num>
  <w:num w:numId="25">
    <w:abstractNumId w:val="23"/>
  </w:num>
  <w:num w:numId="26">
    <w:abstractNumId w:val="11"/>
  </w:num>
  <w:num w:numId="27">
    <w:abstractNumId w:val="18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8"/>
  </w:num>
  <w:num w:numId="33">
    <w:abstractNumId w:val="1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8FA"/>
    <w:rsid w:val="00005C08"/>
    <w:rsid w:val="000102B6"/>
    <w:rsid w:val="00016502"/>
    <w:rsid w:val="00021B8B"/>
    <w:rsid w:val="000302B1"/>
    <w:rsid w:val="00031081"/>
    <w:rsid w:val="000334C8"/>
    <w:rsid w:val="000354FB"/>
    <w:rsid w:val="000425AE"/>
    <w:rsid w:val="000433F7"/>
    <w:rsid w:val="000466B1"/>
    <w:rsid w:val="00051988"/>
    <w:rsid w:val="00065EC8"/>
    <w:rsid w:val="00071E49"/>
    <w:rsid w:val="00072C31"/>
    <w:rsid w:val="0007571C"/>
    <w:rsid w:val="000918DB"/>
    <w:rsid w:val="000929A9"/>
    <w:rsid w:val="0009497A"/>
    <w:rsid w:val="00096A84"/>
    <w:rsid w:val="000A117F"/>
    <w:rsid w:val="000A3575"/>
    <w:rsid w:val="000A7A5C"/>
    <w:rsid w:val="000B69E4"/>
    <w:rsid w:val="000B77DF"/>
    <w:rsid w:val="000C33A0"/>
    <w:rsid w:val="000C739C"/>
    <w:rsid w:val="000D62D1"/>
    <w:rsid w:val="000D65D4"/>
    <w:rsid w:val="000E40FF"/>
    <w:rsid w:val="000E7BAB"/>
    <w:rsid w:val="000F5704"/>
    <w:rsid w:val="000F638D"/>
    <w:rsid w:val="000F6624"/>
    <w:rsid w:val="000F6E51"/>
    <w:rsid w:val="000F74FD"/>
    <w:rsid w:val="00100EA8"/>
    <w:rsid w:val="00103007"/>
    <w:rsid w:val="00112A1E"/>
    <w:rsid w:val="00135501"/>
    <w:rsid w:val="00142F95"/>
    <w:rsid w:val="00147542"/>
    <w:rsid w:val="00150E82"/>
    <w:rsid w:val="00167C0F"/>
    <w:rsid w:val="00171AF6"/>
    <w:rsid w:val="0017563A"/>
    <w:rsid w:val="00175F8C"/>
    <w:rsid w:val="001828C2"/>
    <w:rsid w:val="00182C74"/>
    <w:rsid w:val="00190F93"/>
    <w:rsid w:val="00191506"/>
    <w:rsid w:val="001926CA"/>
    <w:rsid w:val="001945A5"/>
    <w:rsid w:val="001A0655"/>
    <w:rsid w:val="001A3335"/>
    <w:rsid w:val="001A35CC"/>
    <w:rsid w:val="001A5996"/>
    <w:rsid w:val="001A7CFA"/>
    <w:rsid w:val="001B0119"/>
    <w:rsid w:val="001B5368"/>
    <w:rsid w:val="001C164D"/>
    <w:rsid w:val="001C4EA9"/>
    <w:rsid w:val="001C7D73"/>
    <w:rsid w:val="001D3824"/>
    <w:rsid w:val="001D79EE"/>
    <w:rsid w:val="001E4002"/>
    <w:rsid w:val="001F1212"/>
    <w:rsid w:val="001F287A"/>
    <w:rsid w:val="00207BF0"/>
    <w:rsid w:val="00213549"/>
    <w:rsid w:val="00226991"/>
    <w:rsid w:val="00232081"/>
    <w:rsid w:val="0023731E"/>
    <w:rsid w:val="0023745D"/>
    <w:rsid w:val="00245E89"/>
    <w:rsid w:val="002513D8"/>
    <w:rsid w:val="00253806"/>
    <w:rsid w:val="002558DB"/>
    <w:rsid w:val="002576CE"/>
    <w:rsid w:val="002609D3"/>
    <w:rsid w:val="002630F1"/>
    <w:rsid w:val="0027441C"/>
    <w:rsid w:val="00276487"/>
    <w:rsid w:val="002A1F18"/>
    <w:rsid w:val="002B1608"/>
    <w:rsid w:val="002B17BF"/>
    <w:rsid w:val="002B2016"/>
    <w:rsid w:val="002C3787"/>
    <w:rsid w:val="002C49B4"/>
    <w:rsid w:val="002D7035"/>
    <w:rsid w:val="002D7349"/>
    <w:rsid w:val="002E42C2"/>
    <w:rsid w:val="002E63E1"/>
    <w:rsid w:val="002E7B08"/>
    <w:rsid w:val="002F337B"/>
    <w:rsid w:val="00311FE5"/>
    <w:rsid w:val="00326F6F"/>
    <w:rsid w:val="00330F5C"/>
    <w:rsid w:val="00335D58"/>
    <w:rsid w:val="00343056"/>
    <w:rsid w:val="00361C8F"/>
    <w:rsid w:val="00362AE6"/>
    <w:rsid w:val="00371E68"/>
    <w:rsid w:val="00375C13"/>
    <w:rsid w:val="003764FA"/>
    <w:rsid w:val="00391D61"/>
    <w:rsid w:val="0039270E"/>
    <w:rsid w:val="003A11D4"/>
    <w:rsid w:val="003A33AD"/>
    <w:rsid w:val="003A3973"/>
    <w:rsid w:val="003B5D17"/>
    <w:rsid w:val="003B6748"/>
    <w:rsid w:val="003C0648"/>
    <w:rsid w:val="003C1793"/>
    <w:rsid w:val="003C2957"/>
    <w:rsid w:val="003D0436"/>
    <w:rsid w:val="003E0915"/>
    <w:rsid w:val="003E53AF"/>
    <w:rsid w:val="003F0A6F"/>
    <w:rsid w:val="0041114D"/>
    <w:rsid w:val="00414C38"/>
    <w:rsid w:val="00416950"/>
    <w:rsid w:val="00417B67"/>
    <w:rsid w:val="00417DA0"/>
    <w:rsid w:val="00431986"/>
    <w:rsid w:val="00434BF0"/>
    <w:rsid w:val="004438AD"/>
    <w:rsid w:val="00443D6B"/>
    <w:rsid w:val="00444E08"/>
    <w:rsid w:val="00444EFD"/>
    <w:rsid w:val="004455C1"/>
    <w:rsid w:val="00450F91"/>
    <w:rsid w:val="00456EF2"/>
    <w:rsid w:val="00457B8B"/>
    <w:rsid w:val="00462D6D"/>
    <w:rsid w:val="004632F2"/>
    <w:rsid w:val="00465B5D"/>
    <w:rsid w:val="00473391"/>
    <w:rsid w:val="0047798C"/>
    <w:rsid w:val="00484336"/>
    <w:rsid w:val="004A0452"/>
    <w:rsid w:val="004A3FAB"/>
    <w:rsid w:val="004A4221"/>
    <w:rsid w:val="004A76F8"/>
    <w:rsid w:val="004A7A64"/>
    <w:rsid w:val="004B30F2"/>
    <w:rsid w:val="004B3F7A"/>
    <w:rsid w:val="004C6C0A"/>
    <w:rsid w:val="004D44C9"/>
    <w:rsid w:val="004D6C57"/>
    <w:rsid w:val="004E1D92"/>
    <w:rsid w:val="004E4332"/>
    <w:rsid w:val="004F1E5D"/>
    <w:rsid w:val="004F5EFB"/>
    <w:rsid w:val="00502810"/>
    <w:rsid w:val="00506150"/>
    <w:rsid w:val="0051527D"/>
    <w:rsid w:val="005172E7"/>
    <w:rsid w:val="00517FF0"/>
    <w:rsid w:val="00520F32"/>
    <w:rsid w:val="0053192A"/>
    <w:rsid w:val="00547717"/>
    <w:rsid w:val="00547AEA"/>
    <w:rsid w:val="00547FCB"/>
    <w:rsid w:val="00552ABB"/>
    <w:rsid w:val="005560EC"/>
    <w:rsid w:val="00556668"/>
    <w:rsid w:val="00561327"/>
    <w:rsid w:val="005614D8"/>
    <w:rsid w:val="0057262D"/>
    <w:rsid w:val="00574D10"/>
    <w:rsid w:val="0057718D"/>
    <w:rsid w:val="005877AC"/>
    <w:rsid w:val="00596F45"/>
    <w:rsid w:val="005B0FD0"/>
    <w:rsid w:val="005B683C"/>
    <w:rsid w:val="005B6886"/>
    <w:rsid w:val="005C18CE"/>
    <w:rsid w:val="005C36CB"/>
    <w:rsid w:val="005C5FF5"/>
    <w:rsid w:val="005C7361"/>
    <w:rsid w:val="005E1FD4"/>
    <w:rsid w:val="005E75DE"/>
    <w:rsid w:val="00604AD0"/>
    <w:rsid w:val="00606C74"/>
    <w:rsid w:val="00621445"/>
    <w:rsid w:val="00631E4E"/>
    <w:rsid w:val="00632020"/>
    <w:rsid w:val="006341F6"/>
    <w:rsid w:val="00634DFE"/>
    <w:rsid w:val="00647869"/>
    <w:rsid w:val="006517D8"/>
    <w:rsid w:val="006569C4"/>
    <w:rsid w:val="00664B23"/>
    <w:rsid w:val="00664F86"/>
    <w:rsid w:val="00673CB1"/>
    <w:rsid w:val="006749F4"/>
    <w:rsid w:val="0069214E"/>
    <w:rsid w:val="00693B93"/>
    <w:rsid w:val="00694D91"/>
    <w:rsid w:val="00696746"/>
    <w:rsid w:val="006A35B8"/>
    <w:rsid w:val="006A68D7"/>
    <w:rsid w:val="006B3ED0"/>
    <w:rsid w:val="006B3FEE"/>
    <w:rsid w:val="006B68A0"/>
    <w:rsid w:val="006C1773"/>
    <w:rsid w:val="006D2CD9"/>
    <w:rsid w:val="00724149"/>
    <w:rsid w:val="00724554"/>
    <w:rsid w:val="00724573"/>
    <w:rsid w:val="007253B7"/>
    <w:rsid w:val="00725DB3"/>
    <w:rsid w:val="0073224C"/>
    <w:rsid w:val="00733C99"/>
    <w:rsid w:val="00735450"/>
    <w:rsid w:val="00745DA5"/>
    <w:rsid w:val="00750730"/>
    <w:rsid w:val="00752CC5"/>
    <w:rsid w:val="00752EF7"/>
    <w:rsid w:val="007607E2"/>
    <w:rsid w:val="00761911"/>
    <w:rsid w:val="00784F82"/>
    <w:rsid w:val="007A298E"/>
    <w:rsid w:val="007A4709"/>
    <w:rsid w:val="007A501E"/>
    <w:rsid w:val="007B2007"/>
    <w:rsid w:val="007B5FA8"/>
    <w:rsid w:val="007C2460"/>
    <w:rsid w:val="007D7394"/>
    <w:rsid w:val="007E3CB0"/>
    <w:rsid w:val="00804A90"/>
    <w:rsid w:val="00810646"/>
    <w:rsid w:val="00810FB6"/>
    <w:rsid w:val="00824535"/>
    <w:rsid w:val="00841FA6"/>
    <w:rsid w:val="00842DBE"/>
    <w:rsid w:val="008462B4"/>
    <w:rsid w:val="00847BB8"/>
    <w:rsid w:val="008539E2"/>
    <w:rsid w:val="00853A37"/>
    <w:rsid w:val="00853B2C"/>
    <w:rsid w:val="00855FA7"/>
    <w:rsid w:val="00863236"/>
    <w:rsid w:val="00863F29"/>
    <w:rsid w:val="00865429"/>
    <w:rsid w:val="008674E7"/>
    <w:rsid w:val="00872831"/>
    <w:rsid w:val="00877317"/>
    <w:rsid w:val="008854CB"/>
    <w:rsid w:val="008914FC"/>
    <w:rsid w:val="0089638F"/>
    <w:rsid w:val="008A45D5"/>
    <w:rsid w:val="008B3B53"/>
    <w:rsid w:val="008E3A2D"/>
    <w:rsid w:val="008F50E5"/>
    <w:rsid w:val="008F5370"/>
    <w:rsid w:val="00900D1D"/>
    <w:rsid w:val="00902E25"/>
    <w:rsid w:val="00904449"/>
    <w:rsid w:val="00906E95"/>
    <w:rsid w:val="00911760"/>
    <w:rsid w:val="009121C4"/>
    <w:rsid w:val="009134D0"/>
    <w:rsid w:val="009248D6"/>
    <w:rsid w:val="00931C06"/>
    <w:rsid w:val="00946D28"/>
    <w:rsid w:val="0095053F"/>
    <w:rsid w:val="00951CD2"/>
    <w:rsid w:val="0095222C"/>
    <w:rsid w:val="00953805"/>
    <w:rsid w:val="00954E20"/>
    <w:rsid w:val="00965E86"/>
    <w:rsid w:val="00985FA1"/>
    <w:rsid w:val="00987E98"/>
    <w:rsid w:val="009A07E6"/>
    <w:rsid w:val="009B1F66"/>
    <w:rsid w:val="009B3310"/>
    <w:rsid w:val="009D76FC"/>
    <w:rsid w:val="009F0B94"/>
    <w:rsid w:val="009F3619"/>
    <w:rsid w:val="009F4356"/>
    <w:rsid w:val="009F5A32"/>
    <w:rsid w:val="00A040EA"/>
    <w:rsid w:val="00A0542C"/>
    <w:rsid w:val="00A07179"/>
    <w:rsid w:val="00A16E1D"/>
    <w:rsid w:val="00A27660"/>
    <w:rsid w:val="00A27A9B"/>
    <w:rsid w:val="00A27E2A"/>
    <w:rsid w:val="00A33CC2"/>
    <w:rsid w:val="00A4367E"/>
    <w:rsid w:val="00A50765"/>
    <w:rsid w:val="00A608AE"/>
    <w:rsid w:val="00A62984"/>
    <w:rsid w:val="00A745A0"/>
    <w:rsid w:val="00A7461E"/>
    <w:rsid w:val="00A804CF"/>
    <w:rsid w:val="00A85ACC"/>
    <w:rsid w:val="00A87E30"/>
    <w:rsid w:val="00AB6352"/>
    <w:rsid w:val="00AC0F51"/>
    <w:rsid w:val="00AC1375"/>
    <w:rsid w:val="00AC797B"/>
    <w:rsid w:val="00AD7CEF"/>
    <w:rsid w:val="00AE0BAA"/>
    <w:rsid w:val="00AE1702"/>
    <w:rsid w:val="00AE3C7C"/>
    <w:rsid w:val="00AE44FB"/>
    <w:rsid w:val="00AF0E4C"/>
    <w:rsid w:val="00AF1969"/>
    <w:rsid w:val="00AF68A0"/>
    <w:rsid w:val="00B043DE"/>
    <w:rsid w:val="00B04EEC"/>
    <w:rsid w:val="00B12B7A"/>
    <w:rsid w:val="00B1432C"/>
    <w:rsid w:val="00B170F2"/>
    <w:rsid w:val="00B27914"/>
    <w:rsid w:val="00B27C50"/>
    <w:rsid w:val="00B44879"/>
    <w:rsid w:val="00B47605"/>
    <w:rsid w:val="00B51033"/>
    <w:rsid w:val="00B54104"/>
    <w:rsid w:val="00B705BC"/>
    <w:rsid w:val="00B718D0"/>
    <w:rsid w:val="00B72928"/>
    <w:rsid w:val="00BB2949"/>
    <w:rsid w:val="00BD2ED3"/>
    <w:rsid w:val="00BD37B2"/>
    <w:rsid w:val="00BE085B"/>
    <w:rsid w:val="00BE1799"/>
    <w:rsid w:val="00BF01A6"/>
    <w:rsid w:val="00BF2626"/>
    <w:rsid w:val="00C0367B"/>
    <w:rsid w:val="00C06EE0"/>
    <w:rsid w:val="00C12BC2"/>
    <w:rsid w:val="00C21BE2"/>
    <w:rsid w:val="00C323BB"/>
    <w:rsid w:val="00C32F81"/>
    <w:rsid w:val="00C34CA8"/>
    <w:rsid w:val="00C45092"/>
    <w:rsid w:val="00C50DF8"/>
    <w:rsid w:val="00C5125C"/>
    <w:rsid w:val="00C55EAB"/>
    <w:rsid w:val="00C576CD"/>
    <w:rsid w:val="00C71F0F"/>
    <w:rsid w:val="00C73CD7"/>
    <w:rsid w:val="00C75548"/>
    <w:rsid w:val="00C80242"/>
    <w:rsid w:val="00C80B68"/>
    <w:rsid w:val="00C822A3"/>
    <w:rsid w:val="00C86B73"/>
    <w:rsid w:val="00C92E9E"/>
    <w:rsid w:val="00C93EB9"/>
    <w:rsid w:val="00C95D1F"/>
    <w:rsid w:val="00CC0DA3"/>
    <w:rsid w:val="00CC6777"/>
    <w:rsid w:val="00CC7FD0"/>
    <w:rsid w:val="00CD349E"/>
    <w:rsid w:val="00CD6626"/>
    <w:rsid w:val="00CE759B"/>
    <w:rsid w:val="00D2498D"/>
    <w:rsid w:val="00D25C63"/>
    <w:rsid w:val="00D33070"/>
    <w:rsid w:val="00D43DE4"/>
    <w:rsid w:val="00D54E39"/>
    <w:rsid w:val="00D57AA3"/>
    <w:rsid w:val="00D612CD"/>
    <w:rsid w:val="00D62408"/>
    <w:rsid w:val="00D74F0D"/>
    <w:rsid w:val="00D875EC"/>
    <w:rsid w:val="00D90E81"/>
    <w:rsid w:val="00DA09AC"/>
    <w:rsid w:val="00DA301C"/>
    <w:rsid w:val="00DA5736"/>
    <w:rsid w:val="00DB092E"/>
    <w:rsid w:val="00DB25B5"/>
    <w:rsid w:val="00DB36C7"/>
    <w:rsid w:val="00DB6704"/>
    <w:rsid w:val="00DC0BCB"/>
    <w:rsid w:val="00DE4667"/>
    <w:rsid w:val="00DE57ED"/>
    <w:rsid w:val="00DE738C"/>
    <w:rsid w:val="00DF270C"/>
    <w:rsid w:val="00DF3C98"/>
    <w:rsid w:val="00E0194C"/>
    <w:rsid w:val="00E037C2"/>
    <w:rsid w:val="00E15024"/>
    <w:rsid w:val="00E16C4F"/>
    <w:rsid w:val="00E2107B"/>
    <w:rsid w:val="00E325F6"/>
    <w:rsid w:val="00E44A30"/>
    <w:rsid w:val="00E4539D"/>
    <w:rsid w:val="00E46D44"/>
    <w:rsid w:val="00E52A47"/>
    <w:rsid w:val="00E54F1E"/>
    <w:rsid w:val="00E563CA"/>
    <w:rsid w:val="00E6263F"/>
    <w:rsid w:val="00E71E04"/>
    <w:rsid w:val="00E753AB"/>
    <w:rsid w:val="00E81D06"/>
    <w:rsid w:val="00E82433"/>
    <w:rsid w:val="00E85D3A"/>
    <w:rsid w:val="00E878FA"/>
    <w:rsid w:val="00EA6AC2"/>
    <w:rsid w:val="00EB0640"/>
    <w:rsid w:val="00EC6A0D"/>
    <w:rsid w:val="00EC6FF0"/>
    <w:rsid w:val="00EE143B"/>
    <w:rsid w:val="00EE79A2"/>
    <w:rsid w:val="00EE7A37"/>
    <w:rsid w:val="00EF53FE"/>
    <w:rsid w:val="00EF6D3B"/>
    <w:rsid w:val="00EF7D43"/>
    <w:rsid w:val="00F00F1B"/>
    <w:rsid w:val="00F11476"/>
    <w:rsid w:val="00F27668"/>
    <w:rsid w:val="00F34156"/>
    <w:rsid w:val="00F36075"/>
    <w:rsid w:val="00F41B48"/>
    <w:rsid w:val="00F4215B"/>
    <w:rsid w:val="00F53C8A"/>
    <w:rsid w:val="00F56B45"/>
    <w:rsid w:val="00F7518E"/>
    <w:rsid w:val="00F86867"/>
    <w:rsid w:val="00F86870"/>
    <w:rsid w:val="00F93270"/>
    <w:rsid w:val="00FA4BA8"/>
    <w:rsid w:val="00FA5F5B"/>
    <w:rsid w:val="00FB022D"/>
    <w:rsid w:val="00FB3842"/>
    <w:rsid w:val="00FB3AAD"/>
    <w:rsid w:val="00FB5165"/>
    <w:rsid w:val="00FD0A90"/>
    <w:rsid w:val="00FD11D7"/>
    <w:rsid w:val="00FF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34C28-4FB4-437B-BF18-572F6496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5368"/>
    <w:pPr>
      <w:widowControl w:val="0"/>
      <w:jc w:val="both"/>
    </w:pPr>
  </w:style>
  <w:style w:type="paragraph" w:styleId="10">
    <w:name w:val="heading 1"/>
    <w:basedOn w:val="a1"/>
    <w:next w:val="a1"/>
    <w:link w:val="1Char"/>
    <w:uiPriority w:val="9"/>
    <w:qFormat/>
    <w:rsid w:val="00B27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aliases w:val="H2,UNDERRUBRIK 1-2,h2,Underrubrik1,prop2,2nd level,2,Header 2,l2,Titre2,Head 2,Heading2,No Number,A,o,Heading 2 Hidden,H2-Heading 2,Header2,22,heading2,list2,A.B.C.,list 2,Heading Indent No L2,I2,Section Title,Heading 2 John,Header&#10;2,heading 2,2&#10;2"/>
    <w:basedOn w:val="a1"/>
    <w:next w:val="a1"/>
    <w:link w:val="2Char"/>
    <w:uiPriority w:val="9"/>
    <w:unhideWhenUsed/>
    <w:qFormat/>
    <w:rsid w:val="00B2791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aliases w:val="Chapter X.X.X."/>
    <w:basedOn w:val="a1"/>
    <w:next w:val="a1"/>
    <w:link w:val="3Char"/>
    <w:uiPriority w:val="9"/>
    <w:unhideWhenUsed/>
    <w:qFormat/>
    <w:rsid w:val="00B279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1"/>
    <w:next w:val="a1"/>
    <w:link w:val="4Char"/>
    <w:uiPriority w:val="9"/>
    <w:unhideWhenUsed/>
    <w:qFormat/>
    <w:rsid w:val="00B2791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0">
    <w:name w:val="heading 5"/>
    <w:basedOn w:val="a1"/>
    <w:next w:val="a1"/>
    <w:link w:val="5Char"/>
    <w:uiPriority w:val="9"/>
    <w:unhideWhenUsed/>
    <w:qFormat/>
    <w:rsid w:val="000929A9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0">
    <w:name w:val="heading 6"/>
    <w:aliases w:val="H6,h6,Third Subheading,PIM 6,Bullet list,Legal Level 1.,BOD 4,6,GBIC6,Heading 6e,正文六级标题,PIM 61,H61,BOD 41,PIM 62,H62,BOD 42,PIM 63,H63,PIM 64,H64,PIM 65,H65,BOD 43,PIM 611,H611,BOD 411,PIM 621,H621,BOD 421,PIM 631,H631,PIM 641,H641,PIM 66,H66"/>
    <w:basedOn w:val="a1"/>
    <w:next w:val="a1"/>
    <w:link w:val="6Char"/>
    <w:unhideWhenUsed/>
    <w:qFormat/>
    <w:rsid w:val="000929A9"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B2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B27914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B2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B27914"/>
    <w:rPr>
      <w:sz w:val="18"/>
      <w:szCs w:val="18"/>
    </w:rPr>
  </w:style>
  <w:style w:type="paragraph" w:customStyle="1" w:styleId="a7">
    <w:name w:val="正文（绿盟科技）"/>
    <w:link w:val="Char1"/>
    <w:qFormat/>
    <w:rsid w:val="00B27914"/>
    <w:pPr>
      <w:spacing w:line="300" w:lineRule="auto"/>
    </w:pPr>
    <w:rPr>
      <w:rFonts w:ascii="Arial" w:eastAsia="宋体" w:hAnsi="Arial" w:cs="Times New Roman"/>
      <w:kern w:val="0"/>
      <w:szCs w:val="21"/>
    </w:rPr>
  </w:style>
  <w:style w:type="paragraph" w:customStyle="1" w:styleId="1">
    <w:name w:val="标题 1（绿盟科技）"/>
    <w:basedOn w:val="10"/>
    <w:next w:val="a7"/>
    <w:qFormat/>
    <w:rsid w:val="00B27914"/>
    <w:pPr>
      <w:numPr>
        <w:numId w:val="1"/>
      </w:numPr>
      <w:pBdr>
        <w:bottom w:val="single" w:sz="48" w:space="1" w:color="auto"/>
      </w:pBdr>
      <w:tabs>
        <w:tab w:val="num" w:pos="360"/>
      </w:tabs>
      <w:spacing w:before="600" w:line="576" w:lineRule="auto"/>
      <w:ind w:left="0" w:firstLine="0"/>
      <w:jc w:val="left"/>
    </w:pPr>
    <w:rPr>
      <w:rFonts w:ascii="Arial" w:eastAsia="黑体" w:hAnsi="Arial" w:cs="Times New Roman"/>
    </w:rPr>
  </w:style>
  <w:style w:type="paragraph" w:customStyle="1" w:styleId="2">
    <w:name w:val="标题 2（绿盟科技）"/>
    <w:basedOn w:val="20"/>
    <w:next w:val="a7"/>
    <w:qFormat/>
    <w:rsid w:val="00B27914"/>
    <w:pPr>
      <w:numPr>
        <w:ilvl w:val="1"/>
        <w:numId w:val="1"/>
      </w:numPr>
      <w:tabs>
        <w:tab w:val="num" w:pos="360"/>
      </w:tabs>
      <w:spacing w:line="415" w:lineRule="auto"/>
      <w:ind w:left="0" w:firstLine="0"/>
      <w:jc w:val="left"/>
    </w:pPr>
    <w:rPr>
      <w:rFonts w:ascii="Arial" w:eastAsia="黑体" w:hAnsi="Arial" w:cs="Times New Roman"/>
      <w:bCs w:val="0"/>
    </w:rPr>
  </w:style>
  <w:style w:type="paragraph" w:customStyle="1" w:styleId="3">
    <w:name w:val="标题 3（绿盟科技）"/>
    <w:basedOn w:val="30"/>
    <w:next w:val="a7"/>
    <w:link w:val="3Char0"/>
    <w:qFormat/>
    <w:rsid w:val="00B27914"/>
    <w:pPr>
      <w:numPr>
        <w:ilvl w:val="2"/>
        <w:numId w:val="1"/>
      </w:numPr>
      <w:tabs>
        <w:tab w:val="left" w:pos="960"/>
      </w:tabs>
      <w:spacing w:line="415" w:lineRule="auto"/>
      <w:jc w:val="left"/>
    </w:pPr>
    <w:rPr>
      <w:rFonts w:ascii="Arial" w:eastAsia="黑体" w:hAnsi="Arial" w:cs="Times New Roman"/>
      <w:bCs w:val="0"/>
      <w:kern w:val="0"/>
      <w:sz w:val="30"/>
      <w:szCs w:val="30"/>
    </w:rPr>
  </w:style>
  <w:style w:type="paragraph" w:customStyle="1" w:styleId="4">
    <w:name w:val="标题 4（绿盟科技）"/>
    <w:basedOn w:val="40"/>
    <w:next w:val="a7"/>
    <w:qFormat/>
    <w:rsid w:val="00B27914"/>
    <w:pPr>
      <w:widowControl/>
      <w:numPr>
        <w:ilvl w:val="3"/>
        <w:numId w:val="1"/>
      </w:numPr>
      <w:tabs>
        <w:tab w:val="num" w:pos="360"/>
      </w:tabs>
      <w:spacing w:after="156"/>
      <w:ind w:left="0" w:firstLine="0"/>
      <w:jc w:val="left"/>
    </w:pPr>
    <w:rPr>
      <w:rFonts w:ascii="Arial" w:eastAsia="黑体" w:hAnsi="Arial" w:cs="Times New Roman"/>
      <w:bCs w:val="0"/>
      <w:kern w:val="0"/>
    </w:rPr>
  </w:style>
  <w:style w:type="paragraph" w:customStyle="1" w:styleId="5">
    <w:name w:val="标题 5（有编号）（绿盟科技）"/>
    <w:basedOn w:val="a1"/>
    <w:next w:val="a7"/>
    <w:qFormat/>
    <w:rsid w:val="00B27914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 w:cs="Times New Roman"/>
      <w:b/>
      <w:kern w:val="0"/>
      <w:sz w:val="24"/>
      <w:szCs w:val="28"/>
    </w:rPr>
  </w:style>
  <w:style w:type="paragraph" w:customStyle="1" w:styleId="6">
    <w:name w:val="标题 6（有编号）（绿盟科技）"/>
    <w:basedOn w:val="a1"/>
    <w:next w:val="a7"/>
    <w:qFormat/>
    <w:rsid w:val="00B27914"/>
    <w:pPr>
      <w:keepNext/>
      <w:keepLines/>
      <w:numPr>
        <w:ilvl w:val="5"/>
        <w:numId w:val="1"/>
      </w:numPr>
      <w:spacing w:before="240" w:after="64" w:line="319" w:lineRule="auto"/>
      <w:jc w:val="left"/>
      <w:outlineLvl w:val="5"/>
    </w:pPr>
    <w:rPr>
      <w:rFonts w:ascii="Arial" w:eastAsia="黑体" w:hAnsi="Arial" w:cs="Times New Roman"/>
      <w:b/>
      <w:kern w:val="0"/>
      <w:szCs w:val="24"/>
    </w:rPr>
  </w:style>
  <w:style w:type="paragraph" w:customStyle="1" w:styleId="a">
    <w:name w:val="插图标注（绿盟科技）"/>
    <w:next w:val="a7"/>
    <w:rsid w:val="00B27914"/>
    <w:pPr>
      <w:numPr>
        <w:ilvl w:val="6"/>
        <w:numId w:val="1"/>
      </w:numPr>
      <w:spacing w:after="156"/>
      <w:jc w:val="center"/>
    </w:pPr>
    <w:rPr>
      <w:rFonts w:ascii="Arial" w:eastAsia="宋体" w:hAnsi="Arial" w:cs="Arial"/>
      <w:kern w:val="0"/>
      <w:szCs w:val="21"/>
    </w:rPr>
  </w:style>
  <w:style w:type="paragraph" w:customStyle="1" w:styleId="a0">
    <w:name w:val="表格标注（绿盟科技）"/>
    <w:basedOn w:val="a"/>
    <w:next w:val="a7"/>
    <w:rsid w:val="00B27914"/>
    <w:pPr>
      <w:numPr>
        <w:ilvl w:val="7"/>
      </w:numPr>
    </w:pPr>
  </w:style>
  <w:style w:type="character" w:customStyle="1" w:styleId="Char1">
    <w:name w:val="正文（绿盟科技） Char"/>
    <w:basedOn w:val="a2"/>
    <w:link w:val="a7"/>
    <w:rsid w:val="00B27914"/>
    <w:rPr>
      <w:rFonts w:ascii="Arial" w:eastAsia="宋体" w:hAnsi="Arial" w:cs="Times New Roman"/>
      <w:kern w:val="0"/>
      <w:szCs w:val="21"/>
    </w:rPr>
  </w:style>
  <w:style w:type="character" w:customStyle="1" w:styleId="3Char0">
    <w:name w:val="标题 3（绿盟科技） Char"/>
    <w:basedOn w:val="a2"/>
    <w:link w:val="3"/>
    <w:rsid w:val="00B27914"/>
    <w:rPr>
      <w:rFonts w:ascii="Arial" w:eastAsia="黑体" w:hAnsi="Arial" w:cs="Times New Roman"/>
      <w:b/>
      <w:kern w:val="0"/>
      <w:sz w:val="30"/>
      <w:szCs w:val="30"/>
    </w:rPr>
  </w:style>
  <w:style w:type="paragraph" w:customStyle="1" w:styleId="11">
    <w:name w:val="标题1.1"/>
    <w:basedOn w:val="a1"/>
    <w:next w:val="a1"/>
    <w:autoRedefine/>
    <w:rsid w:val="00547717"/>
    <w:pPr>
      <w:numPr>
        <w:numId w:val="27"/>
      </w:numPr>
      <w:spacing w:line="600" w:lineRule="exact"/>
      <w:ind w:left="0" w:firstLine="0"/>
      <w:outlineLvl w:val="1"/>
    </w:pPr>
    <w:rPr>
      <w:rFonts w:ascii="Times New Roman" w:eastAsia="黑体" w:hAnsi="Times New Roman" w:cs="Times New Roman"/>
      <w:bCs/>
      <w:sz w:val="32"/>
      <w:szCs w:val="32"/>
    </w:rPr>
  </w:style>
  <w:style w:type="character" w:customStyle="1" w:styleId="1Char">
    <w:name w:val="标题 1 Char"/>
    <w:basedOn w:val="a2"/>
    <w:link w:val="10"/>
    <w:uiPriority w:val="9"/>
    <w:rsid w:val="00B27914"/>
    <w:rPr>
      <w:b/>
      <w:bCs/>
      <w:kern w:val="44"/>
      <w:sz w:val="44"/>
      <w:szCs w:val="44"/>
    </w:rPr>
  </w:style>
  <w:style w:type="character" w:customStyle="1" w:styleId="2Char">
    <w:name w:val="标题 2 Char"/>
    <w:aliases w:val="H2 Char,UNDERRUBRIK 1-2 Char,h2 Char,Underrubrik1 Char,prop2 Char,2nd level Char,2 Char,Header 2 Char,l2 Char,Titre2 Char,Head 2 Char,Heading2 Char,No Number Char,A Char,o Char,Heading 2 Hidden Char,H2-Heading 2 Char,Header2 Char,22 Char"/>
    <w:basedOn w:val="a2"/>
    <w:link w:val="20"/>
    <w:uiPriority w:val="9"/>
    <w:semiHidden/>
    <w:rsid w:val="00B279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aliases w:val="Chapter X.X.X. Char"/>
    <w:basedOn w:val="a2"/>
    <w:link w:val="30"/>
    <w:uiPriority w:val="9"/>
    <w:semiHidden/>
    <w:rsid w:val="00B27914"/>
    <w:rPr>
      <w:b/>
      <w:bCs/>
      <w:sz w:val="32"/>
      <w:szCs w:val="32"/>
    </w:rPr>
  </w:style>
  <w:style w:type="character" w:customStyle="1" w:styleId="4Char">
    <w:name w:val="标题 4 Char"/>
    <w:basedOn w:val="a2"/>
    <w:link w:val="40"/>
    <w:uiPriority w:val="9"/>
    <w:rsid w:val="00B2791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Date"/>
    <w:basedOn w:val="a1"/>
    <w:next w:val="a1"/>
    <w:link w:val="Char2"/>
    <w:uiPriority w:val="99"/>
    <w:semiHidden/>
    <w:unhideWhenUsed/>
    <w:rsid w:val="00604AD0"/>
    <w:pPr>
      <w:ind w:leftChars="2500" w:left="100"/>
    </w:pPr>
  </w:style>
  <w:style w:type="character" w:customStyle="1" w:styleId="Char2">
    <w:name w:val="日期 Char"/>
    <w:basedOn w:val="a2"/>
    <w:link w:val="a8"/>
    <w:uiPriority w:val="99"/>
    <w:semiHidden/>
    <w:rsid w:val="00604AD0"/>
  </w:style>
  <w:style w:type="paragraph" w:styleId="TOC">
    <w:name w:val="TOC Heading"/>
    <w:basedOn w:val="10"/>
    <w:next w:val="a1"/>
    <w:uiPriority w:val="39"/>
    <w:unhideWhenUsed/>
    <w:qFormat/>
    <w:rsid w:val="00604AD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1"/>
    <w:next w:val="a1"/>
    <w:autoRedefine/>
    <w:uiPriority w:val="39"/>
    <w:unhideWhenUsed/>
    <w:rsid w:val="00604AD0"/>
    <w:pPr>
      <w:ind w:leftChars="200" w:left="420"/>
    </w:pPr>
  </w:style>
  <w:style w:type="paragraph" w:styleId="31">
    <w:name w:val="toc 3"/>
    <w:basedOn w:val="a1"/>
    <w:next w:val="a1"/>
    <w:autoRedefine/>
    <w:uiPriority w:val="39"/>
    <w:unhideWhenUsed/>
    <w:rsid w:val="00604AD0"/>
    <w:pPr>
      <w:ind w:leftChars="400" w:left="840"/>
    </w:pPr>
  </w:style>
  <w:style w:type="character" w:styleId="a9">
    <w:name w:val="Hyperlink"/>
    <w:basedOn w:val="a2"/>
    <w:uiPriority w:val="99"/>
    <w:unhideWhenUsed/>
    <w:rsid w:val="00604AD0"/>
    <w:rPr>
      <w:color w:val="0563C1" w:themeColor="hyperlink"/>
      <w:u w:val="single"/>
    </w:rPr>
  </w:style>
  <w:style w:type="paragraph" w:styleId="aa">
    <w:name w:val="Balloon Text"/>
    <w:basedOn w:val="a1"/>
    <w:link w:val="Char3"/>
    <w:uiPriority w:val="99"/>
    <w:semiHidden/>
    <w:unhideWhenUsed/>
    <w:rsid w:val="00A50765"/>
    <w:rPr>
      <w:sz w:val="18"/>
      <w:szCs w:val="18"/>
    </w:rPr>
  </w:style>
  <w:style w:type="character" w:customStyle="1" w:styleId="Char3">
    <w:name w:val="批注框文本 Char"/>
    <w:basedOn w:val="a2"/>
    <w:link w:val="aa"/>
    <w:uiPriority w:val="99"/>
    <w:semiHidden/>
    <w:rsid w:val="00A50765"/>
    <w:rPr>
      <w:sz w:val="18"/>
      <w:szCs w:val="18"/>
    </w:rPr>
  </w:style>
  <w:style w:type="paragraph" w:styleId="ab">
    <w:name w:val="Document Map"/>
    <w:basedOn w:val="a1"/>
    <w:link w:val="Char4"/>
    <w:uiPriority w:val="99"/>
    <w:semiHidden/>
    <w:unhideWhenUsed/>
    <w:rsid w:val="007B2007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2"/>
    <w:link w:val="ab"/>
    <w:uiPriority w:val="99"/>
    <w:semiHidden/>
    <w:rsid w:val="007B2007"/>
    <w:rPr>
      <w:rFonts w:ascii="宋体" w:eastAsia="宋体"/>
      <w:sz w:val="18"/>
      <w:szCs w:val="18"/>
    </w:rPr>
  </w:style>
  <w:style w:type="paragraph" w:styleId="ac">
    <w:name w:val="List Paragraph"/>
    <w:basedOn w:val="a1"/>
    <w:uiPriority w:val="34"/>
    <w:qFormat/>
    <w:rsid w:val="007B2007"/>
    <w:pPr>
      <w:ind w:firstLineChars="200" w:firstLine="420"/>
    </w:pPr>
  </w:style>
  <w:style w:type="character" w:styleId="ad">
    <w:name w:val="annotation reference"/>
    <w:uiPriority w:val="99"/>
    <w:unhideWhenUsed/>
    <w:qFormat/>
    <w:rsid w:val="007B2007"/>
    <w:rPr>
      <w:sz w:val="21"/>
      <w:szCs w:val="21"/>
    </w:rPr>
  </w:style>
  <w:style w:type="paragraph" w:styleId="ae">
    <w:name w:val="annotation text"/>
    <w:basedOn w:val="a1"/>
    <w:link w:val="Char5"/>
    <w:uiPriority w:val="99"/>
    <w:unhideWhenUsed/>
    <w:qFormat/>
    <w:rsid w:val="007B2007"/>
    <w:rPr>
      <w:szCs w:val="21"/>
    </w:rPr>
  </w:style>
  <w:style w:type="character" w:customStyle="1" w:styleId="Char5">
    <w:name w:val="批注文字 Char"/>
    <w:basedOn w:val="a2"/>
    <w:link w:val="ae"/>
    <w:uiPriority w:val="99"/>
    <w:qFormat/>
    <w:rsid w:val="007B2007"/>
    <w:rPr>
      <w:szCs w:val="21"/>
    </w:rPr>
  </w:style>
  <w:style w:type="character" w:customStyle="1" w:styleId="5Char">
    <w:name w:val="标题 5 Char"/>
    <w:basedOn w:val="a2"/>
    <w:link w:val="50"/>
    <w:uiPriority w:val="9"/>
    <w:rsid w:val="000929A9"/>
    <w:rPr>
      <w:b/>
      <w:bCs/>
      <w:sz w:val="28"/>
      <w:szCs w:val="28"/>
    </w:rPr>
  </w:style>
  <w:style w:type="character" w:customStyle="1" w:styleId="6Char">
    <w:name w:val="标题 6 Char"/>
    <w:aliases w:val="H6 Char,h6 Char,Third Subheading Char,PIM 6 Char,Bullet list Char,Legal Level 1. Char,BOD 4 Char,6 Char,GBIC6 Char,Heading 6e Char,正文六级标题 Char,PIM 61 Char,H61 Char,BOD 41 Char,PIM 62 Char,H62 Char,BOD 42 Char,PIM 63 Char,H63 Char,PIM 64 Char"/>
    <w:basedOn w:val="a2"/>
    <w:link w:val="60"/>
    <w:rsid w:val="000929A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2">
    <w:name w:val="列出段落1"/>
    <w:basedOn w:val="a1"/>
    <w:uiPriority w:val="34"/>
    <w:qFormat/>
    <w:rsid w:val="00B44879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EBA7-E8B4-4368-AB6E-E68C5F1B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2048</TotalTime>
  <Pages>5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wuxy</cp:lastModifiedBy>
  <cp:revision>246</cp:revision>
  <cp:lastPrinted>2017-05-24T00:44:00Z</cp:lastPrinted>
  <dcterms:created xsi:type="dcterms:W3CDTF">2016-12-14T02:59:00Z</dcterms:created>
  <dcterms:modified xsi:type="dcterms:W3CDTF">2018-06-15T09:02:00Z</dcterms:modified>
</cp:coreProperties>
</file>