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478" w:rsidRPr="00564243" w:rsidRDefault="00323287">
      <w:pPr>
        <w:spacing w:before="144" w:line="440" w:lineRule="exact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附件</w:t>
      </w:r>
    </w:p>
    <w:p w:rsidR="00AE0478" w:rsidRPr="00564243" w:rsidRDefault="00AE0478">
      <w:pPr>
        <w:spacing w:before="144" w:line="440" w:lineRule="exact"/>
        <w:rPr>
          <w:rFonts w:ascii="Times New Roman" w:eastAsia="方正仿宋简体" w:hAnsi="Times New Roman" w:cs="Times New Roman"/>
          <w:b/>
          <w:color w:val="000000" w:themeColor="text1"/>
          <w:sz w:val="36"/>
        </w:rPr>
      </w:pPr>
    </w:p>
    <w:p w:rsidR="00AE0478" w:rsidRPr="00564243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6"/>
        </w:rPr>
      </w:pPr>
      <w:r w:rsidRPr="00564243">
        <w:rPr>
          <w:rFonts w:ascii="Times New Roman" w:eastAsia="方正大标宋简体" w:hAnsi="Times New Roman" w:cs="Times New Roman"/>
          <w:color w:val="000000" w:themeColor="text1"/>
          <w:sz w:val="36"/>
        </w:rPr>
        <w:t>工程技术文档</w:t>
      </w:r>
    </w:p>
    <w:p w:rsidR="00AE0478" w:rsidRPr="00564243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564243" w:rsidRDefault="00AE0478" w:rsidP="00E95DE4">
      <w:pPr>
        <w:jc w:val="both"/>
        <w:rPr>
          <w:rFonts w:ascii="Times New Roman" w:eastAsia="方正大标宋简体" w:hAnsi="Times New Roman" w:cs="Times New Roman"/>
          <w:color w:val="000000" w:themeColor="text1"/>
          <w:sz w:val="36"/>
          <w:szCs w:val="36"/>
        </w:rPr>
      </w:pPr>
    </w:p>
    <w:p w:rsidR="00AE0478" w:rsidRPr="001C483A" w:rsidRDefault="00B73828" w:rsidP="00E95DE4">
      <w:pPr>
        <w:jc w:val="center"/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</w:pPr>
      <w:r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全国中小企业股份转让系统</w:t>
      </w:r>
    </w:p>
    <w:p w:rsidR="00106C86" w:rsidRPr="001C483A" w:rsidRDefault="00F80108" w:rsidP="00E95DE4">
      <w:pPr>
        <w:jc w:val="center"/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</w:pPr>
      <w:r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交易支持平台</w:t>
      </w:r>
      <w:r w:rsidR="00D34957"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同城应用级</w:t>
      </w:r>
      <w:r w:rsidR="00B55FA0"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灾备</w:t>
      </w:r>
      <w:r w:rsidR="008440D6"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切换</w:t>
      </w:r>
    </w:p>
    <w:p w:rsidR="00AE0478" w:rsidRPr="001C483A" w:rsidRDefault="0010665E" w:rsidP="00E95DE4">
      <w:pPr>
        <w:jc w:val="center"/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</w:pPr>
      <w:r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第二次</w:t>
      </w:r>
      <w:r w:rsidR="00EB6A72"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全网</w:t>
      </w:r>
      <w:r w:rsidR="00FE5274" w:rsidRPr="001C483A">
        <w:rPr>
          <w:rFonts w:ascii="Times New Roman" w:eastAsia="方正大标宋简体" w:hAnsi="Times New Roman" w:cs="Times New Roman"/>
          <w:b/>
          <w:color w:val="000000" w:themeColor="text1"/>
          <w:sz w:val="44"/>
          <w:szCs w:val="44"/>
        </w:rPr>
        <w:t>测试方案</w:t>
      </w:r>
    </w:p>
    <w:p w:rsidR="00AE0478" w:rsidRPr="009773C1" w:rsidRDefault="00AE0478" w:rsidP="00E95DE4">
      <w:pPr>
        <w:tabs>
          <w:tab w:val="left" w:pos="4200"/>
        </w:tabs>
        <w:jc w:val="center"/>
        <w:rPr>
          <w:rFonts w:ascii="Times New Roman" w:eastAsia="方正大标宋简体" w:hAnsi="Times New Roman" w:cs="Times New Roman"/>
          <w:color w:val="000000" w:themeColor="text1"/>
          <w:sz w:val="44"/>
          <w:szCs w:val="44"/>
        </w:rPr>
      </w:pPr>
    </w:p>
    <w:p w:rsidR="00AF6853" w:rsidRPr="00564243" w:rsidRDefault="00AF6853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2D481C" w:rsidRPr="00564243" w:rsidRDefault="002D481C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2D481C" w:rsidRPr="00564243" w:rsidRDefault="002D481C" w:rsidP="00E95DE4">
      <w:pPr>
        <w:tabs>
          <w:tab w:val="left" w:pos="4200"/>
        </w:tabs>
        <w:rPr>
          <w:rFonts w:ascii="Times New Roman" w:eastAsia="方正大标宋简体" w:hAnsi="Times New Roman" w:cs="Times New Roman"/>
          <w:color w:val="000000" w:themeColor="text1"/>
          <w:sz w:val="36"/>
        </w:rPr>
      </w:pPr>
    </w:p>
    <w:p w:rsidR="00AE0478" w:rsidRPr="00564243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全国中小企业股份转让系统有限责任公司</w:t>
      </w:r>
    </w:p>
    <w:p w:rsidR="00AE0478" w:rsidRPr="00564243" w:rsidRDefault="00B7382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深圳证券通信有限公司</w:t>
      </w:r>
    </w:p>
    <w:p w:rsidR="00AE0478" w:rsidRPr="00564243" w:rsidRDefault="00AE0478" w:rsidP="00E95DE4">
      <w:pPr>
        <w:ind w:left="840" w:firstLine="420"/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</w:p>
    <w:p w:rsidR="00AE0478" w:rsidRPr="00564243" w:rsidRDefault="008904A8" w:rsidP="00E95DE4">
      <w:pPr>
        <w:jc w:val="center"/>
        <w:rPr>
          <w:rFonts w:ascii="Times New Roman" w:eastAsia="方正大标宋简体" w:hAnsi="Times New Roman" w:cs="Times New Roman"/>
          <w:color w:val="000000" w:themeColor="text1"/>
          <w:sz w:val="32"/>
        </w:rPr>
      </w:pPr>
      <w:r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二</w:t>
      </w:r>
      <w:r w:rsidRPr="00564243">
        <w:rPr>
          <w:rFonts w:ascii="Times New Roman" w:hAnsi="Times New Roman" w:cs="Times New Roman"/>
          <w:color w:val="000000" w:themeColor="text1"/>
          <w:sz w:val="32"/>
        </w:rPr>
        <w:t>〇</w:t>
      </w:r>
      <w:r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一</w:t>
      </w:r>
      <w:r w:rsidR="009819D2"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八</w:t>
      </w:r>
      <w:r w:rsidR="00ED04C9"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年</w:t>
      </w:r>
      <w:r w:rsidR="00631ACC" w:rsidRPr="00564243">
        <w:rPr>
          <w:rFonts w:ascii="Times New Roman" w:eastAsia="方正大标宋简体" w:hAnsi="Times New Roman" w:cs="Times New Roman"/>
          <w:color w:val="000000" w:themeColor="text1"/>
          <w:sz w:val="32"/>
        </w:rPr>
        <w:t>三月</w:t>
      </w:r>
    </w:p>
    <w:p w:rsidR="00AE0478" w:rsidRPr="00564243" w:rsidRDefault="00B73828" w:rsidP="00E95DE4">
      <w:pPr>
        <w:spacing w:before="144"/>
        <w:jc w:val="center"/>
        <w:rPr>
          <w:rFonts w:ascii="Times New Roman" w:eastAsia="方正仿宋简体" w:hAnsi="Times New Roman" w:cs="Times New Roman"/>
          <w:b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b/>
          <w:color w:val="000000" w:themeColor="text1"/>
          <w:sz w:val="32"/>
        </w:rPr>
        <w:br w:type="page"/>
      </w:r>
      <w:r w:rsidRPr="00564243">
        <w:rPr>
          <w:rFonts w:ascii="Times New Roman" w:eastAsia="方正仿宋简体" w:hAnsi="Times New Roman" w:cs="Times New Roman"/>
          <w:b/>
          <w:color w:val="000000" w:themeColor="text1"/>
          <w:sz w:val="28"/>
        </w:rPr>
        <w:lastRenderedPageBreak/>
        <w:t>关于本文档</w:t>
      </w:r>
    </w:p>
    <w:p w:rsidR="006A440D" w:rsidRPr="00564243" w:rsidRDefault="006A440D" w:rsidP="00D216B7">
      <w:pPr>
        <w:spacing w:before="144"/>
        <w:ind w:firstLine="643"/>
        <w:jc w:val="center"/>
        <w:rPr>
          <w:rFonts w:ascii="Times New Roman" w:eastAsia="方正仿宋简体" w:hAnsi="Times New Roman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920DEA" w:rsidRPr="00564243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E0478" w:rsidRPr="00564243" w:rsidRDefault="00B73828" w:rsidP="00B2391C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全国中小企业股份转让系统</w:t>
            </w:r>
            <w:r w:rsidR="003859DE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交易支持平台</w:t>
            </w:r>
            <w:r w:rsidR="00CD3EC2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同城应用级</w:t>
            </w:r>
            <w:r w:rsidR="00B2391C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灾备</w:t>
            </w:r>
            <w:r w:rsidR="003859DE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切换</w:t>
            </w:r>
            <w:r w:rsidR="0010665E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第二次</w:t>
            </w:r>
            <w:r w:rsidR="00EB6A72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全网</w:t>
            </w:r>
            <w:r w:rsidR="00546F27"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测试</w:t>
            </w:r>
            <w:r w:rsidRPr="00564243">
              <w:rPr>
                <w:rFonts w:ascii="Times New Roman" w:eastAsia="方正仿宋简体" w:hAnsi="Times New Roman"/>
                <w:color w:val="000000" w:themeColor="text1"/>
                <w:szCs w:val="24"/>
              </w:rPr>
              <w:t>方案</w:t>
            </w:r>
          </w:p>
        </w:tc>
      </w:tr>
      <w:tr w:rsidR="00920DEA" w:rsidRPr="00564243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 xml:space="preserve"> </w:t>
            </w:r>
          </w:p>
        </w:tc>
      </w:tr>
      <w:tr w:rsidR="00920DEA" w:rsidRPr="00564243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AE0478" w:rsidRPr="00564243" w:rsidRDefault="00B73828">
            <w:pPr>
              <w:pStyle w:val="afc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920DEA" w:rsidRPr="00564243" w:rsidTr="001C483A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78" w:rsidRPr="00564243" w:rsidRDefault="006A4046" w:rsidP="001C483A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1C483A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78" w:rsidRPr="00564243" w:rsidRDefault="00FB7BEF" w:rsidP="002A089E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201</w:t>
            </w:r>
            <w:r w:rsidR="009819D2" w:rsidRPr="00564243">
              <w:rPr>
                <w:rFonts w:ascii="Times New Roman" w:eastAsia="方正仿宋简体" w:hAnsi="Times New Roman"/>
                <w:color w:val="000000" w:themeColor="text1"/>
              </w:rPr>
              <w:t>8.</w:t>
            </w:r>
            <w:r w:rsidR="002A089E" w:rsidRPr="00564243">
              <w:rPr>
                <w:rFonts w:ascii="Times New Roman" w:eastAsia="方正仿宋简体" w:hAnsi="Times New Roman"/>
                <w:color w:val="000000" w:themeColor="text1"/>
              </w:rPr>
              <w:t>3</w:t>
            </w:r>
            <w:r w:rsidR="009819D2" w:rsidRPr="00564243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2A089E" w:rsidRPr="00564243">
              <w:rPr>
                <w:rFonts w:ascii="Times New Roman" w:eastAsia="方正仿宋简体" w:hAnsi="Times New Roman"/>
                <w:color w:val="000000" w:themeColor="text1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0478" w:rsidRPr="00564243" w:rsidRDefault="00EF3A6C" w:rsidP="00546F27">
            <w:pPr>
              <w:pStyle w:val="afb"/>
              <w:spacing w:before="187"/>
              <w:rPr>
                <w:rFonts w:ascii="Times New Roman" w:eastAsia="方正仿宋简体" w:hAnsi="Times New Roman"/>
                <w:color w:val="000000" w:themeColor="text1"/>
              </w:rPr>
            </w:pPr>
            <w:r w:rsidRPr="00564243">
              <w:rPr>
                <w:rFonts w:ascii="Times New Roman" w:eastAsia="方正仿宋简体" w:hAnsi="Times New Roman"/>
                <w:color w:val="000000" w:themeColor="text1"/>
              </w:rPr>
              <w:t>创建</w:t>
            </w:r>
            <w:r w:rsidR="00FB7BEF" w:rsidRPr="00564243">
              <w:rPr>
                <w:rFonts w:ascii="Times New Roman" w:eastAsia="方正仿宋简体" w:hAnsi="Times New Roman"/>
                <w:color w:val="000000" w:themeColor="text1"/>
              </w:rPr>
              <w:t>本文档</w:t>
            </w:r>
          </w:p>
        </w:tc>
      </w:tr>
      <w:tr w:rsidR="00920DEA" w:rsidRPr="00564243" w:rsidTr="00FB7BEF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2506F" w:rsidRPr="00564243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6F" w:rsidRPr="00564243" w:rsidRDefault="0062506F" w:rsidP="0062506F">
            <w:pPr>
              <w:pStyle w:val="afb"/>
              <w:spacing w:before="187"/>
              <w:ind w:left="3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920DEA" w:rsidRPr="00564243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E0478" w:rsidRPr="00564243" w:rsidRDefault="00AE0478">
            <w:pPr>
              <w:pStyle w:val="afb"/>
              <w:spacing w:before="187"/>
              <w:ind w:firstLine="36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:rsidR="00AE0478" w:rsidRPr="00564243" w:rsidRDefault="00AE0478">
      <w:pPr>
        <w:spacing w:before="187" w:line="480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sectPr w:rsidR="00AE0478" w:rsidRPr="00564243" w:rsidSect="009A118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AE0478" w:rsidRPr="00564243" w:rsidRDefault="00B73828" w:rsidP="00620320">
      <w:pPr>
        <w:pageBreakBefore/>
        <w:spacing w:before="187" w:afterLines="50" w:after="156"/>
        <w:jc w:val="center"/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</w:pPr>
      <w:r w:rsidRPr="00564243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lastRenderedPageBreak/>
        <w:t>目</w:t>
      </w:r>
      <w:r w:rsidRPr="00564243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 xml:space="preserve">   </w:t>
      </w:r>
      <w:r w:rsidRPr="00564243">
        <w:rPr>
          <w:rFonts w:ascii="Times New Roman" w:eastAsia="方正仿宋简体" w:hAnsi="Times New Roman" w:cs="Times New Roman"/>
          <w:b/>
          <w:bCs/>
          <w:color w:val="000000" w:themeColor="text1"/>
          <w:sz w:val="36"/>
          <w:szCs w:val="24"/>
        </w:rPr>
        <w:t>录</w:t>
      </w:r>
    </w:p>
    <w:p w:rsidR="009E711F" w:rsidRDefault="00231CC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r w:rsidRPr="00564243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begin"/>
      </w:r>
      <w:r w:rsidR="00782E8C" w:rsidRPr="00564243">
        <w:rPr>
          <w:rStyle w:val="af8"/>
          <w:rFonts w:ascii="Times New Roman" w:eastAsia="方正仿宋简体" w:hAnsi="Times New Roman"/>
          <w:noProof/>
          <w:color w:val="000000" w:themeColor="text1"/>
        </w:rPr>
        <w:instrText xml:space="preserve"> TOC \o "1-3" \h \z \u </w:instrText>
      </w:r>
      <w:r w:rsidRPr="00564243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separate"/>
      </w:r>
      <w:hyperlink w:anchor="_Toc509426916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1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测试目的和背景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_Toc509426916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4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17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2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参测单位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_Toc509426917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4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18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3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参考技术规范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_Toc509426918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5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19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4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参测技术系统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_Toc509426919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5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20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5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全网测试时间安排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_Toc509426920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5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21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6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全网测试内容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_Toc509426921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7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22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7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全网测试数据准备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_Toc509426922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8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509426923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7.1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初始数据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_Toc509426923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8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509426924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7.2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测试数据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_Toc509426924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9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25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8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全网测试系统接入方式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_Toc509426925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10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509426926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8.1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参测单位接入深证通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_Toc509426926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10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509426927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8.2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参测单位接入中国结算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_Toc509426927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10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22"/>
        <w:tabs>
          <w:tab w:val="left" w:pos="2100"/>
          <w:tab w:val="right" w:leader="dot" w:pos="8296"/>
        </w:tabs>
        <w:ind w:left="240"/>
        <w:rPr>
          <w:rFonts w:asciiTheme="minorHAnsi" w:eastAsiaTheme="minorEastAsia" w:hAnsiTheme="minorHAnsi" w:cstheme="minorBidi"/>
          <w:noProof/>
          <w:sz w:val="21"/>
        </w:rPr>
      </w:pPr>
      <w:hyperlink w:anchor="_Toc509426928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8.3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测试相关软件下载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_Toc509426928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11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4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29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9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ab/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测试要求及注意事项</w:t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_Toc509426929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11</w:t>
        </w:r>
        <w:r w:rsidR="009E711F">
          <w:rPr>
            <w:noProof/>
            <w:webHidden/>
          </w:rPr>
          <w:fldChar w:fldCharType="end"/>
        </w:r>
      </w:hyperlink>
    </w:p>
    <w:p w:rsidR="009E711F" w:rsidRDefault="005F25A7">
      <w:pPr>
        <w:pStyle w:val="11"/>
        <w:tabs>
          <w:tab w:val="left" w:pos="2100"/>
          <w:tab w:val="right" w:leader="dot" w:pos="8296"/>
        </w:tabs>
        <w:rPr>
          <w:rFonts w:asciiTheme="minorHAnsi" w:eastAsiaTheme="minorEastAsia" w:hAnsiTheme="minorHAnsi" w:cstheme="minorBidi"/>
          <w:noProof/>
          <w:sz w:val="21"/>
        </w:rPr>
      </w:pPr>
      <w:hyperlink w:anchor="_Toc509426930" w:history="1">
        <w:r w:rsidR="009E711F" w:rsidRPr="00F31352">
          <w:rPr>
            <w:rStyle w:val="af8"/>
            <w:rFonts w:ascii="Times New Roman" w:eastAsia="方正仿宋简体" w:hAnsi="Times New Roman"/>
            <w:noProof/>
          </w:rPr>
          <w:t>10</w:t>
        </w:r>
        <w:r w:rsidR="009E711F">
          <w:rPr>
            <w:rFonts w:asciiTheme="minorHAnsi" w:eastAsiaTheme="minorEastAsia" w:hAnsiTheme="minorHAnsi" w:cstheme="minorBidi"/>
            <w:noProof/>
            <w:sz w:val="21"/>
          </w:rPr>
          <w:t xml:space="preserve">  </w:t>
        </w:r>
        <w:r w:rsidR="009E711F" w:rsidRPr="00F31352">
          <w:rPr>
            <w:rStyle w:val="af8"/>
            <w:rFonts w:ascii="Times New Roman" w:eastAsia="方正仿宋简体" w:hAnsi="Times New Roman" w:hint="eastAsia"/>
            <w:noProof/>
          </w:rPr>
          <w:t>联系方式</w:t>
        </w:r>
        <w:r w:rsidR="009E711F" w:rsidRPr="009E711F">
          <w:rPr>
            <w:rStyle w:val="af8"/>
            <w:rFonts w:ascii="Times New Roman" w:eastAsia="方正仿宋简体" w:hAnsi="Times New Roman"/>
            <w:noProof/>
            <w:webHidden/>
          </w:rPr>
          <w:tab/>
        </w:r>
        <w:r w:rsidR="009E711F">
          <w:rPr>
            <w:noProof/>
            <w:webHidden/>
          </w:rPr>
          <w:tab/>
        </w:r>
        <w:r w:rsidR="009E711F">
          <w:rPr>
            <w:noProof/>
            <w:webHidden/>
          </w:rPr>
          <w:fldChar w:fldCharType="begin"/>
        </w:r>
        <w:r w:rsidR="009E711F">
          <w:rPr>
            <w:noProof/>
            <w:webHidden/>
          </w:rPr>
          <w:instrText xml:space="preserve"> PAGEREF _Toc509426930 \h </w:instrText>
        </w:r>
        <w:r w:rsidR="009E711F">
          <w:rPr>
            <w:noProof/>
            <w:webHidden/>
          </w:rPr>
        </w:r>
        <w:r w:rsidR="009E711F">
          <w:rPr>
            <w:noProof/>
            <w:webHidden/>
          </w:rPr>
          <w:fldChar w:fldCharType="separate"/>
        </w:r>
        <w:r w:rsidR="009E711F">
          <w:rPr>
            <w:noProof/>
            <w:webHidden/>
          </w:rPr>
          <w:t>12</w:t>
        </w:r>
        <w:r w:rsidR="009E711F">
          <w:rPr>
            <w:noProof/>
            <w:webHidden/>
          </w:rPr>
          <w:fldChar w:fldCharType="end"/>
        </w:r>
      </w:hyperlink>
    </w:p>
    <w:p w:rsidR="00AE0478" w:rsidRPr="00564243" w:rsidRDefault="00231CC7" w:rsidP="0041585D">
      <w:pPr>
        <w:pStyle w:val="11"/>
        <w:tabs>
          <w:tab w:val="left" w:pos="400"/>
          <w:tab w:val="right" w:leader="dot" w:pos="8296"/>
        </w:tabs>
        <w:spacing w:line="312" w:lineRule="auto"/>
        <w:rPr>
          <w:rFonts w:ascii="Times New Roman" w:eastAsia="方正仿宋简体" w:hAnsi="Times New Roman"/>
          <w:b/>
          <w:color w:val="000000" w:themeColor="text1"/>
          <w:sz w:val="32"/>
          <w:szCs w:val="32"/>
        </w:rPr>
        <w:sectPr w:rsidR="00AE0478" w:rsidRPr="00564243" w:rsidSect="009A118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564243">
        <w:rPr>
          <w:rStyle w:val="af8"/>
          <w:rFonts w:ascii="Times New Roman" w:eastAsia="方正仿宋简体" w:hAnsi="Times New Roman"/>
          <w:noProof/>
          <w:color w:val="000000" w:themeColor="text1"/>
        </w:rPr>
        <w:fldChar w:fldCharType="end"/>
      </w:r>
    </w:p>
    <w:p w:rsidR="00AE0478" w:rsidRPr="00564243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0" w:name="_Toc366050038"/>
      <w:bookmarkStart w:id="1" w:name="_Toc374381845"/>
      <w:bookmarkStart w:id="2" w:name="_Toc374381911"/>
      <w:bookmarkStart w:id="3" w:name="_Toc374957903"/>
      <w:bookmarkStart w:id="4" w:name="_Toc375070721"/>
      <w:bookmarkStart w:id="5" w:name="_Toc375557957"/>
      <w:bookmarkStart w:id="6" w:name="_Toc376285219"/>
      <w:bookmarkStart w:id="7" w:name="_Toc376597516"/>
      <w:bookmarkStart w:id="8" w:name="_Toc509426916"/>
      <w:bookmarkStart w:id="9" w:name="_Toc49652922"/>
      <w:r w:rsidRPr="00564243">
        <w:rPr>
          <w:rFonts w:ascii="Times New Roman" w:eastAsia="方正仿宋简体" w:hAnsi="Times New Roman" w:cs="Times New Roman"/>
          <w:color w:val="000000" w:themeColor="text1"/>
        </w:rPr>
        <w:lastRenderedPageBreak/>
        <w:t>测试目的</w:t>
      </w:r>
      <w:bookmarkEnd w:id="0"/>
      <w:r w:rsidRPr="00564243">
        <w:rPr>
          <w:rFonts w:ascii="Times New Roman" w:eastAsia="方正仿宋简体" w:hAnsi="Times New Roman" w:cs="Times New Roman"/>
          <w:color w:val="000000" w:themeColor="text1"/>
        </w:rPr>
        <w:t>和背景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AE0478" w:rsidRPr="00564243" w:rsidRDefault="009819D2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全国中小企业股份转让系统（以下简称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“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全国股转系统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”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）拟上线同城应用级灾备中心，为验证交易支持平台灾</w:t>
      </w:r>
      <w:r w:rsidR="006F2041">
        <w:rPr>
          <w:rFonts w:ascii="Times New Roman" w:eastAsia="方正仿宋简体" w:hAnsi="Times New Roman" w:cs="Times New Roman" w:hint="eastAsia"/>
          <w:sz w:val="28"/>
          <w:szCs w:val="28"/>
        </w:rPr>
        <w:t>难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应对能力，全国股转系统</w:t>
      </w:r>
      <w:r w:rsidR="00B443F4" w:rsidRPr="00564243">
        <w:rPr>
          <w:rFonts w:ascii="Times New Roman" w:eastAsia="方正仿宋简体" w:hAnsi="Times New Roman" w:cs="Times New Roman"/>
          <w:sz w:val="28"/>
          <w:szCs w:val="28"/>
        </w:rPr>
        <w:t>拟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与</w:t>
      </w:r>
      <w:r w:rsidR="00770E39" w:rsidRPr="00564243">
        <w:rPr>
          <w:rFonts w:ascii="Times New Roman" w:eastAsia="方正仿宋简体" w:hAnsi="Times New Roman" w:cs="Times New Roman"/>
          <w:sz w:val="28"/>
          <w:szCs w:val="28"/>
        </w:rPr>
        <w:t>中国证券登记结算有限责任公司（以下简称</w:t>
      </w:r>
      <w:r w:rsidR="00770E39" w:rsidRPr="00564243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770E39" w:rsidRPr="00564243">
        <w:rPr>
          <w:rFonts w:ascii="Times New Roman" w:eastAsia="方正仿宋简体" w:hAnsi="Times New Roman" w:cs="Times New Roman"/>
          <w:sz w:val="28"/>
          <w:szCs w:val="28"/>
        </w:rPr>
        <w:t>中国结算</w:t>
      </w:r>
      <w:r w:rsidR="00770E39" w:rsidRPr="00564243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770E39" w:rsidRPr="00564243">
        <w:rPr>
          <w:rFonts w:ascii="Times New Roman" w:eastAsia="方正仿宋简体" w:hAnsi="Times New Roman" w:cs="Times New Roman"/>
          <w:sz w:val="28"/>
          <w:szCs w:val="28"/>
        </w:rPr>
        <w:t>）、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深圳证券通信有限公司（以下简称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深证通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3B1E29" w:rsidRPr="00564243">
        <w:rPr>
          <w:rFonts w:ascii="Times New Roman" w:eastAsia="方正仿宋简体" w:hAnsi="Times New Roman" w:cs="Times New Roman"/>
          <w:sz w:val="28"/>
          <w:szCs w:val="28"/>
        </w:rPr>
        <w:t>、中证指数有限公司（以下简称</w:t>
      </w:r>
      <w:r w:rsidR="003B1E29" w:rsidRPr="00564243">
        <w:rPr>
          <w:rFonts w:ascii="Times New Roman" w:eastAsia="方正仿宋简体" w:hAnsi="Times New Roman" w:cs="Times New Roman"/>
          <w:sz w:val="28"/>
          <w:szCs w:val="28"/>
        </w:rPr>
        <w:t>“</w:t>
      </w:r>
      <w:r w:rsidR="003B1E29" w:rsidRPr="00564243">
        <w:rPr>
          <w:rFonts w:ascii="Times New Roman" w:eastAsia="方正仿宋简体" w:hAnsi="Times New Roman" w:cs="Times New Roman"/>
          <w:sz w:val="28"/>
          <w:szCs w:val="28"/>
        </w:rPr>
        <w:t>中证指数</w:t>
      </w:r>
      <w:r w:rsidR="003B1E29" w:rsidRPr="00564243">
        <w:rPr>
          <w:rFonts w:ascii="Times New Roman" w:eastAsia="方正仿宋简体" w:hAnsi="Times New Roman" w:cs="Times New Roman"/>
          <w:sz w:val="28"/>
          <w:szCs w:val="28"/>
        </w:rPr>
        <w:t>”</w:t>
      </w:r>
      <w:r w:rsidR="003B1E29" w:rsidRPr="00564243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 xml:space="preserve"> 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共同搭建</w:t>
      </w:r>
      <w:r w:rsidR="00EB6A72" w:rsidRPr="00564243">
        <w:rPr>
          <w:rFonts w:ascii="Times New Roman" w:eastAsia="方正仿宋简体" w:hAnsi="Times New Roman" w:cs="Times New Roman"/>
          <w:sz w:val="28"/>
          <w:szCs w:val="28"/>
        </w:rPr>
        <w:t>全网</w:t>
      </w:r>
      <w:r w:rsidR="00A8387A" w:rsidRPr="00564243">
        <w:rPr>
          <w:rFonts w:ascii="Times New Roman" w:eastAsia="方正仿宋简体" w:hAnsi="Times New Roman" w:cs="Times New Roman"/>
          <w:sz w:val="28"/>
          <w:szCs w:val="28"/>
        </w:rPr>
        <w:t>测试环境</w:t>
      </w:r>
      <w:r w:rsidR="00911966" w:rsidRPr="00564243">
        <w:rPr>
          <w:rFonts w:ascii="Times New Roman" w:eastAsia="方正仿宋简体" w:hAnsi="Times New Roman" w:cs="Times New Roman"/>
          <w:sz w:val="28"/>
          <w:szCs w:val="28"/>
        </w:rPr>
        <w:t>，验证优化后的技术系统的</w:t>
      </w:r>
      <w:r w:rsidR="004B6BAA" w:rsidRPr="00564243">
        <w:rPr>
          <w:rFonts w:ascii="Times New Roman" w:eastAsia="方正仿宋简体" w:hAnsi="Times New Roman" w:cs="Times New Roman"/>
          <w:sz w:val="28"/>
          <w:szCs w:val="28"/>
        </w:rPr>
        <w:t>稳定性、可靠性</w:t>
      </w:r>
      <w:r w:rsidR="00FA1105" w:rsidRPr="00564243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1732AA" w:rsidRPr="00564243" w:rsidRDefault="00EB6A72" w:rsidP="00DE72FE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各参与者请认真阅读本测试方案，在测试过程中</w:t>
      </w:r>
      <w:r w:rsidR="00CD6F3B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按照要求进行充分测试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，保证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的有效性。</w:t>
      </w:r>
    </w:p>
    <w:p w:rsidR="00AE0478" w:rsidRPr="00564243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0" w:name="_Toc374381846"/>
      <w:bookmarkStart w:id="11" w:name="_Toc374381912"/>
      <w:bookmarkStart w:id="12" w:name="_Toc374957904"/>
      <w:bookmarkStart w:id="13" w:name="_Toc375070722"/>
      <w:bookmarkStart w:id="14" w:name="_Toc375557958"/>
      <w:bookmarkStart w:id="15" w:name="_Toc376285220"/>
      <w:bookmarkStart w:id="16" w:name="_Toc376597517"/>
      <w:bookmarkStart w:id="17" w:name="_Toc509426917"/>
      <w:r w:rsidRPr="00564243">
        <w:rPr>
          <w:rFonts w:ascii="Times New Roman" w:eastAsia="方正仿宋简体" w:hAnsi="Times New Roman" w:cs="Times New Roman"/>
          <w:color w:val="000000" w:themeColor="text1"/>
        </w:rPr>
        <w:t>参测单位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AE0478" w:rsidRPr="00564243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全国中小企业股份转让系统有限责任公司</w:t>
      </w:r>
    </w:p>
    <w:p w:rsidR="00D17A74" w:rsidRPr="00564243" w:rsidRDefault="00D17A74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中国证券登记结算有限责任公司</w:t>
      </w:r>
    </w:p>
    <w:p w:rsidR="005A65C1" w:rsidRPr="00564243" w:rsidRDefault="00B73828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446A02" w:rsidRPr="00564243" w:rsidRDefault="00446A02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中证指数有限公司</w:t>
      </w:r>
    </w:p>
    <w:p w:rsidR="001732AA" w:rsidRPr="00D31A91" w:rsidRDefault="002A6079" w:rsidP="001732AA">
      <w:pPr>
        <w:numPr>
          <w:ilvl w:val="0"/>
          <w:numId w:val="4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各</w:t>
      </w:r>
      <w:r w:rsidR="008E0FC5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主办券商、做市商、</w:t>
      </w:r>
      <w:r w:rsidR="003731E7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信息商</w:t>
      </w:r>
      <w:r w:rsidR="000440C4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、基金公司</w:t>
      </w:r>
      <w:r w:rsidR="00D17A74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、托管行</w:t>
      </w:r>
    </w:p>
    <w:p w:rsidR="00AE0478" w:rsidRPr="00564243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18" w:name="_Toc375557959"/>
      <w:bookmarkStart w:id="19" w:name="_Toc376285221"/>
      <w:bookmarkStart w:id="20" w:name="_Toc376597518"/>
      <w:bookmarkStart w:id="21" w:name="_Toc374381847"/>
      <w:bookmarkStart w:id="22" w:name="_Toc374381913"/>
      <w:bookmarkStart w:id="23" w:name="_Toc374957905"/>
      <w:bookmarkStart w:id="24" w:name="_Toc375070723"/>
      <w:bookmarkStart w:id="25" w:name="_Toc509426918"/>
      <w:r w:rsidRPr="00564243">
        <w:rPr>
          <w:rFonts w:ascii="Times New Roman" w:eastAsia="方正仿宋简体" w:hAnsi="Times New Roman" w:cs="Times New Roman"/>
          <w:color w:val="000000" w:themeColor="text1"/>
        </w:rPr>
        <w:lastRenderedPageBreak/>
        <w:t>参考</w:t>
      </w:r>
      <w:r w:rsidR="003D3A9B" w:rsidRPr="00564243">
        <w:rPr>
          <w:rFonts w:ascii="Times New Roman" w:eastAsia="方正仿宋简体" w:hAnsi="Times New Roman" w:cs="Times New Roman"/>
          <w:color w:val="000000" w:themeColor="text1"/>
        </w:rPr>
        <w:t>技术</w:t>
      </w:r>
      <w:r w:rsidRPr="00564243">
        <w:rPr>
          <w:rFonts w:ascii="Times New Roman" w:eastAsia="方正仿宋简体" w:hAnsi="Times New Roman" w:cs="Times New Roman"/>
          <w:color w:val="000000" w:themeColor="text1"/>
        </w:rPr>
        <w:t>规范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732AA" w:rsidRPr="00D31A91" w:rsidRDefault="00B73828" w:rsidP="001732AA">
      <w:pPr>
        <w:numPr>
          <w:ilvl w:val="0"/>
          <w:numId w:val="5"/>
        </w:numPr>
        <w:spacing w:before="156" w:line="312" w:lineRule="auto"/>
        <w:ind w:left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《全国中小企业股份转让系统交易支持平台数据接口规范</w:t>
      </w:r>
      <w:r w:rsidR="000E0C3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9819D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41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》</w:t>
      </w:r>
    </w:p>
    <w:p w:rsidR="00AE0478" w:rsidRPr="00564243" w:rsidRDefault="00D16C64" w:rsidP="00D16C64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26" w:name="_Toc376597521"/>
      <w:bookmarkStart w:id="27" w:name="_Toc374957908"/>
      <w:bookmarkStart w:id="28" w:name="_Toc375070726"/>
      <w:bookmarkStart w:id="29" w:name="_Toc374381850"/>
      <w:bookmarkStart w:id="30" w:name="_Toc374381916"/>
      <w:bookmarkStart w:id="31" w:name="_Toc375557962"/>
      <w:bookmarkStart w:id="32" w:name="_Toc376285224"/>
      <w:bookmarkStart w:id="33" w:name="_Toc509426919"/>
      <w:r w:rsidRPr="00564243">
        <w:rPr>
          <w:rFonts w:ascii="Times New Roman" w:eastAsia="方正仿宋简体" w:hAnsi="Times New Roman" w:cs="Times New Roman"/>
          <w:color w:val="000000" w:themeColor="text1"/>
        </w:rPr>
        <w:t>参测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</w:rPr>
        <w:t>技术系统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AE0478" w:rsidRPr="00564243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全国中小企业股份转让系统交易支持平台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="003D3A9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3B1EBF" w:rsidRPr="00564243" w:rsidRDefault="003B1EBF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中国证券登记结算有限责任公司</w:t>
      </w:r>
      <w:r w:rsidR="00441B7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新三板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登记结算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测试环境</w:t>
      </w:r>
    </w:p>
    <w:p w:rsidR="00AE0478" w:rsidRPr="00564243" w:rsidRDefault="00B73828" w:rsidP="00082289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深圳证券通信系统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="003D3A9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FB6B25" w:rsidRPr="00564243" w:rsidRDefault="00FB6B25" w:rsidP="00FB6B25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中证指数有限公司指数通全网测试环境</w:t>
      </w:r>
    </w:p>
    <w:p w:rsidR="001732AA" w:rsidRPr="00D31A91" w:rsidRDefault="005A15F4" w:rsidP="001732AA">
      <w:pPr>
        <w:numPr>
          <w:ilvl w:val="0"/>
          <w:numId w:val="6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F82440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主办券商、做市商、</w:t>
      </w:r>
      <w:r w:rsidR="008707CA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信息商</w:t>
      </w:r>
      <w:r w:rsidR="00AC080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、基金公司、托管行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相关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</w:p>
    <w:p w:rsidR="00AE0478" w:rsidRPr="00564243" w:rsidRDefault="00EB6A72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4" w:name="_Toc509426920"/>
      <w:r w:rsidRPr="00564243">
        <w:rPr>
          <w:rFonts w:ascii="Times New Roman" w:eastAsia="方正仿宋简体" w:hAnsi="Times New Roman" w:cs="Times New Roman"/>
          <w:color w:val="000000" w:themeColor="text1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</w:rPr>
        <w:t>时间安排</w:t>
      </w:r>
      <w:bookmarkEnd w:id="34"/>
    </w:p>
    <w:p w:rsidR="00286B4D" w:rsidRPr="00564243" w:rsidRDefault="00265238" w:rsidP="00286B4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本次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测试时间为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9819D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9819D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A089E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24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日，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全天</w:t>
      </w:r>
      <w:r w:rsidR="00286B4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开放测试环境。</w:t>
      </w:r>
    </w:p>
    <w:p w:rsidR="001732AA" w:rsidRPr="00564243" w:rsidRDefault="001732AA" w:rsidP="001732AA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具体时间见下表：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2997"/>
        <w:gridCol w:w="3402"/>
      </w:tblGrid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  <w:t>时间</w:t>
            </w:r>
          </w:p>
        </w:tc>
        <w:tc>
          <w:tcPr>
            <w:tcW w:w="2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  <w:t>本公司测试内容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8"/>
                <w:szCs w:val="24"/>
              </w:rPr>
              <w:t>券商重点测试内容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8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：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30</w:t>
            </w:r>
          </w:p>
        </w:tc>
        <w:tc>
          <w:tcPr>
            <w:tcW w:w="2997" w:type="dxa"/>
            <w:shd w:val="clear" w:color="auto" w:fill="auto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发送初始行情库，当日证券信息库等</w:t>
            </w:r>
          </w:p>
        </w:tc>
        <w:tc>
          <w:tcPr>
            <w:tcW w:w="3402" w:type="dxa"/>
            <w:shd w:val="clear" w:color="auto" w:fill="auto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接收初始行情库、证券信息库等。</w:t>
            </w:r>
          </w:p>
        </w:tc>
      </w:tr>
      <w:tr w:rsidR="009819D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819D2" w:rsidRPr="00564243" w:rsidRDefault="009819D2" w:rsidP="009819D2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9:15-9:30</w:t>
            </w:r>
          </w:p>
          <w:p w:rsidR="009819D2" w:rsidRPr="00564243" w:rsidRDefault="009819D2" w:rsidP="009819D2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997" w:type="dxa"/>
            <w:shd w:val="clear" w:color="auto" w:fill="auto"/>
          </w:tcPr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集合竞价转让限价申报处理，做市转让做市申报处理、限价申报处理。</w:t>
            </w:r>
          </w:p>
        </w:tc>
        <w:tc>
          <w:tcPr>
            <w:tcW w:w="3402" w:type="dxa"/>
            <w:shd w:val="clear" w:color="auto" w:fill="auto"/>
          </w:tcPr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集合竞价转让委托、撤单、成交回报、行情接收，做市转让委托、撤单、成交回报、行情接收等。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lastRenderedPageBreak/>
              <w:t>9:30-11:30</w:t>
            </w:r>
          </w:p>
        </w:tc>
        <w:tc>
          <w:tcPr>
            <w:tcW w:w="2997" w:type="dxa"/>
            <w:shd w:val="clear" w:color="auto" w:fill="auto"/>
          </w:tcPr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集合竞价转让限价申报处理，做市转让做市申报处理、限价申报处理，两网及退市股票的限价申报处理、成交回报和行情信息发送。</w:t>
            </w:r>
          </w:p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9:30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、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10:30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、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11:30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测试限价申报集合竞价。</w:t>
            </w:r>
          </w:p>
          <w:p w:rsidR="002F05A1" w:rsidRPr="00564243" w:rsidRDefault="002F05A1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10:30</w:t>
            </w: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模拟主中心出现故障</w:t>
            </w:r>
            <w:r w:rsidR="00B72B9C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，切换到灾备中心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。</w:t>
            </w:r>
          </w:p>
        </w:tc>
        <w:tc>
          <w:tcPr>
            <w:tcW w:w="3402" w:type="dxa"/>
            <w:shd w:val="clear" w:color="auto" w:fill="auto"/>
          </w:tcPr>
          <w:p w:rsidR="00931912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查看各种申报处理状态，成交回报情况、行情揭示情况，协议转让申报信息库接收。做市转让申报信息库接收。</w:t>
            </w:r>
          </w:p>
          <w:p w:rsidR="00DB5567" w:rsidRPr="00564243" w:rsidRDefault="00DB5567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查看故障发生后是否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收到</w:t>
            </w:r>
            <w:r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临时停市公告。</w:t>
            </w:r>
          </w:p>
          <w:p w:rsidR="00D96ED6" w:rsidRPr="00D96ED6" w:rsidRDefault="00B43DAD" w:rsidP="00D96ED6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查看故障发生后是否无法再接收各种回报和行情情况</w:t>
            </w:r>
            <w:r w:rsidR="000539F2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（需保证在故障发生前后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30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分钟</w:t>
            </w:r>
            <w:r w:rsidR="000539F2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有持续委托</w:t>
            </w:r>
            <w:r w:rsidR="00D96ED6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，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各参测券商按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笔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分钟速率申报</w:t>
            </w:r>
            <w:r w:rsidR="000539F2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）</w:t>
            </w: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11:30-13:00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B337F3" w:rsidRPr="00564243" w:rsidRDefault="00931912" w:rsidP="00B43DAD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中午休市，不接受申报处理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模拟券商中午休市业务。</w:t>
            </w:r>
          </w:p>
          <w:p w:rsidR="00E937F2" w:rsidRPr="00564243" w:rsidRDefault="00E937F2" w:rsidP="00880868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根据全国</w:t>
            </w:r>
            <w:r w:rsidR="00A10A82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股转系统</w:t>
            </w: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的通知，冻结或解冻指定回报的资金或股份。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13:00-15:00</w:t>
            </w:r>
          </w:p>
        </w:tc>
        <w:tc>
          <w:tcPr>
            <w:tcW w:w="2997" w:type="dxa"/>
            <w:shd w:val="clear" w:color="auto" w:fill="auto"/>
          </w:tcPr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集合竞价转让限价申报处理，做市转让做市申报处理、限价申报处理，两网及退市股票的限价申报处理、成交回报和行情信息发送。</w:t>
            </w:r>
          </w:p>
          <w:p w:rsidR="009819D2" w:rsidRPr="00564243" w:rsidRDefault="009819D2" w:rsidP="009819D2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14:00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、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15:00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测试限价申报集合竞价。</w:t>
            </w:r>
          </w:p>
          <w:p w:rsidR="002F05A1" w:rsidRPr="00564243" w:rsidRDefault="002F05A1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13:30</w:t>
            </w: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定点开市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。</w:t>
            </w:r>
          </w:p>
        </w:tc>
        <w:tc>
          <w:tcPr>
            <w:tcW w:w="3402" w:type="dxa"/>
            <w:shd w:val="clear" w:color="auto" w:fill="auto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查看各种申报处理状态，成交回报情况、行情揭示情况。协议转让申报信息库接收。做市转让申报信息库接收。</w:t>
            </w:r>
          </w:p>
          <w:p w:rsidR="007B013A" w:rsidRDefault="000D61FC" w:rsidP="002A089E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查看故障解决后，定点开市前</w:t>
            </w:r>
            <w:r w:rsidR="006A532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是否</w:t>
            </w:r>
            <w:r w:rsidR="006A532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收到</w:t>
            </w:r>
            <w:r w:rsidR="006A532F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恢复</w:t>
            </w:r>
            <w:r w:rsidR="006A532F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交易公告</w:t>
            </w:r>
            <w:r w:rsidR="007B01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。</w:t>
            </w:r>
          </w:p>
          <w:p w:rsidR="000D61FC" w:rsidRDefault="007B013A" w:rsidP="002A089E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查看故障解决后，定点开市前</w:t>
            </w:r>
            <w:r w:rsidR="000D61FC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委托始终处于待处理状态，定点开市后才处理（需保证在定点开市前后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30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分钟</w:t>
            </w:r>
            <w:r w:rsidR="000D61FC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有持续</w:t>
            </w:r>
            <w:r w:rsidR="009773C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有效</w:t>
            </w:r>
            <w:r w:rsidR="000D61FC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委托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，各参测券商按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100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笔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/</w:t>
            </w:r>
            <w:r w:rsidR="002A089E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分钟速率申报</w:t>
            </w:r>
            <w:r w:rsidR="000D61FC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）。</w:t>
            </w:r>
          </w:p>
          <w:p w:rsidR="00C83310" w:rsidRDefault="00C95208" w:rsidP="00C83310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查看</w:t>
            </w:r>
            <w:r w:rsidRPr="001C483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定点开市后，</w:t>
            </w:r>
            <w:r w:rsidR="00C37F87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430</w:t>
            </w:r>
            <w:r w:rsidR="00C83310" w:rsidRPr="001C483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003</w:t>
            </w:r>
            <w:r w:rsidR="00C37F87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="00C83310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430051</w:t>
            </w:r>
            <w:r w:rsidR="00C83310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="00C83310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830878</w:t>
            </w:r>
            <w:r w:rsidR="00C83310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、</w:t>
            </w:r>
            <w:r w:rsidR="00C83310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831284</w:t>
            </w:r>
            <w:r w:rsidR="00C37F87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股票</w:t>
            </w:r>
            <w:r w:rsidR="00C37F87" w:rsidRPr="001C483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的状态</w:t>
            </w:r>
            <w:r w:rsidR="00C37F87"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为</w:t>
            </w:r>
            <w:r w:rsidR="001C483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停牌</w:t>
            </w:r>
            <w:r w:rsidR="00C83310" w:rsidRPr="001C483A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。</w:t>
            </w:r>
          </w:p>
          <w:p w:rsidR="00C95208" w:rsidRPr="00564243" w:rsidRDefault="001C483A" w:rsidP="001C483A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主办券商和做市商应在下午</w:t>
            </w:r>
            <w:r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13:30</w:t>
            </w:r>
            <w:r w:rsidRPr="001C483A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定点开市后保证三板做市成分股有持续成交</w:t>
            </w:r>
            <w:r w:rsidR="00C83310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，</w:t>
            </w:r>
            <w:r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查看</w:t>
            </w:r>
            <w:r w:rsidR="00C95208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三板做市</w:t>
            </w:r>
            <w:r w:rsidR="00C9520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指数</w:t>
            </w:r>
            <w:r w:rsidR="009773C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更新</w:t>
            </w:r>
            <w:r w:rsidR="00C9520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是否</w:t>
            </w:r>
            <w:r w:rsidR="009773C1">
              <w:rPr>
                <w:rFonts w:ascii="Times New Roman" w:eastAsia="方正仿宋简体" w:hAnsi="Times New Roman" w:cs="Times New Roman" w:hint="eastAsia"/>
                <w:b/>
                <w:color w:val="000000" w:themeColor="text1"/>
                <w:sz w:val="28"/>
                <w:szCs w:val="24"/>
              </w:rPr>
              <w:t>正常</w:t>
            </w:r>
            <w:r w:rsidR="00C95208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15:00-15:30</w:t>
            </w:r>
          </w:p>
        </w:tc>
        <w:tc>
          <w:tcPr>
            <w:tcW w:w="2997" w:type="dxa"/>
            <w:shd w:val="clear" w:color="auto" w:fill="auto"/>
          </w:tcPr>
          <w:p w:rsidR="00931912" w:rsidRPr="00564243" w:rsidRDefault="009819D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协议转让成交确认申报、做市转让互报成交确认申报处理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 xml:space="preserve">, 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成交回报和行情信息发送。</w:t>
            </w:r>
          </w:p>
        </w:tc>
        <w:tc>
          <w:tcPr>
            <w:tcW w:w="3402" w:type="dxa"/>
            <w:shd w:val="clear" w:color="auto" w:fill="auto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查看各种申报处理状态，成交回报情况、行情揭示情况。</w:t>
            </w:r>
          </w:p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合格投资者数据报送。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lastRenderedPageBreak/>
              <w:t>15:30-1</w:t>
            </w:r>
            <w:r w:rsidR="007A607D"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8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:30</w:t>
            </w:r>
          </w:p>
          <w:p w:rsidR="00931912" w:rsidRPr="00564243" w:rsidRDefault="00931912" w:rsidP="00374DBA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</w:p>
        </w:tc>
        <w:tc>
          <w:tcPr>
            <w:tcW w:w="2997" w:type="dxa"/>
            <w:shd w:val="clear" w:color="auto" w:fill="auto"/>
            <w:vAlign w:val="center"/>
          </w:tcPr>
          <w:p w:rsidR="00931912" w:rsidRPr="00564243" w:rsidRDefault="00931912" w:rsidP="009819D2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中国结算进行清算交收处理。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根据中国结算下发的清算交收数据进行日终准备。</w:t>
            </w:r>
          </w:p>
        </w:tc>
      </w:tr>
      <w:tr w:rsidR="00931912" w:rsidRPr="00564243" w:rsidTr="00374DBA">
        <w:trPr>
          <w:cantSplit/>
          <w:trHeight w:val="567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931912" w:rsidRPr="00564243" w:rsidRDefault="00931912" w:rsidP="007A607D">
            <w:pPr>
              <w:spacing w:before="187" w:line="300" w:lineRule="exact"/>
              <w:jc w:val="center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1</w:t>
            </w:r>
            <w:r w:rsidR="007A607D"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8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：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30</w:t>
            </w:r>
            <w:r w:rsidR="007A607D"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以后</w:t>
            </w:r>
          </w:p>
        </w:tc>
        <w:tc>
          <w:tcPr>
            <w:tcW w:w="2997" w:type="dxa"/>
            <w:shd w:val="clear" w:color="auto" w:fill="auto"/>
            <w:vAlign w:val="center"/>
          </w:tcPr>
          <w:p w:rsidR="00931912" w:rsidRPr="00564243" w:rsidRDefault="007A607D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日终结算数据下发。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1912" w:rsidRPr="00564243" w:rsidRDefault="00931912" w:rsidP="00374DBA">
            <w:pPr>
              <w:spacing w:line="300" w:lineRule="exact"/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  <w:szCs w:val="24"/>
              </w:rPr>
              <w:t>主办券商完成当日数据清算和对账。</w:t>
            </w:r>
          </w:p>
          <w:p w:rsidR="00E937F2" w:rsidRPr="00564243" w:rsidRDefault="00E937F2" w:rsidP="00374DBA">
            <w:pPr>
              <w:spacing w:line="300" w:lineRule="exact"/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根据</w:t>
            </w:r>
            <w:r w:rsidR="00A10A82"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全国股转系统</w:t>
            </w:r>
            <w:r w:rsidRPr="00564243">
              <w:rPr>
                <w:rFonts w:ascii="Times New Roman" w:eastAsia="方正仿宋简体" w:hAnsi="Times New Roman" w:cs="Times New Roman"/>
                <w:b/>
                <w:color w:val="000000" w:themeColor="text1"/>
                <w:sz w:val="28"/>
                <w:szCs w:val="24"/>
              </w:rPr>
              <w:t>的通知，以中国结算日终下发的清算交收数据为准进行数据调整。</w:t>
            </w:r>
          </w:p>
        </w:tc>
      </w:tr>
    </w:tbl>
    <w:p w:rsidR="00AE0478" w:rsidRPr="00564243" w:rsidRDefault="00EB6A72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5" w:name="_Toc376597522"/>
      <w:bookmarkStart w:id="36" w:name="_Toc509426921"/>
      <w:r w:rsidRPr="00564243">
        <w:rPr>
          <w:rFonts w:ascii="Times New Roman" w:eastAsia="方正仿宋简体" w:hAnsi="Times New Roman" w:cs="Times New Roman"/>
          <w:color w:val="000000" w:themeColor="text1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</w:rPr>
        <w:t>内容</w:t>
      </w:r>
      <w:bookmarkEnd w:id="35"/>
      <w:bookmarkEnd w:id="36"/>
    </w:p>
    <w:p w:rsidR="00B03592" w:rsidRPr="00564243" w:rsidRDefault="00B03592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本次</w:t>
      </w:r>
      <w:r w:rsidR="00EB6A72" w:rsidRPr="00564243">
        <w:rPr>
          <w:rFonts w:ascii="Times New Roman" w:eastAsia="方正仿宋简体" w:hAnsi="Times New Roman" w:cs="Times New Roman"/>
          <w:sz w:val="28"/>
          <w:szCs w:val="28"/>
        </w:rPr>
        <w:t>全网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测试主要内容为：</w:t>
      </w:r>
    </w:p>
    <w:p w:rsidR="00B03592" w:rsidRPr="00564243" w:rsidRDefault="00B03592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1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EA4212" w:rsidRPr="00564243">
        <w:rPr>
          <w:rFonts w:ascii="Times New Roman" w:eastAsia="方正仿宋简体" w:hAnsi="Times New Roman" w:cs="Times New Roman"/>
          <w:sz w:val="28"/>
          <w:szCs w:val="28"/>
        </w:rPr>
        <w:t>验证</w:t>
      </w:r>
      <w:r w:rsidR="00FF6A4C" w:rsidRPr="00564243">
        <w:rPr>
          <w:rFonts w:ascii="Times New Roman" w:eastAsia="方正仿宋简体" w:hAnsi="Times New Roman" w:cs="Times New Roman"/>
          <w:sz w:val="28"/>
          <w:szCs w:val="28"/>
        </w:rPr>
        <w:t>交易支持平台同城应用级灾备切换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时</w:t>
      </w:r>
      <w:r w:rsidR="000569C0" w:rsidRPr="00564243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C0353E" w:rsidRPr="00564243">
        <w:rPr>
          <w:rFonts w:ascii="Times New Roman" w:eastAsia="方正仿宋简体" w:hAnsi="Times New Roman" w:cs="Times New Roman"/>
          <w:sz w:val="28"/>
          <w:szCs w:val="28"/>
        </w:rPr>
        <w:t>风险应对</w:t>
      </w:r>
      <w:r w:rsidR="00FF6A4C" w:rsidRPr="00564243">
        <w:rPr>
          <w:rFonts w:ascii="Times New Roman" w:eastAsia="方正仿宋简体" w:hAnsi="Times New Roman" w:cs="Times New Roman"/>
          <w:sz w:val="28"/>
          <w:szCs w:val="28"/>
        </w:rPr>
        <w:t>能力</w:t>
      </w:r>
      <w:r w:rsidR="00C0353E" w:rsidRPr="00564243">
        <w:rPr>
          <w:rFonts w:ascii="Times New Roman" w:eastAsia="方正仿宋简体" w:hAnsi="Times New Roman" w:cs="Times New Roman"/>
          <w:sz w:val="28"/>
          <w:szCs w:val="28"/>
        </w:rPr>
        <w:t>达到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：</w:t>
      </w:r>
      <w:r w:rsidR="004B1392" w:rsidRPr="00564243">
        <w:rPr>
          <w:rFonts w:ascii="Times New Roman" w:eastAsia="方正仿宋简体" w:hAnsi="Times New Roman" w:cs="Times New Roman"/>
          <w:sz w:val="28"/>
          <w:szCs w:val="28"/>
        </w:rPr>
        <w:t>日间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丢失的成交数据不超过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分钟</w:t>
      </w:r>
      <w:r w:rsidR="006C7E15" w:rsidRPr="00564243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6E689B" w:rsidRPr="00564243">
        <w:rPr>
          <w:rFonts w:ascii="Times New Roman" w:eastAsia="方正仿宋简体" w:hAnsi="Times New Roman" w:cs="Times New Roman"/>
          <w:sz w:val="28"/>
          <w:szCs w:val="28"/>
        </w:rPr>
        <w:t>当出现数据丢失时，</w:t>
      </w:r>
      <w:r w:rsidR="00FF6A4C" w:rsidRPr="00564243">
        <w:rPr>
          <w:rFonts w:ascii="Times New Roman" w:eastAsia="方正仿宋简体" w:hAnsi="Times New Roman" w:cs="Times New Roman"/>
          <w:sz w:val="28"/>
          <w:szCs w:val="28"/>
        </w:rPr>
        <w:t>主办</w:t>
      </w:r>
      <w:r w:rsidR="006C7E15" w:rsidRPr="00564243">
        <w:rPr>
          <w:rFonts w:ascii="Times New Roman" w:eastAsia="方正仿宋简体" w:hAnsi="Times New Roman" w:cs="Times New Roman"/>
          <w:sz w:val="28"/>
          <w:szCs w:val="28"/>
        </w:rPr>
        <w:t>券商</w:t>
      </w:r>
      <w:r w:rsidR="006E689B" w:rsidRPr="00564243">
        <w:rPr>
          <w:rFonts w:ascii="Times New Roman" w:eastAsia="方正仿宋简体" w:hAnsi="Times New Roman" w:cs="Times New Roman"/>
          <w:sz w:val="28"/>
          <w:szCs w:val="28"/>
        </w:rPr>
        <w:t>应根据全国股转公司的通知及时冻结或解冻指定回报（成交回报、撤单回报）的资金或股份，避免出现卖空或透支，</w:t>
      </w:r>
      <w:r w:rsidR="009819D2" w:rsidRPr="00564243">
        <w:rPr>
          <w:rFonts w:ascii="Times New Roman" w:eastAsia="方正仿宋简体" w:hAnsi="Times New Roman" w:cs="Times New Roman"/>
          <w:sz w:val="28"/>
          <w:szCs w:val="28"/>
        </w:rPr>
        <w:t>且</w:t>
      </w:r>
      <w:r w:rsidR="006C7E15" w:rsidRPr="00564243">
        <w:rPr>
          <w:rFonts w:ascii="Times New Roman" w:eastAsia="方正仿宋简体" w:hAnsi="Times New Roman" w:cs="Times New Roman"/>
          <w:sz w:val="28"/>
          <w:szCs w:val="28"/>
        </w:rPr>
        <w:t>日终清算时应仔细与结算的日终数据核对</w:t>
      </w:r>
      <w:r w:rsidR="009A3BDC" w:rsidRPr="00564243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FF6A4C" w:rsidRPr="00564243">
        <w:rPr>
          <w:rFonts w:ascii="Times New Roman" w:eastAsia="方正仿宋简体" w:hAnsi="Times New Roman" w:cs="Times New Roman"/>
          <w:sz w:val="28"/>
          <w:szCs w:val="28"/>
        </w:rPr>
        <w:t>如有不一致</w:t>
      </w:r>
      <w:r w:rsidR="009A3BDC" w:rsidRPr="00564243">
        <w:rPr>
          <w:rFonts w:ascii="Times New Roman" w:eastAsia="方正仿宋简体" w:hAnsi="Times New Roman" w:cs="Times New Roman"/>
          <w:sz w:val="28"/>
          <w:szCs w:val="28"/>
        </w:rPr>
        <w:t>以</w:t>
      </w:r>
      <w:r w:rsidR="00FF6A4C" w:rsidRPr="00564243">
        <w:rPr>
          <w:rFonts w:ascii="Times New Roman" w:eastAsia="方正仿宋简体" w:hAnsi="Times New Roman" w:cs="Times New Roman"/>
          <w:sz w:val="28"/>
          <w:szCs w:val="28"/>
        </w:rPr>
        <w:t>结算</w:t>
      </w:r>
      <w:r w:rsidR="009A3BDC" w:rsidRPr="00564243">
        <w:rPr>
          <w:rFonts w:ascii="Times New Roman" w:eastAsia="方正仿宋简体" w:hAnsi="Times New Roman" w:cs="Times New Roman"/>
          <w:sz w:val="28"/>
          <w:szCs w:val="28"/>
        </w:rPr>
        <w:t>日终数据为准</w:t>
      </w:r>
      <w:r w:rsidR="00855C69" w:rsidRPr="00564243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DD2103" w:rsidRPr="00564243" w:rsidRDefault="00B03592" w:rsidP="0002212F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2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）</w:t>
      </w:r>
      <w:r w:rsidR="000569C0" w:rsidRPr="00564243">
        <w:rPr>
          <w:rFonts w:ascii="Times New Roman" w:eastAsia="方正仿宋简体" w:hAnsi="Times New Roman" w:cs="Times New Roman"/>
          <w:sz w:val="28"/>
          <w:szCs w:val="28"/>
        </w:rPr>
        <w:t>验证定点开市功能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：</w:t>
      </w:r>
      <w:r w:rsidR="009819D2" w:rsidRPr="00564243">
        <w:rPr>
          <w:rFonts w:ascii="Times New Roman" w:eastAsia="方正仿宋简体" w:hAnsi="Times New Roman" w:cs="Times New Roman"/>
          <w:sz w:val="28"/>
          <w:szCs w:val="28"/>
        </w:rPr>
        <w:t>全国股转系统</w:t>
      </w:r>
      <w:r w:rsidR="00747F5E" w:rsidRPr="00564243">
        <w:rPr>
          <w:rFonts w:ascii="Times New Roman" w:eastAsia="方正仿宋简体" w:hAnsi="Times New Roman" w:cs="Times New Roman"/>
          <w:sz w:val="28"/>
          <w:szCs w:val="28"/>
        </w:rPr>
        <w:t>在上午</w:t>
      </w:r>
      <w:r w:rsidR="00696150" w:rsidRPr="00564243">
        <w:rPr>
          <w:rFonts w:ascii="Times New Roman" w:eastAsia="方正仿宋简体" w:hAnsi="Times New Roman" w:cs="Times New Roman"/>
          <w:sz w:val="28"/>
          <w:szCs w:val="28"/>
        </w:rPr>
        <w:t>10:30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模拟</w:t>
      </w:r>
      <w:r w:rsidR="009819D2" w:rsidRPr="00564243">
        <w:rPr>
          <w:rFonts w:ascii="Times New Roman" w:eastAsia="方正仿宋简体" w:hAnsi="Times New Roman" w:cs="Times New Roman"/>
          <w:sz w:val="28"/>
          <w:szCs w:val="28"/>
        </w:rPr>
        <w:t>主中心出现故障切换到灾备中心后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于</w:t>
      </w:r>
      <w:r w:rsidR="00747F5E" w:rsidRPr="00564243">
        <w:rPr>
          <w:rFonts w:ascii="Times New Roman" w:eastAsia="方正仿宋简体" w:hAnsi="Times New Roman" w:cs="Times New Roman"/>
          <w:sz w:val="28"/>
          <w:szCs w:val="28"/>
        </w:rPr>
        <w:t>下午</w:t>
      </w:r>
      <w:r w:rsidR="00747F5E" w:rsidRPr="00564243">
        <w:rPr>
          <w:rFonts w:ascii="Times New Roman" w:eastAsia="方正仿宋简体" w:hAnsi="Times New Roman" w:cs="Times New Roman"/>
          <w:sz w:val="28"/>
          <w:szCs w:val="28"/>
        </w:rPr>
        <w:t>1</w:t>
      </w:r>
      <w:r w:rsidR="00354D4E" w:rsidRPr="00564243">
        <w:rPr>
          <w:rFonts w:ascii="Times New Roman" w:eastAsia="方正仿宋简体" w:hAnsi="Times New Roman" w:cs="Times New Roman"/>
          <w:sz w:val="28"/>
          <w:szCs w:val="28"/>
        </w:rPr>
        <w:t>3:30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定点开市且</w:t>
      </w:r>
      <w:r w:rsidR="00747F5E" w:rsidRPr="00564243">
        <w:rPr>
          <w:rFonts w:ascii="Times New Roman" w:eastAsia="方正仿宋简体" w:hAnsi="Times New Roman" w:cs="Times New Roman"/>
          <w:sz w:val="28"/>
          <w:szCs w:val="28"/>
        </w:rPr>
        <w:t>交易时间不顺延</w:t>
      </w:r>
      <w:r w:rsidR="006E689B" w:rsidRPr="00564243">
        <w:rPr>
          <w:rFonts w:ascii="Times New Roman" w:eastAsia="方正仿宋简体" w:hAnsi="Times New Roman" w:cs="Times New Roman"/>
          <w:sz w:val="28"/>
          <w:szCs w:val="28"/>
        </w:rPr>
        <w:t>，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主办</w:t>
      </w:r>
      <w:r w:rsidR="006E689B" w:rsidRPr="00564243">
        <w:rPr>
          <w:rFonts w:ascii="Times New Roman" w:eastAsia="方正仿宋简体" w:hAnsi="Times New Roman" w:cs="Times New Roman"/>
          <w:sz w:val="28"/>
          <w:szCs w:val="28"/>
        </w:rPr>
        <w:t>券商应当在模拟故障发生前后及定点开市时点前后保证有持续申报</w:t>
      </w:r>
      <w:r w:rsidR="00747F5E" w:rsidRPr="00564243">
        <w:rPr>
          <w:rFonts w:ascii="Times New Roman" w:eastAsia="方正仿宋简体" w:hAnsi="Times New Roman" w:cs="Times New Roman"/>
          <w:sz w:val="28"/>
          <w:szCs w:val="28"/>
        </w:rPr>
        <w:t>。</w:t>
      </w:r>
    </w:p>
    <w:p w:rsidR="0031467D" w:rsidRDefault="00E07203" w:rsidP="00AB49AC">
      <w:pPr>
        <w:spacing w:before="187" w:line="360" w:lineRule="auto"/>
        <w:ind w:firstLineChars="250" w:firstLine="700"/>
        <w:rPr>
          <w:rFonts w:ascii="Times New Roman" w:eastAsia="方正仿宋简体" w:hAnsi="Times New Roman" w:cs="Times New Roman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（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3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）验证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模拟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故障解决后业务流程的连续性：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主办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券商应当保证申报数据能覆盖各转让方式的买卖</w:t>
      </w:r>
      <w:r w:rsidR="00455A79" w:rsidRPr="00564243">
        <w:rPr>
          <w:rFonts w:ascii="Times New Roman" w:eastAsia="方正仿宋简体" w:hAnsi="Times New Roman" w:cs="Times New Roman"/>
          <w:sz w:val="28"/>
          <w:szCs w:val="28"/>
        </w:rPr>
        <w:t>撤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方向，</w:t>
      </w:r>
      <w:r w:rsidR="004D24D3" w:rsidRPr="00564243">
        <w:rPr>
          <w:rFonts w:ascii="Times New Roman" w:eastAsia="方正仿宋简体" w:hAnsi="Times New Roman" w:cs="Times New Roman"/>
          <w:sz w:val="28"/>
          <w:szCs w:val="28"/>
        </w:rPr>
        <w:t>包括但不限于</w:t>
      </w:r>
      <w:r w:rsidR="009819D2" w:rsidRPr="00564243">
        <w:rPr>
          <w:rFonts w:ascii="Times New Roman" w:eastAsia="方正仿宋简体" w:hAnsi="Times New Roman" w:cs="Times New Roman"/>
          <w:sz w:val="28"/>
          <w:szCs w:val="28"/>
        </w:rPr>
        <w:t>集合竞价转让的限价申报；做市转让的限价申报、做市申报；两网退市竞价交</w:t>
      </w:r>
      <w:r w:rsidR="009819D2" w:rsidRPr="00564243">
        <w:rPr>
          <w:rFonts w:ascii="Times New Roman" w:eastAsia="方正仿宋简体" w:hAnsi="Times New Roman" w:cs="Times New Roman"/>
          <w:sz w:val="28"/>
          <w:szCs w:val="28"/>
        </w:rPr>
        <w:lastRenderedPageBreak/>
        <w:t>易的限价申报；协议转让的成交确认申报；优先股协议转让的定价申报、成交确认申报和互报成交确认申报。</w:t>
      </w:r>
      <w:r w:rsidR="001C483A">
        <w:rPr>
          <w:rFonts w:ascii="Times New Roman" w:eastAsia="方正仿宋简体" w:hAnsi="Times New Roman" w:cs="Times New Roman" w:hint="eastAsia"/>
          <w:sz w:val="28"/>
          <w:szCs w:val="28"/>
        </w:rPr>
        <w:t>验证紧急停牌</w:t>
      </w:r>
      <w:r w:rsidR="001C483A">
        <w:rPr>
          <w:rFonts w:ascii="Times New Roman" w:eastAsia="方正仿宋简体" w:hAnsi="Times New Roman" w:cs="Times New Roman"/>
          <w:sz w:val="28"/>
          <w:szCs w:val="28"/>
        </w:rPr>
        <w:t>的股票在</w:t>
      </w:r>
      <w:r w:rsidR="001C483A">
        <w:rPr>
          <w:rFonts w:ascii="Times New Roman" w:eastAsia="方正仿宋简体" w:hAnsi="Times New Roman" w:cs="Times New Roman" w:hint="eastAsia"/>
          <w:sz w:val="28"/>
          <w:szCs w:val="28"/>
        </w:rPr>
        <w:t>定点开市</w:t>
      </w:r>
      <w:r w:rsidR="001C483A">
        <w:rPr>
          <w:rFonts w:ascii="Times New Roman" w:eastAsia="方正仿宋简体" w:hAnsi="Times New Roman" w:cs="Times New Roman"/>
          <w:sz w:val="28"/>
          <w:szCs w:val="28"/>
        </w:rPr>
        <w:t>后</w:t>
      </w:r>
      <w:r w:rsidR="001C483A">
        <w:rPr>
          <w:rFonts w:ascii="Times New Roman" w:eastAsia="方正仿宋简体" w:hAnsi="Times New Roman" w:cs="Times New Roman" w:hint="eastAsia"/>
          <w:sz w:val="28"/>
          <w:szCs w:val="28"/>
        </w:rPr>
        <w:t>转让状态</w:t>
      </w:r>
      <w:r w:rsidR="001C483A">
        <w:rPr>
          <w:rFonts w:ascii="Times New Roman" w:eastAsia="方正仿宋简体" w:hAnsi="Times New Roman" w:cs="Times New Roman"/>
          <w:sz w:val="28"/>
          <w:szCs w:val="28"/>
        </w:rPr>
        <w:t>仍为停牌。</w:t>
      </w:r>
      <w:r w:rsidR="001C483A" w:rsidRPr="001C483A">
        <w:rPr>
          <w:rFonts w:ascii="Times New Roman" w:eastAsia="方正仿宋简体" w:hAnsi="Times New Roman" w:cs="Times New Roman" w:hint="eastAsia"/>
          <w:sz w:val="28"/>
          <w:szCs w:val="28"/>
        </w:rPr>
        <w:t>主办券商和做市商应在下午</w:t>
      </w:r>
      <w:r w:rsidR="001C483A" w:rsidRPr="001C483A">
        <w:rPr>
          <w:rFonts w:ascii="Times New Roman" w:eastAsia="方正仿宋简体" w:hAnsi="Times New Roman" w:cs="Times New Roman" w:hint="eastAsia"/>
          <w:sz w:val="28"/>
          <w:szCs w:val="28"/>
        </w:rPr>
        <w:t>13:30</w:t>
      </w:r>
      <w:r w:rsidR="001C483A" w:rsidRPr="001C483A">
        <w:rPr>
          <w:rFonts w:ascii="Times New Roman" w:eastAsia="方正仿宋简体" w:hAnsi="Times New Roman" w:cs="Times New Roman" w:hint="eastAsia"/>
          <w:sz w:val="28"/>
          <w:szCs w:val="28"/>
        </w:rPr>
        <w:t>定点开市后保证三板做市成分股有持续成交，查看三板做市指数更新是否正常。</w:t>
      </w:r>
      <w:r w:rsidR="0007364E" w:rsidRPr="0007364E">
        <w:rPr>
          <w:rFonts w:ascii="Times New Roman" w:eastAsia="方正仿宋简体" w:hAnsi="Times New Roman" w:cs="Times New Roman"/>
          <w:sz w:val="28"/>
          <w:szCs w:val="28"/>
        </w:rPr>
        <w:t>做市商还应在盘后交易时段覆盖做市商间互报成交确认申报。</w:t>
      </w:r>
    </w:p>
    <w:p w:rsidR="00AE0478" w:rsidRPr="00564243" w:rsidRDefault="00EB6A72" w:rsidP="00AB49AC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37" w:name="_Toc509426922"/>
      <w:r w:rsidRPr="00564243">
        <w:rPr>
          <w:rFonts w:ascii="Times New Roman" w:eastAsia="方正仿宋简体" w:hAnsi="Times New Roman" w:cs="Times New Roman"/>
          <w:color w:val="000000" w:themeColor="text1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</w:rPr>
        <w:t>数据准备</w:t>
      </w:r>
      <w:bookmarkEnd w:id="37"/>
    </w:p>
    <w:p w:rsidR="006417B5" w:rsidRPr="004448BE" w:rsidRDefault="00A3039D" w:rsidP="004448BE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38" w:name="_Toc509426923"/>
      <w:r w:rsidRPr="004448BE">
        <w:rPr>
          <w:rFonts w:ascii="Times New Roman" w:eastAsia="方正仿宋简体" w:hAnsi="Times New Roman" w:cs="Times New Roman"/>
          <w:color w:val="000000" w:themeColor="text1"/>
        </w:rPr>
        <w:t>初始数据</w:t>
      </w:r>
      <w:bookmarkEnd w:id="38"/>
    </w:p>
    <w:p w:rsidR="00C40270" w:rsidRPr="00564243" w:rsidRDefault="00C40270" w:rsidP="00082289">
      <w:pPr>
        <w:numPr>
          <w:ilvl w:val="0"/>
          <w:numId w:val="8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初始挂牌情况、初始证券行情信息和初始证券信息</w:t>
      </w:r>
    </w:p>
    <w:p w:rsidR="00C40270" w:rsidRPr="00564243" w:rsidRDefault="00C40270" w:rsidP="00C40270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证券初始行情信息和初始信息以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</w:t>
      </w:r>
      <w:r w:rsidR="00DD5B93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股转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系统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环境收盘行情（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NQHQ.DBF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）和证券信息（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NQXX.DBF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）为准。</w:t>
      </w:r>
    </w:p>
    <w:p w:rsidR="00BC6A0D" w:rsidRPr="00564243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初始证券账户、交易单元、托管单元及持仓</w:t>
      </w:r>
    </w:p>
    <w:p w:rsidR="00BC6A0D" w:rsidRPr="00564243" w:rsidRDefault="00BC6A0D" w:rsidP="00BC6A0D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证券账户、交易单元、托管单元及持仓的初始信息以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</w:t>
      </w:r>
      <w:r w:rsidR="00BC5C8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股转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系统</w:t>
      </w:r>
      <w:r w:rsidR="0049000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和中国结算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环境日终数据为准。</w:t>
      </w:r>
    </w:p>
    <w:p w:rsidR="00BC5C8C" w:rsidRPr="00564243" w:rsidRDefault="00BC5C8C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指数行情发布内容</w:t>
      </w:r>
    </w:p>
    <w:p w:rsidR="00BC5C8C" w:rsidRPr="00564243" w:rsidRDefault="00BC5C8C" w:rsidP="005A0796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指数行情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初始信息以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5A079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日（周五）全国股转系统收盘指数为准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B92FB0" w:rsidRPr="00564243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初始挂牌公司分层信息</w:t>
      </w:r>
    </w:p>
    <w:p w:rsidR="00B92FB0" w:rsidRPr="00564243" w:rsidRDefault="00B92FB0" w:rsidP="00B92FB0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所有挂牌公司股票的分层情况以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全国股转系统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  <w:r w:rsidR="009528A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日终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数据为准。</w:t>
      </w:r>
    </w:p>
    <w:p w:rsidR="00B32C2B" w:rsidRPr="00564243" w:rsidRDefault="00B32C2B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投资者适当性</w:t>
      </w:r>
    </w:p>
    <w:p w:rsidR="00022675" w:rsidRPr="00564243" w:rsidRDefault="00022675" w:rsidP="00022675">
      <w:pPr>
        <w:pStyle w:val="aff1"/>
        <w:spacing w:before="187" w:line="312" w:lineRule="auto"/>
        <w:ind w:left="420" w:firstLineChars="0" w:firstLine="57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所有投资者初始的适当性状态以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全国股转系统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</w:t>
      </w:r>
      <w:r w:rsidR="00DF4AE6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日终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数据为准。</w:t>
      </w:r>
    </w:p>
    <w:p w:rsidR="00B92FB0" w:rsidRPr="00564243" w:rsidRDefault="00B92FB0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定向行情发布</w:t>
      </w:r>
    </w:p>
    <w:p w:rsidR="00B92FB0" w:rsidRPr="00564243" w:rsidRDefault="00B92FB0" w:rsidP="00B92FB0">
      <w:pPr>
        <w:pStyle w:val="aff1"/>
        <w:spacing w:before="187" w:line="312" w:lineRule="auto"/>
        <w:ind w:left="420" w:firstLineChars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   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所有交易单元定向行情接收的权限以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全国股转系统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环境闭市时数据为准。</w:t>
      </w:r>
    </w:p>
    <w:p w:rsidR="00B41469" w:rsidRPr="00564243" w:rsidRDefault="00BC6A0D" w:rsidP="00082289">
      <w:pPr>
        <w:pStyle w:val="aff1"/>
        <w:numPr>
          <w:ilvl w:val="0"/>
          <w:numId w:val="8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交易网关</w:t>
      </w:r>
      <w:r w:rsidR="00794B93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、</w:t>
      </w:r>
      <w:r w:rsidR="00AB204A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行情网关</w:t>
      </w:r>
      <w:r w:rsidR="00794B93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和结算网关</w:t>
      </w:r>
    </w:p>
    <w:p w:rsidR="005A0796" w:rsidRPr="00564243" w:rsidRDefault="00013A26" w:rsidP="00013A26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交易网关、行情网关、结算网关的用户与密码以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2018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23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B010F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（周五）</w:t>
      </w:r>
      <w:r w:rsidR="00AF2F4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深证通</w:t>
      </w:r>
      <w:r w:rsidR="00CD3EC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生产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环境闭市时数据为准。</w:t>
      </w:r>
    </w:p>
    <w:p w:rsidR="005A0796" w:rsidRPr="004448BE" w:rsidRDefault="005A0796" w:rsidP="004448BE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39" w:name="_Toc509426924"/>
      <w:r w:rsidRPr="004448BE">
        <w:rPr>
          <w:rFonts w:ascii="Times New Roman" w:eastAsia="方正仿宋简体" w:hAnsi="Times New Roman" w:cs="Times New Roman"/>
          <w:color w:val="000000" w:themeColor="text1"/>
        </w:rPr>
        <w:t>测试数据</w:t>
      </w:r>
      <w:bookmarkEnd w:id="39"/>
    </w:p>
    <w:p w:rsidR="005A0796" w:rsidRPr="00564243" w:rsidRDefault="005A0796" w:rsidP="005A0796">
      <w:pPr>
        <w:pStyle w:val="aff1"/>
        <w:numPr>
          <w:ilvl w:val="0"/>
          <w:numId w:val="22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指数行情发布内容</w:t>
      </w:r>
    </w:p>
    <w:p w:rsidR="005A0796" w:rsidRDefault="005A0796" w:rsidP="005A0796">
      <w:pPr>
        <w:pStyle w:val="aff1"/>
        <w:spacing w:before="187" w:line="312" w:lineRule="auto"/>
        <w:ind w:left="42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指数发布以全国股转系统通过行情通信系统发布的为准</w:t>
      </w:r>
      <w:r w:rsidR="009773C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，</w:t>
      </w:r>
      <w:r w:rsidR="009773C1">
        <w:rPr>
          <w:rFonts w:ascii="Times New Roman" w:eastAsia="方正仿宋简体" w:hAnsi="Times New Roman" w:cs="Times New Roman"/>
          <w:color w:val="000000" w:themeColor="text1"/>
          <w:sz w:val="28"/>
        </w:rPr>
        <w:t>中证指数不</w:t>
      </w:r>
      <w:r w:rsidR="009773C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再</w:t>
      </w:r>
      <w:r w:rsidR="009773C1">
        <w:rPr>
          <w:rFonts w:ascii="Times New Roman" w:eastAsia="方正仿宋简体" w:hAnsi="Times New Roman" w:cs="Times New Roman"/>
          <w:color w:val="000000" w:themeColor="text1"/>
          <w:sz w:val="28"/>
        </w:rPr>
        <w:t>单独通过</w:t>
      </w:r>
      <w:r w:rsidR="009773C1">
        <w:rPr>
          <w:rFonts w:ascii="Times New Roman" w:eastAsia="方正仿宋简体" w:hAnsi="Times New Roman" w:cs="Times New Roman"/>
          <w:color w:val="000000" w:themeColor="text1"/>
          <w:sz w:val="28"/>
        </w:rPr>
        <w:t>“</w:t>
      </w:r>
      <w:r w:rsidR="009773C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指数通</w:t>
      </w:r>
      <w:r w:rsidR="009773C1">
        <w:rPr>
          <w:rFonts w:ascii="Times New Roman" w:eastAsia="方正仿宋简体" w:hAnsi="Times New Roman" w:cs="Times New Roman"/>
          <w:color w:val="000000" w:themeColor="text1"/>
          <w:sz w:val="28"/>
        </w:rPr>
        <w:t>”</w:t>
      </w:r>
      <w:r w:rsidR="009773C1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下发</w:t>
      </w:r>
      <w:r w:rsidR="009773C1">
        <w:rPr>
          <w:rFonts w:ascii="Times New Roman" w:eastAsia="方正仿宋简体" w:hAnsi="Times New Roman" w:cs="Times New Roman"/>
          <w:color w:val="000000" w:themeColor="text1"/>
          <w:sz w:val="28"/>
        </w:rPr>
        <w:t>指数行情数据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1C483A" w:rsidRDefault="00836F76" w:rsidP="001C483A">
      <w:pPr>
        <w:pStyle w:val="aff1"/>
        <w:numPr>
          <w:ilvl w:val="0"/>
          <w:numId w:val="22"/>
        </w:numPr>
        <w:spacing w:before="187" w:line="312" w:lineRule="auto"/>
        <w:ind w:firstLineChars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测试</w:t>
      </w:r>
      <w:r w:rsidR="001C483A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场景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安排</w:t>
      </w:r>
    </w:p>
    <w:p w:rsidR="00EF3A6C" w:rsidRPr="00564243" w:rsidRDefault="00836F76" w:rsidP="00D31A91">
      <w:pPr>
        <w:pStyle w:val="aff1"/>
        <w:spacing w:before="187" w:line="312" w:lineRule="auto"/>
        <w:ind w:left="420" w:firstLineChars="0" w:firstLine="0"/>
        <w:rPr>
          <w:rFonts w:ascii="Times New Roman" w:eastAsia="方正仿宋简体" w:hAnsi="Times New Roman" w:cs="Times New Roman"/>
          <w:color w:val="000000" w:themeColor="text1"/>
          <w:sz w:val="28"/>
        </w:rPr>
      </w:pPr>
      <w:r>
        <w:rPr>
          <w:rFonts w:ascii="Times New Roman" w:eastAsia="方正仿宋简体" w:hAnsi="Times New Roman" w:cs="Times New Roman"/>
          <w:color w:val="000000" w:themeColor="text1"/>
          <w:sz w:val="28"/>
        </w:rPr>
        <w:tab/>
        <w:t xml:space="preserve"> 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模拟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故障前，对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430003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430051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830878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、</w:t>
      </w:r>
      <w:r w:rsidRPr="00836F76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831284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等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4</w:t>
      </w:r>
      <w:r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只</w:t>
      </w:r>
      <w:r>
        <w:rPr>
          <w:rFonts w:ascii="Times New Roman" w:eastAsia="方正仿宋简体" w:hAnsi="Times New Roman" w:cs="Times New Roman"/>
          <w:color w:val="000000" w:themeColor="text1"/>
          <w:sz w:val="28"/>
        </w:rPr>
        <w:t>股票进行紧急停牌。</w:t>
      </w:r>
    </w:p>
    <w:p w:rsidR="00AE0478" w:rsidRPr="00564243" w:rsidRDefault="00EB6A72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40" w:name="_Toc374957920"/>
      <w:bookmarkStart w:id="41" w:name="_Toc375070738"/>
      <w:bookmarkStart w:id="42" w:name="_Toc375557974"/>
      <w:bookmarkStart w:id="43" w:name="_Toc376285233"/>
      <w:bookmarkStart w:id="44" w:name="_Toc376597526"/>
      <w:bookmarkStart w:id="45" w:name="_Toc374381862"/>
      <w:bookmarkStart w:id="46" w:name="_Toc374381928"/>
      <w:bookmarkStart w:id="47" w:name="_Toc509426925"/>
      <w:r w:rsidRPr="00564243">
        <w:rPr>
          <w:rFonts w:ascii="Times New Roman" w:eastAsia="方正仿宋简体" w:hAnsi="Times New Roman" w:cs="Times New Roman"/>
          <w:color w:val="000000" w:themeColor="text1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</w:rPr>
        <w:t>系统接入方式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9153B7" w:rsidRPr="00564243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48" w:name="_Toc416422123"/>
      <w:bookmarkStart w:id="49" w:name="_Toc509426926"/>
      <w:bookmarkStart w:id="50" w:name="_Toc374381864"/>
      <w:bookmarkStart w:id="51" w:name="_Toc374381930"/>
      <w:bookmarkStart w:id="52" w:name="_Toc374957922"/>
      <w:bookmarkStart w:id="53" w:name="_Toc375070740"/>
      <w:bookmarkStart w:id="54" w:name="_Toc375557976"/>
      <w:bookmarkStart w:id="55" w:name="_Toc376285235"/>
      <w:bookmarkStart w:id="56" w:name="_Toc376597528"/>
      <w:r w:rsidRPr="00564243">
        <w:rPr>
          <w:rFonts w:ascii="Times New Roman" w:eastAsia="方正仿宋简体" w:hAnsi="Times New Roman" w:cs="Times New Roman"/>
          <w:color w:val="000000" w:themeColor="text1"/>
        </w:rPr>
        <w:t>参测单位接入深证通</w:t>
      </w:r>
      <w:bookmarkEnd w:id="48"/>
      <w:bookmarkEnd w:id="49"/>
    </w:p>
    <w:p w:rsidR="00E27967" w:rsidRPr="00564243" w:rsidRDefault="00E27967" w:rsidP="00E27967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参测机构通过生产环境线路接入深证通提供的全网测试环境，如有问题，及时联系深证通负责全网测试的工作人员。测试连接相关参数：</w:t>
      </w: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12"/>
        <w:gridCol w:w="4221"/>
      </w:tblGrid>
      <w:tr w:rsidR="00E27967" w:rsidRPr="00564243" w:rsidTr="005670B4">
        <w:trPr>
          <w:trHeight w:val="480"/>
          <w:jc w:val="center"/>
        </w:trPr>
        <w:tc>
          <w:tcPr>
            <w:tcW w:w="2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名称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地址和端口</w:t>
            </w:r>
          </w:p>
        </w:tc>
      </w:tr>
      <w:tr w:rsidR="00E27967" w:rsidRPr="00564243" w:rsidTr="005670B4">
        <w:trPr>
          <w:trHeight w:val="480"/>
          <w:jc w:val="center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行情（卫星）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 xml:space="preserve"> 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组播地址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 xml:space="preserve">230.30.132.139 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：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4003</w:t>
            </w:r>
          </w:p>
        </w:tc>
      </w:tr>
      <w:tr w:rsidR="00E27967" w:rsidRPr="00564243" w:rsidTr="005670B4">
        <w:trPr>
          <w:trHeight w:val="480"/>
          <w:jc w:val="center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行情（地面）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 xml:space="preserve"> 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组播地址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 xml:space="preserve">230.30.232.139 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：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4003</w:t>
            </w:r>
          </w:p>
        </w:tc>
      </w:tr>
      <w:tr w:rsidR="00E27967" w:rsidRPr="00564243" w:rsidTr="005670B4">
        <w:trPr>
          <w:trHeight w:val="480"/>
          <w:jc w:val="center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TCP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行情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172.50.101.60:7044</w:t>
            </w:r>
          </w:p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172.60.101.60:7044</w:t>
            </w:r>
          </w:p>
        </w:tc>
      </w:tr>
      <w:tr w:rsidR="00E27967" w:rsidRPr="00564243" w:rsidTr="005670B4">
        <w:trPr>
          <w:trHeight w:val="480"/>
          <w:jc w:val="center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双向报盘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(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数据汇总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)</w:t>
            </w:r>
          </w:p>
        </w:tc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地面线路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172.50.101.30:7043</w:t>
            </w:r>
          </w:p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172.60.101.30:7043</w:t>
            </w:r>
          </w:p>
          <w:p w:rsidR="00E27967" w:rsidRPr="00564243" w:rsidRDefault="00E27967" w:rsidP="005670B4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lastRenderedPageBreak/>
              <w:t>卫星线路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172.50.102.30:7043</w:t>
            </w:r>
          </w:p>
        </w:tc>
      </w:tr>
    </w:tbl>
    <w:p w:rsidR="005F6D1A" w:rsidRPr="00564243" w:rsidRDefault="005F6D1A" w:rsidP="00620320">
      <w:pPr>
        <w:spacing w:line="360" w:lineRule="auto"/>
        <w:ind w:firstLineChars="198" w:firstLine="475"/>
        <w:rPr>
          <w:rFonts w:ascii="Times New Roman" w:eastAsia="方正仿宋简体" w:hAnsi="Times New Roman" w:cs="Times New Roman"/>
          <w:b/>
          <w:color w:val="000000" w:themeColor="text1"/>
        </w:rPr>
      </w:pPr>
    </w:p>
    <w:p w:rsidR="007C48D4" w:rsidRPr="00564243" w:rsidRDefault="00AE6048" w:rsidP="007C48D4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57" w:name="_Toc509426927"/>
      <w:bookmarkStart w:id="58" w:name="_Toc386964499"/>
      <w:bookmarkStart w:id="59" w:name="_Toc416422124"/>
      <w:r w:rsidRPr="00564243">
        <w:rPr>
          <w:rFonts w:ascii="Times New Roman" w:eastAsia="方正仿宋简体" w:hAnsi="Times New Roman" w:cs="Times New Roman"/>
          <w:color w:val="000000" w:themeColor="text1"/>
        </w:rPr>
        <w:t>参测单位接入中国结算</w:t>
      </w:r>
      <w:bookmarkEnd w:id="57"/>
    </w:p>
    <w:p w:rsidR="00D43E12" w:rsidRPr="00564243" w:rsidRDefault="007B6A57" w:rsidP="007B6A57">
      <w:pPr>
        <w:spacing w:before="187" w:line="360" w:lineRule="auto"/>
        <w:ind w:firstLine="567"/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参</w:t>
      </w:r>
      <w:r w:rsidR="007C48D4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见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中国结算</w:t>
      </w:r>
      <w:r w:rsidR="007C48D4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发布的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全网测试方案。</w:t>
      </w:r>
    </w:p>
    <w:p w:rsidR="00AE6048" w:rsidRPr="00564243" w:rsidRDefault="00AE6048" w:rsidP="00AE6048">
      <w:pPr>
        <w:rPr>
          <w:rFonts w:ascii="Times New Roman" w:hAnsi="Times New Roman" w:cs="Times New Roman"/>
        </w:rPr>
      </w:pPr>
    </w:p>
    <w:p w:rsidR="009153B7" w:rsidRPr="00564243" w:rsidRDefault="009153B7" w:rsidP="009153B7">
      <w:pPr>
        <w:pStyle w:val="2"/>
        <w:rPr>
          <w:rFonts w:ascii="Times New Roman" w:eastAsia="方正仿宋简体" w:hAnsi="Times New Roman" w:cs="Times New Roman"/>
          <w:color w:val="000000" w:themeColor="text1"/>
        </w:rPr>
      </w:pPr>
      <w:bookmarkStart w:id="60" w:name="_Toc509426928"/>
      <w:r w:rsidRPr="00564243">
        <w:rPr>
          <w:rFonts w:ascii="Times New Roman" w:eastAsia="方正仿宋简体" w:hAnsi="Times New Roman" w:cs="Times New Roman"/>
          <w:color w:val="000000" w:themeColor="text1"/>
        </w:rPr>
        <w:t>测试相关软件下载</w:t>
      </w:r>
      <w:bookmarkEnd w:id="58"/>
      <w:bookmarkEnd w:id="59"/>
      <w:bookmarkEnd w:id="60"/>
    </w:p>
    <w:p w:rsidR="0093047F" w:rsidRPr="00564243" w:rsidRDefault="00597850" w:rsidP="007A22AE">
      <w:pPr>
        <w:spacing w:before="187" w:line="360" w:lineRule="auto"/>
        <w:ind w:firstLineChars="202" w:firstLine="566"/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本次测试</w:t>
      </w:r>
      <w:r w:rsidR="003D4346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无需</w:t>
      </w:r>
      <w:r w:rsidR="00210871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升级股转通信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程序。</w:t>
      </w:r>
    </w:p>
    <w:p w:rsidR="008673FD" w:rsidRPr="00564243" w:rsidRDefault="008673FD" w:rsidP="008673FD">
      <w:pPr>
        <w:spacing w:before="187" w:line="360" w:lineRule="auto"/>
        <w:ind w:firstLineChars="200" w:firstLine="560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如有需要，可至深证通官网下载最新的全国中小企业股份转让系统通信程序，下载路径为</w:t>
      </w:r>
      <w:hyperlink r:id="rId15" w:history="1">
        <w:r w:rsidRPr="00564243">
          <w:rPr>
            <w:rStyle w:val="af8"/>
            <w:rFonts w:ascii="Times New Roman" w:eastAsia="方正仿宋简体" w:hAnsi="Times New Roman" w:cs="Times New Roman"/>
            <w:sz w:val="28"/>
            <w:szCs w:val="24"/>
          </w:rPr>
          <w:t>www.sscc.com</w:t>
        </w:r>
      </w:hyperlink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首页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下载专区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全国中小企业股份转让系统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--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全国中小企业股份转让系统通信程序下载（</w:t>
      </w:r>
      <w:hyperlink r:id="rId16" w:history="1">
        <w:r w:rsidRPr="00564243">
          <w:rPr>
            <w:rStyle w:val="af8"/>
            <w:rFonts w:ascii="Times New Roman" w:eastAsia="方正仿宋简体" w:hAnsi="Times New Roman" w:cs="Times New Roman"/>
            <w:sz w:val="28"/>
            <w:szCs w:val="24"/>
          </w:rPr>
          <w:t>http://www.sscc.com/main/xzzq/qgzxqygfzrxt/2014051430221.shtml</w:t>
        </w:r>
      </w:hyperlink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）。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程序详细配置参见用户手册。</w:t>
      </w:r>
    </w:p>
    <w:p w:rsidR="00EF3A6C" w:rsidRPr="00D31A91" w:rsidRDefault="00AE6048" w:rsidP="007A22AE">
      <w:pPr>
        <w:spacing w:before="187" w:line="360" w:lineRule="auto"/>
        <w:ind w:firstLine="567"/>
        <w:rPr>
          <w:rFonts w:ascii="Times New Roman" w:eastAsia="方正仿宋简体" w:hAnsi="Times New Roman" w:cs="Times New Roman"/>
          <w:b/>
          <w:bCs/>
          <w:color w:val="000000" w:themeColor="text1"/>
          <w:sz w:val="28"/>
          <w:szCs w:val="24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CCNET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网关、终端软件及使用手册可以登录深证通网站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http://www.sscc.com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，在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“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产品服务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-&gt;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结算类通信系统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-&gt;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综合结算平台（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CCNET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）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-&gt;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资料下载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”</w:t>
      </w:r>
      <w:r w:rsidR="00620320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中的</w:t>
      </w:r>
      <w:r w:rsidR="00620320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“</w:t>
      </w:r>
      <w:r w:rsidR="00620320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增加指定不符合交收条件交易功能</w:t>
      </w:r>
      <w:r w:rsidR="00620320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”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4"/>
        </w:rPr>
        <w:t>栏目下下载</w:t>
      </w:r>
      <w:r w:rsidR="00620320" w:rsidRPr="00564243">
        <w:rPr>
          <w:rFonts w:ascii="Times New Roman" w:eastAsia="方正仿宋简体" w:hAnsi="Times New Roman" w:cs="Times New Roman"/>
          <w:b/>
          <w:bCs/>
          <w:color w:val="000000" w:themeColor="text1"/>
          <w:sz w:val="28"/>
          <w:szCs w:val="24"/>
        </w:rPr>
        <w:t>。</w:t>
      </w:r>
    </w:p>
    <w:p w:rsidR="00AE0478" w:rsidRPr="00564243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1" w:name="_Toc374957924"/>
      <w:bookmarkStart w:id="62" w:name="_Toc375070742"/>
      <w:bookmarkStart w:id="63" w:name="_Toc374381866"/>
      <w:bookmarkStart w:id="64" w:name="_Toc374381932"/>
      <w:bookmarkStart w:id="65" w:name="_Toc375557978"/>
      <w:bookmarkStart w:id="66" w:name="_Toc376285237"/>
      <w:bookmarkStart w:id="67" w:name="_Toc376597530"/>
      <w:bookmarkStart w:id="68" w:name="_Toc509426929"/>
      <w:bookmarkEnd w:id="50"/>
      <w:bookmarkEnd w:id="51"/>
      <w:bookmarkEnd w:id="52"/>
      <w:bookmarkEnd w:id="53"/>
      <w:bookmarkEnd w:id="54"/>
      <w:bookmarkEnd w:id="55"/>
      <w:bookmarkEnd w:id="56"/>
      <w:r w:rsidRPr="00564243">
        <w:rPr>
          <w:rFonts w:ascii="Times New Roman" w:eastAsia="方正仿宋简体" w:hAnsi="Times New Roman" w:cs="Times New Roman"/>
          <w:color w:val="000000" w:themeColor="text1"/>
        </w:rPr>
        <w:lastRenderedPageBreak/>
        <w:t>测试要求及注意事项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AE0478" w:rsidRPr="00564243" w:rsidRDefault="00C6515B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各参测机构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应根据《全国中小企业股份转让系统交易支持平台数据接口规范</w:t>
      </w:r>
      <w:r w:rsidR="001123C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(V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1.</w:t>
      </w:r>
      <w:r w:rsidR="00EC44F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41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)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》和本次测试方案，认真做好技术准备和测试环境，做好详尽的测试计划，并指定专人负责本次</w:t>
      </w:r>
      <w:r w:rsidR="00EB6A7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="002A607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</w:t>
      </w:r>
      <w:r w:rsidR="00B73828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工作。</w:t>
      </w:r>
    </w:p>
    <w:p w:rsidR="001C2664" w:rsidRPr="00564243" w:rsidRDefault="00E27967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本次测试要求各主办券商</w:t>
      </w:r>
      <w:r w:rsidR="00EC44F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已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开展股转业务的经纪系统、做市系统、自营系统、资管系统必须参加测试，请做好内部组织协调工作。</w:t>
      </w:r>
    </w:p>
    <w:p w:rsidR="0093047F" w:rsidRPr="00564243" w:rsidRDefault="0093047F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本次测试建议各</w:t>
      </w:r>
      <w:r w:rsidR="003C281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基金公司、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托管行</w:t>
      </w:r>
      <w:r w:rsidR="003C281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、信息商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参加测试，</w:t>
      </w:r>
      <w:r w:rsidR="00983C53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请各主办券商做好通知工作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，</w:t>
      </w:r>
      <w:r w:rsidR="00671D2A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提醒</w:t>
      </w:r>
      <w:r w:rsidR="003C281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租用本机构交易单元的基金公司、</w:t>
      </w:r>
      <w:r w:rsidR="00671D2A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为本机构资管业务提供托管服务的托管行，以及为租用本机构交易单元的基金公司提供</w:t>
      </w:r>
      <w:r w:rsidR="003E318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托管</w:t>
      </w:r>
      <w:r w:rsidR="00671D2A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估值服务的托管行参加测试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</w:p>
    <w:p w:rsidR="00324598" w:rsidRPr="00564243" w:rsidRDefault="00324598" w:rsidP="00324598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本次测试的数据仅为模拟测试使用，不能作为生产环境任何交易、非交易业务</w:t>
      </w:r>
      <w:r w:rsidR="00EB2852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及开户等业务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的依据。</w:t>
      </w:r>
    </w:p>
    <w:p w:rsidR="00C60991" w:rsidRPr="00564243" w:rsidRDefault="00C60991" w:rsidP="00C60991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sz w:val="28"/>
          <w:szCs w:val="28"/>
        </w:rPr>
        <w:t>测试前，各参测机构务必做好生产系统数据备份，严格隔离生产和测试数据，测试完毕后，各参测机构应做好恢复验证工作，确保下一交易日（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201</w:t>
      </w:r>
      <w:r w:rsidR="000325C9" w:rsidRPr="00564243">
        <w:rPr>
          <w:rFonts w:ascii="Times New Roman" w:eastAsia="方正仿宋简体" w:hAnsi="Times New Roman" w:cs="Times New Roman"/>
          <w:sz w:val="28"/>
          <w:szCs w:val="28"/>
        </w:rPr>
        <w:t>8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年</w:t>
      </w:r>
      <w:r w:rsidR="000325C9" w:rsidRPr="00564243">
        <w:rPr>
          <w:rFonts w:ascii="Times New Roman" w:eastAsia="方正仿宋简体" w:hAnsi="Times New Roman" w:cs="Times New Roman"/>
          <w:sz w:val="28"/>
          <w:szCs w:val="28"/>
        </w:rPr>
        <w:t>3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月</w:t>
      </w:r>
      <w:r w:rsidR="002B4A65" w:rsidRPr="00564243">
        <w:rPr>
          <w:rFonts w:ascii="Times New Roman" w:eastAsia="方正仿宋简体" w:hAnsi="Times New Roman" w:cs="Times New Roman"/>
          <w:sz w:val="28"/>
          <w:szCs w:val="28"/>
        </w:rPr>
        <w:t>26</w:t>
      </w:r>
      <w:r w:rsidRPr="00564243">
        <w:rPr>
          <w:rFonts w:ascii="Times New Roman" w:eastAsia="方正仿宋简体" w:hAnsi="Times New Roman" w:cs="Times New Roman"/>
          <w:sz w:val="28"/>
          <w:szCs w:val="28"/>
        </w:rPr>
        <w:t>日，周一）生产系统的正确运行。</w:t>
      </w:r>
    </w:p>
    <w:p w:rsidR="008121DD" w:rsidRPr="00564243" w:rsidRDefault="004E1FC3" w:rsidP="00082289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在测试过程中，请各参测机构</w:t>
      </w:r>
      <w:r w:rsidR="008121D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详细记载测试现象与结果，检查其正确性。如发现异常现象，及时通过电话或</w:t>
      </w:r>
      <w:r w:rsidR="008121D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QQ</w:t>
      </w:r>
      <w:r w:rsidR="008121D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群与本公司沟通联系</w:t>
      </w:r>
      <w:r w:rsidR="008D301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。</w:t>
      </w:r>
      <w:r w:rsidR="008D301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 xml:space="preserve"> </w:t>
      </w:r>
    </w:p>
    <w:p w:rsidR="00EF3A6C" w:rsidRPr="00D31A91" w:rsidRDefault="00EB6A72" w:rsidP="00EF3A6C">
      <w:pPr>
        <w:numPr>
          <w:ilvl w:val="0"/>
          <w:numId w:val="7"/>
        </w:numPr>
        <w:spacing w:before="156" w:line="312" w:lineRule="auto"/>
        <w:rPr>
          <w:rFonts w:ascii="Times New Roman" w:eastAsia="方正仿宋简体" w:hAnsi="Times New Roman" w:cs="Times New Roman"/>
          <w:color w:val="000000" w:themeColor="text1"/>
          <w:sz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lastRenderedPageBreak/>
        <w:t>全网</w:t>
      </w:r>
      <w:r w:rsidR="00FD066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测试结束后，</w:t>
      </w:r>
      <w:r w:rsidR="0035347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各</w:t>
      </w:r>
      <w:r w:rsidR="00C6515B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参测机构</w:t>
      </w:r>
      <w:r w:rsidR="00FD066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应</w:t>
      </w:r>
      <w:r w:rsidR="00624E0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在</w:t>
      </w:r>
      <w:r w:rsidR="0047783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201</w:t>
      </w:r>
      <w:r w:rsidR="000325C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8</w:t>
      </w:r>
      <w:r w:rsidR="0047783C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年</w:t>
      </w:r>
      <w:r w:rsidR="000325C9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3</w:t>
      </w:r>
      <w:r w:rsidR="00C51C1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月</w:t>
      </w:r>
      <w:r w:rsidR="002B4A65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2</w:t>
      </w:r>
      <w:r w:rsidR="00560094">
        <w:rPr>
          <w:rFonts w:ascii="Times New Roman" w:eastAsia="方正仿宋简体" w:hAnsi="Times New Roman" w:cs="Times New Roman"/>
          <w:color w:val="000000" w:themeColor="text1"/>
          <w:sz w:val="28"/>
        </w:rPr>
        <w:t>6</w:t>
      </w:r>
      <w:r w:rsidR="00C51C1F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日</w:t>
      </w:r>
      <w:r w:rsidR="001569D1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上午</w:t>
      </w:r>
      <w:r w:rsidR="001569D1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560094">
        <w:rPr>
          <w:rFonts w:ascii="Times New Roman" w:eastAsia="方正仿宋简体" w:hAnsi="Times New Roman" w:cs="Times New Roman"/>
          <w:color w:val="000000" w:themeColor="text1"/>
          <w:sz w:val="28"/>
        </w:rPr>
        <w:t>0</w:t>
      </w:r>
      <w:r w:rsidR="001569D1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:00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前通过</w:t>
      </w:r>
      <w:r w:rsidR="00FA044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B</w:t>
      </w:r>
      <w:r w:rsidR="00FA0442">
        <w:rPr>
          <w:rFonts w:ascii="Times New Roman" w:eastAsia="方正仿宋简体" w:hAnsi="Times New Roman" w:cs="Times New Roman"/>
          <w:color w:val="000000" w:themeColor="text1"/>
          <w:sz w:val="28"/>
        </w:rPr>
        <w:t>PM</w:t>
      </w:r>
      <w:r w:rsidR="00FA044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系统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向我司提交测试报告（附件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1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，无需盖章），</w:t>
      </w:r>
      <w:r w:rsidR="00FA0442">
        <w:rPr>
          <w:rFonts w:ascii="Times New Roman" w:eastAsia="方正仿宋简体" w:hAnsi="Times New Roman" w:cs="Times New Roman" w:hint="eastAsia"/>
          <w:color w:val="000000" w:themeColor="text1"/>
          <w:sz w:val="28"/>
        </w:rPr>
        <w:t>报告</w:t>
      </w:r>
      <w:r w:rsidR="00FA0442">
        <w:rPr>
          <w:rFonts w:ascii="Times New Roman" w:eastAsia="方正仿宋简体" w:hAnsi="Times New Roman" w:cs="Times New Roman"/>
          <w:color w:val="000000" w:themeColor="text1"/>
          <w:sz w:val="28"/>
        </w:rPr>
        <w:t>名称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为：机构名称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+</w:t>
      </w:r>
      <w:r w:rsidR="00C551C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灾备切换</w:t>
      </w:r>
      <w:r w:rsidR="0010665E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第二次</w:t>
      </w:r>
      <w:r w:rsidR="00C551CD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全网</w:t>
      </w:r>
      <w:r w:rsidR="00644C20" w:rsidRPr="00564243">
        <w:rPr>
          <w:rFonts w:ascii="Times New Roman" w:eastAsia="方正仿宋简体" w:hAnsi="Times New Roman" w:cs="Times New Roman"/>
          <w:color w:val="000000" w:themeColor="text1"/>
          <w:sz w:val="28"/>
        </w:rPr>
        <w:t>测试报告。</w:t>
      </w:r>
    </w:p>
    <w:p w:rsidR="00AE0478" w:rsidRPr="00564243" w:rsidRDefault="00B73828">
      <w:pPr>
        <w:pStyle w:val="1"/>
        <w:spacing w:before="187"/>
        <w:rPr>
          <w:rFonts w:ascii="Times New Roman" w:eastAsia="方正仿宋简体" w:hAnsi="Times New Roman" w:cs="Times New Roman"/>
          <w:color w:val="000000" w:themeColor="text1"/>
        </w:rPr>
      </w:pPr>
      <w:bookmarkStart w:id="69" w:name="_Toc374381869"/>
      <w:bookmarkStart w:id="70" w:name="_Toc374381935"/>
      <w:bookmarkStart w:id="71" w:name="_Toc374957927"/>
      <w:bookmarkStart w:id="72" w:name="_Toc375070745"/>
      <w:bookmarkStart w:id="73" w:name="_Toc375557981"/>
      <w:bookmarkStart w:id="74" w:name="_Toc376285240"/>
      <w:bookmarkStart w:id="75" w:name="_Toc376597533"/>
      <w:bookmarkStart w:id="76" w:name="_Toc509426930"/>
      <w:r w:rsidRPr="00564243">
        <w:rPr>
          <w:rFonts w:ascii="Times New Roman" w:eastAsia="方正仿宋简体" w:hAnsi="Times New Roman" w:cs="Times New Roman"/>
          <w:color w:val="000000" w:themeColor="text1"/>
        </w:rPr>
        <w:t>联系方式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3637"/>
      </w:tblGrid>
      <w:tr w:rsidR="00920DEA" w:rsidRPr="00564243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564243" w:rsidRDefault="00EB6A72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全网</w:t>
            </w:r>
            <w:r w:rsidR="00157E7E"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测试联系单位（人）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7E7E" w:rsidRPr="00564243" w:rsidRDefault="00157E7E" w:rsidP="0093417D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联系电话</w:t>
            </w:r>
          </w:p>
        </w:tc>
      </w:tr>
      <w:tr w:rsidR="00920DEA" w:rsidRPr="00564243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E7E" w:rsidRPr="00564243" w:rsidRDefault="00157E7E" w:rsidP="0093417D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全国股份转让系统公司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B7" w:rsidRPr="00564243" w:rsidRDefault="00381704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</w:t>
            </w:r>
            <w:r w:rsidR="009D50E2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625</w:t>
            </w:r>
          </w:p>
          <w:p w:rsidR="00157E7E" w:rsidRPr="00564243" w:rsidRDefault="00157E7E" w:rsidP="00843E5C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010-63889</w:t>
            </w:r>
            <w:r w:rsidR="009D50E2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800</w:t>
            </w:r>
          </w:p>
        </w:tc>
      </w:tr>
      <w:tr w:rsidR="0072186D" w:rsidRPr="00564243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6D" w:rsidRPr="00564243" w:rsidRDefault="0072186D" w:rsidP="0093417D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深证通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86D" w:rsidRPr="00564243" w:rsidRDefault="0072186D" w:rsidP="000C4AB7">
            <w:pPr>
              <w:spacing w:before="187"/>
              <w:ind w:firstLineChars="200" w:firstLine="560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0755-83182222</w:t>
            </w:r>
          </w:p>
        </w:tc>
      </w:tr>
      <w:tr w:rsidR="00AE6048" w:rsidRPr="00564243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Pr="00564243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中国证券登记结算有限责任公司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Pr="00564243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技术支持：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010-50939991</w:t>
            </w:r>
          </w:p>
          <w:p w:rsidR="00AE6048" w:rsidRPr="00564243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结算业务：</w:t>
            </w:r>
            <w:r w:rsidR="0092283F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010-50939838</w:t>
            </w:r>
            <w:bookmarkStart w:id="77" w:name="_GoBack"/>
            <w:bookmarkEnd w:id="77"/>
          </w:p>
        </w:tc>
      </w:tr>
      <w:tr w:rsidR="00AE6048" w:rsidRPr="00564243" w:rsidTr="00327966">
        <w:trPr>
          <w:trHeight w:val="480"/>
          <w:jc w:val="center"/>
        </w:trPr>
        <w:tc>
          <w:tcPr>
            <w:tcW w:w="2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048" w:rsidRPr="00564243" w:rsidRDefault="00AE6048" w:rsidP="00AE6048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测试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QQ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群</w:t>
            </w:r>
          </w:p>
        </w:tc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5C9" w:rsidRPr="00564243" w:rsidRDefault="000325C9" w:rsidP="000325C9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337926180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（测试三群）</w:t>
            </w:r>
          </w:p>
          <w:p w:rsidR="00AE6048" w:rsidRPr="00564243" w:rsidRDefault="005321A0" w:rsidP="005321A0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620651342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（测试二群）</w:t>
            </w:r>
          </w:p>
          <w:p w:rsidR="005321A0" w:rsidRPr="00564243" w:rsidRDefault="005321A0" w:rsidP="005321A0">
            <w:pPr>
              <w:spacing w:before="187"/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</w:pP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348545494</w:t>
            </w:r>
            <w:r w:rsidRPr="00564243">
              <w:rPr>
                <w:rFonts w:ascii="Times New Roman" w:eastAsia="方正仿宋简体" w:hAnsi="Times New Roman" w:cs="Times New Roman"/>
                <w:color w:val="000000" w:themeColor="text1"/>
                <w:sz w:val="28"/>
              </w:rPr>
              <w:t>（测试一群）</w:t>
            </w:r>
          </w:p>
        </w:tc>
      </w:tr>
    </w:tbl>
    <w:p w:rsidR="00AE0478" w:rsidRDefault="00AE0478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D31A91" w:rsidRDefault="00D31A91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D31A91" w:rsidRDefault="00D31A91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D31A91" w:rsidRDefault="00D31A91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D31A91" w:rsidRPr="00564243" w:rsidRDefault="00D31A91">
      <w:pPr>
        <w:pStyle w:val="a6"/>
        <w:spacing w:before="187" w:after="163"/>
        <w:ind w:firstLine="560"/>
        <w:rPr>
          <w:rFonts w:eastAsia="方正仿宋简体"/>
          <w:color w:val="000000" w:themeColor="text1"/>
          <w:sz w:val="28"/>
        </w:rPr>
      </w:pPr>
    </w:p>
    <w:p w:rsidR="00AE0478" w:rsidRPr="00564243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lastRenderedPageBreak/>
        <w:t>全国中小企业股份转让系统有限责任公司</w:t>
      </w:r>
    </w:p>
    <w:p w:rsidR="00AE0478" w:rsidRPr="00564243" w:rsidRDefault="00B73828">
      <w:pPr>
        <w:spacing w:before="187" w:line="360" w:lineRule="auto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深圳证券通信有限公司</w:t>
      </w:r>
    </w:p>
    <w:p w:rsidR="00C072BF" w:rsidRPr="00564243" w:rsidRDefault="00B73828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</w:pP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二</w:t>
      </w:r>
      <w:r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○</w:t>
      </w:r>
      <w:r w:rsidR="00230098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一</w:t>
      </w:r>
      <w:r w:rsidR="000325C9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八</w:t>
      </w:r>
      <w:r w:rsidR="00157E7E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年</w:t>
      </w:r>
      <w:bookmarkEnd w:id="9"/>
      <w:r w:rsidR="00EF3A6C" w:rsidRPr="00564243">
        <w:rPr>
          <w:rFonts w:ascii="Times New Roman" w:eastAsia="方正仿宋简体" w:hAnsi="Times New Roman" w:cs="Times New Roman"/>
          <w:color w:val="000000" w:themeColor="text1"/>
          <w:sz w:val="28"/>
          <w:szCs w:val="28"/>
        </w:rPr>
        <w:t>三月</w:t>
      </w:r>
    </w:p>
    <w:p w:rsidR="005A596C" w:rsidRPr="00564243" w:rsidRDefault="005A596C" w:rsidP="00D52A9A">
      <w:pPr>
        <w:spacing w:before="187"/>
        <w:jc w:val="right"/>
        <w:rPr>
          <w:rFonts w:ascii="Times New Roman" w:eastAsia="方正仿宋简体" w:hAnsi="Times New Roman" w:cs="Times New Roman"/>
          <w:color w:val="000000" w:themeColor="text1"/>
          <w:sz w:val="28"/>
        </w:rPr>
      </w:pPr>
    </w:p>
    <w:sectPr w:rsidR="005A596C" w:rsidRPr="00564243" w:rsidSect="00395A2F">
      <w:footerReference w:type="default" r:id="rId17"/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A7" w:rsidRDefault="005F25A7" w:rsidP="00AE0478">
      <w:r>
        <w:separator/>
      </w:r>
    </w:p>
  </w:endnote>
  <w:endnote w:type="continuationSeparator" w:id="0">
    <w:p w:rsidR="005F25A7" w:rsidRDefault="005F25A7" w:rsidP="00AE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方正舒体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38" w:rsidRDefault="00422138" w:rsidP="0050090A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9607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422138" w:rsidRDefault="0042213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 w:rsidR="00231C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1CC7">
              <w:rPr>
                <w:b/>
                <w:sz w:val="24"/>
                <w:szCs w:val="24"/>
              </w:rPr>
              <w:fldChar w:fldCharType="separate"/>
            </w:r>
            <w:r w:rsidR="0092283F">
              <w:rPr>
                <w:b/>
                <w:noProof/>
              </w:rPr>
              <w:t>3</w:t>
            </w:r>
            <w:r w:rsidR="00231CC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31C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1CC7">
              <w:rPr>
                <w:b/>
                <w:sz w:val="24"/>
                <w:szCs w:val="24"/>
              </w:rPr>
              <w:fldChar w:fldCharType="separate"/>
            </w:r>
            <w:r w:rsidR="0092283F">
              <w:rPr>
                <w:b/>
                <w:noProof/>
              </w:rPr>
              <w:t>14</w:t>
            </w:r>
            <w:r w:rsidR="00231C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38" w:rsidRDefault="00422138">
    <w:pPr>
      <w:pStyle w:val="ae"/>
      <w:spacing w:before="144"/>
      <w:ind w:firstLine="480"/>
      <w:jc w:val="center"/>
      <w:rPr>
        <w:rFonts w:ascii="Times New Roman" w:hAnsi="Times New Roman"/>
        <w:sz w:val="24"/>
        <w:szCs w:val="24"/>
        <w:u w:val="single"/>
      </w:rPr>
    </w:pPr>
    <w:r>
      <w:rPr>
        <w:rFonts w:ascii="Times New Roman" w:hAnsi="Times New Roman" w:hint="eastAsia"/>
        <w:sz w:val="24"/>
        <w:szCs w:val="24"/>
      </w:rPr>
      <w:t>第</w:t>
    </w:r>
    <w:r w:rsidR="00231CC7"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 w:rsidR="00231CC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I</w:t>
    </w:r>
    <w:r w:rsidR="00231CC7"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 w:hint="eastAsia"/>
        <w:sz w:val="24"/>
        <w:szCs w:val="24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008078"/>
      <w:docPartObj>
        <w:docPartGallery w:val="Page Numbers (Bottom of Page)"/>
        <w:docPartUnique/>
      </w:docPartObj>
    </w:sdtPr>
    <w:sdtEndPr/>
    <w:sdtContent>
      <w:sdt>
        <w:sdtPr>
          <w:id w:val="1034626015"/>
          <w:docPartObj>
            <w:docPartGallery w:val="Page Numbers (Top of Page)"/>
            <w:docPartUnique/>
          </w:docPartObj>
        </w:sdtPr>
        <w:sdtEndPr/>
        <w:sdtContent>
          <w:p w:rsidR="00422138" w:rsidRDefault="00422138" w:rsidP="009A118A">
            <w:pPr>
              <w:pStyle w:val="ae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 w:rsidR="00231C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31CC7">
              <w:rPr>
                <w:b/>
                <w:sz w:val="24"/>
                <w:szCs w:val="24"/>
              </w:rPr>
              <w:fldChar w:fldCharType="separate"/>
            </w:r>
            <w:r w:rsidR="0092283F">
              <w:rPr>
                <w:b/>
                <w:noProof/>
              </w:rPr>
              <w:t>13</w:t>
            </w:r>
            <w:r w:rsidR="00231CC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231CC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31CC7">
              <w:rPr>
                <w:b/>
                <w:sz w:val="24"/>
                <w:szCs w:val="24"/>
              </w:rPr>
              <w:fldChar w:fldCharType="separate"/>
            </w:r>
            <w:r w:rsidR="0092283F">
              <w:rPr>
                <w:b/>
                <w:noProof/>
              </w:rPr>
              <w:t>14</w:t>
            </w:r>
            <w:r w:rsidR="00231CC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A7" w:rsidRDefault="005F25A7" w:rsidP="00AE0478">
      <w:r>
        <w:separator/>
      </w:r>
    </w:p>
  </w:footnote>
  <w:footnote w:type="continuationSeparator" w:id="0">
    <w:p w:rsidR="005F25A7" w:rsidRDefault="005F25A7" w:rsidP="00AE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38" w:rsidRDefault="00422138" w:rsidP="0050090A">
    <w:pPr>
      <w:pStyle w:val="af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38" w:rsidRDefault="00422138" w:rsidP="00CA7154">
    <w:pPr>
      <w:pStyle w:val="af"/>
      <w:pBdr>
        <w:bottom w:val="thickThinSmallGap" w:sz="24" w:space="1" w:color="622423"/>
      </w:pBdr>
      <w:spacing w:before="144"/>
      <w:ind w:firstLine="360"/>
      <w:jc w:val="left"/>
      <w:rPr>
        <w:rFonts w:ascii="Cambria" w:hAnsi="Cambria" w:cs="黑体"/>
        <w:sz w:val="32"/>
        <w:szCs w:val="32"/>
      </w:rPr>
    </w:pPr>
    <w:r>
      <w:rPr>
        <w:noProof/>
      </w:rPr>
      <w:drawing>
        <wp:inline distT="0" distB="0" distL="0" distR="0">
          <wp:extent cx="1619250" cy="323850"/>
          <wp:effectExtent l="19050" t="0" r="0" b="0"/>
          <wp:docPr id="1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="00EB6A72">
      <w:rPr>
        <w:sz w:val="21"/>
        <w:szCs w:val="21"/>
      </w:rPr>
      <w:t>全网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38" w:rsidRDefault="005F25A7">
    <w:pPr>
      <w:spacing w:before="144"/>
      <w:ind w:firstLine="4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-22.35pt;margin-top:-25pt;width:497.25pt;height:4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" filled="f" stroked="f">
          <v:textbox>
            <w:txbxContent>
              <w:tbl>
                <w:tblPr>
                  <w:tblW w:w="9310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3621"/>
                  <w:gridCol w:w="4042"/>
                  <w:gridCol w:w="1647"/>
                </w:tblGrid>
                <w:tr w:rsidR="00422138">
                  <w:trPr>
                    <w:trHeight w:val="560"/>
                    <w:jc w:val="center"/>
                  </w:trPr>
                  <w:tc>
                    <w:tcPr>
                      <w:tcW w:w="3621" w:type="dxa"/>
                    </w:tcPr>
                    <w:p w:rsidR="00422138" w:rsidRDefault="0042213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jc w:val="left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62175" cy="400050"/>
                            <wp:effectExtent l="19050" t="0" r="9525" b="0"/>
                            <wp:docPr id="3" name="图片框 10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框 10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042" w:type="dxa"/>
                      <w:vAlign w:val="center"/>
                    </w:tcPr>
                    <w:p w:rsidR="00422138" w:rsidRDefault="0042213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股转系统文档模板</w:t>
                      </w:r>
                    </w:p>
                  </w:tc>
                  <w:tc>
                    <w:tcPr>
                      <w:tcW w:w="1647" w:type="dxa"/>
                      <w:vAlign w:val="center"/>
                    </w:tcPr>
                    <w:p w:rsidR="00422138" w:rsidRDefault="00422138">
                      <w:pPr>
                        <w:pStyle w:val="af"/>
                        <w:pBdr>
                          <w:bottom w:val="none" w:sz="0" w:space="0" w:color="auto"/>
                        </w:pBdr>
                        <w:spacing w:before="120"/>
                        <w:ind w:firstLineChars="0" w:firstLine="0"/>
                        <w:rPr>
                          <w:kern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kern w:val="0"/>
                          <w:sz w:val="21"/>
                          <w:szCs w:val="21"/>
                        </w:rPr>
                        <w:t>内部限制</w:t>
                      </w:r>
                    </w:p>
                  </w:tc>
                </w:tr>
              </w:tbl>
              <w:p w:rsidR="00422138" w:rsidRDefault="00422138">
                <w:pPr>
                  <w:spacing w:before="120"/>
                  <w:ind w:firstLine="480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896"/>
    <w:multiLevelType w:val="hybridMultilevel"/>
    <w:tmpl w:val="655040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A3F6C"/>
    <w:multiLevelType w:val="hybridMultilevel"/>
    <w:tmpl w:val="8CC01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DA040C"/>
    <w:multiLevelType w:val="hybridMultilevel"/>
    <w:tmpl w:val="CDAE2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EA0C2C"/>
    <w:multiLevelType w:val="hybridMultilevel"/>
    <w:tmpl w:val="56C40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1F4866"/>
    <w:multiLevelType w:val="hybridMultilevel"/>
    <w:tmpl w:val="8196DA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287E0F"/>
    <w:multiLevelType w:val="hybridMultilevel"/>
    <w:tmpl w:val="90B87E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B514489"/>
    <w:multiLevelType w:val="multilevel"/>
    <w:tmpl w:val="21D68836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360" w:hanging="360"/>
      </w:pPr>
      <w:rPr>
        <w:rFonts w:hint="default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3C9156E7"/>
    <w:multiLevelType w:val="hybridMultilevel"/>
    <w:tmpl w:val="5DA29C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2">
    <w:nsid w:val="5B43558E"/>
    <w:multiLevelType w:val="hybridMultilevel"/>
    <w:tmpl w:val="C01226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A4B08B2"/>
    <w:multiLevelType w:val="multilevel"/>
    <w:tmpl w:val="852A17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>
    <w:nsid w:val="70997610"/>
    <w:multiLevelType w:val="hybridMultilevel"/>
    <w:tmpl w:val="BCA24452"/>
    <w:lvl w:ilvl="0" w:tplc="D76CC42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24B7060"/>
    <w:multiLevelType w:val="hybridMultilevel"/>
    <w:tmpl w:val="D6A89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68B0B7A"/>
    <w:multiLevelType w:val="hybridMultilevel"/>
    <w:tmpl w:val="00EA90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1870C9"/>
    <w:multiLevelType w:val="hybridMultilevel"/>
    <w:tmpl w:val="54B2A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D81661"/>
    <w:multiLevelType w:val="multilevel"/>
    <w:tmpl w:val="852A173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>
    <w:nsid w:val="7ADC1D19"/>
    <w:multiLevelType w:val="hybridMultilevel"/>
    <w:tmpl w:val="DCD8E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11"/>
  </w:num>
  <w:num w:numId="3">
    <w:abstractNumId w:val="21"/>
  </w:num>
  <w:num w:numId="4">
    <w:abstractNumId w:val="16"/>
  </w:num>
  <w:num w:numId="5">
    <w:abstractNumId w:val="4"/>
  </w:num>
  <w:num w:numId="6">
    <w:abstractNumId w:val="7"/>
  </w:num>
  <w:num w:numId="7">
    <w:abstractNumId w:val="10"/>
  </w:num>
  <w:num w:numId="8">
    <w:abstractNumId w:val="19"/>
  </w:num>
  <w:num w:numId="9">
    <w:abstractNumId w:val="14"/>
  </w:num>
  <w:num w:numId="10">
    <w:abstractNumId w:val="20"/>
  </w:num>
  <w:num w:numId="11">
    <w:abstractNumId w:val="6"/>
  </w:num>
  <w:num w:numId="12">
    <w:abstractNumId w:val="9"/>
  </w:num>
  <w:num w:numId="13">
    <w:abstractNumId w:val="12"/>
  </w:num>
  <w:num w:numId="14">
    <w:abstractNumId w:val="3"/>
  </w:num>
  <w:num w:numId="15">
    <w:abstractNumId w:val="2"/>
  </w:num>
  <w:num w:numId="16">
    <w:abstractNumId w:val="5"/>
  </w:num>
  <w:num w:numId="17">
    <w:abstractNumId w:val="0"/>
  </w:num>
  <w:num w:numId="18">
    <w:abstractNumId w:val="1"/>
  </w:num>
  <w:num w:numId="19">
    <w:abstractNumId w:val="15"/>
  </w:num>
  <w:num w:numId="20">
    <w:abstractNumId w:val="18"/>
  </w:num>
  <w:num w:numId="21">
    <w:abstractNumId w:val="17"/>
  </w:num>
  <w:num w:numId="22">
    <w:abstractNumId w:val="13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478"/>
    <w:rsid w:val="0000139B"/>
    <w:rsid w:val="000024CA"/>
    <w:rsid w:val="00002E79"/>
    <w:rsid w:val="0000523A"/>
    <w:rsid w:val="00005DD2"/>
    <w:rsid w:val="00006BA9"/>
    <w:rsid w:val="00006C55"/>
    <w:rsid w:val="00007310"/>
    <w:rsid w:val="000105E2"/>
    <w:rsid w:val="00011326"/>
    <w:rsid w:val="000113E6"/>
    <w:rsid w:val="000138B1"/>
    <w:rsid w:val="00013A26"/>
    <w:rsid w:val="0001485E"/>
    <w:rsid w:val="0001674C"/>
    <w:rsid w:val="00016EC9"/>
    <w:rsid w:val="00017320"/>
    <w:rsid w:val="000219EB"/>
    <w:rsid w:val="0002212F"/>
    <w:rsid w:val="00022675"/>
    <w:rsid w:val="000267FE"/>
    <w:rsid w:val="00027ED6"/>
    <w:rsid w:val="00027F9B"/>
    <w:rsid w:val="000308A1"/>
    <w:rsid w:val="000325C9"/>
    <w:rsid w:val="000350A1"/>
    <w:rsid w:val="00040446"/>
    <w:rsid w:val="0004283A"/>
    <w:rsid w:val="000440C4"/>
    <w:rsid w:val="00044C1F"/>
    <w:rsid w:val="00046DEE"/>
    <w:rsid w:val="00050CC3"/>
    <w:rsid w:val="00051534"/>
    <w:rsid w:val="00051F0A"/>
    <w:rsid w:val="0005234B"/>
    <w:rsid w:val="00052CB1"/>
    <w:rsid w:val="0005329B"/>
    <w:rsid w:val="000539F2"/>
    <w:rsid w:val="00054694"/>
    <w:rsid w:val="000561CF"/>
    <w:rsid w:val="00056930"/>
    <w:rsid w:val="000569C0"/>
    <w:rsid w:val="00056EC9"/>
    <w:rsid w:val="0006042C"/>
    <w:rsid w:val="0006089B"/>
    <w:rsid w:val="0006145D"/>
    <w:rsid w:val="000617A4"/>
    <w:rsid w:val="000622B5"/>
    <w:rsid w:val="00064827"/>
    <w:rsid w:val="000659BE"/>
    <w:rsid w:val="000705D4"/>
    <w:rsid w:val="00070FB9"/>
    <w:rsid w:val="00072AC8"/>
    <w:rsid w:val="0007348A"/>
    <w:rsid w:val="0007364E"/>
    <w:rsid w:val="000744D6"/>
    <w:rsid w:val="00074D5F"/>
    <w:rsid w:val="00075298"/>
    <w:rsid w:val="00076AF5"/>
    <w:rsid w:val="000803E8"/>
    <w:rsid w:val="00080F5B"/>
    <w:rsid w:val="00081B2A"/>
    <w:rsid w:val="00081E5B"/>
    <w:rsid w:val="00082289"/>
    <w:rsid w:val="00084E81"/>
    <w:rsid w:val="00086EA6"/>
    <w:rsid w:val="00087445"/>
    <w:rsid w:val="00090C7F"/>
    <w:rsid w:val="00090D6A"/>
    <w:rsid w:val="00092E45"/>
    <w:rsid w:val="00093DFF"/>
    <w:rsid w:val="00093F41"/>
    <w:rsid w:val="00094C23"/>
    <w:rsid w:val="000957C7"/>
    <w:rsid w:val="000A098D"/>
    <w:rsid w:val="000A0FCC"/>
    <w:rsid w:val="000A1F89"/>
    <w:rsid w:val="000A2057"/>
    <w:rsid w:val="000A78C4"/>
    <w:rsid w:val="000B0347"/>
    <w:rsid w:val="000B20EF"/>
    <w:rsid w:val="000B4AEE"/>
    <w:rsid w:val="000B526D"/>
    <w:rsid w:val="000B555D"/>
    <w:rsid w:val="000B6089"/>
    <w:rsid w:val="000B6355"/>
    <w:rsid w:val="000B6632"/>
    <w:rsid w:val="000C245D"/>
    <w:rsid w:val="000C4AB7"/>
    <w:rsid w:val="000C6984"/>
    <w:rsid w:val="000C75DB"/>
    <w:rsid w:val="000D3DC7"/>
    <w:rsid w:val="000D488F"/>
    <w:rsid w:val="000D5E10"/>
    <w:rsid w:val="000D61FC"/>
    <w:rsid w:val="000D63EF"/>
    <w:rsid w:val="000D78D3"/>
    <w:rsid w:val="000E07DE"/>
    <w:rsid w:val="000E0847"/>
    <w:rsid w:val="000E0C3B"/>
    <w:rsid w:val="000E3D2C"/>
    <w:rsid w:val="000E4899"/>
    <w:rsid w:val="000E5113"/>
    <w:rsid w:val="000E5BC4"/>
    <w:rsid w:val="000E65C6"/>
    <w:rsid w:val="000E7F9A"/>
    <w:rsid w:val="000F1997"/>
    <w:rsid w:val="000F1FB6"/>
    <w:rsid w:val="000F206C"/>
    <w:rsid w:val="000F6FD2"/>
    <w:rsid w:val="000F771F"/>
    <w:rsid w:val="000F7F67"/>
    <w:rsid w:val="0010005C"/>
    <w:rsid w:val="00100434"/>
    <w:rsid w:val="00101A57"/>
    <w:rsid w:val="00101F6F"/>
    <w:rsid w:val="001026CA"/>
    <w:rsid w:val="0010336F"/>
    <w:rsid w:val="00104364"/>
    <w:rsid w:val="001058D4"/>
    <w:rsid w:val="00105B08"/>
    <w:rsid w:val="0010665E"/>
    <w:rsid w:val="0010681F"/>
    <w:rsid w:val="00106C86"/>
    <w:rsid w:val="00112090"/>
    <w:rsid w:val="001123CC"/>
    <w:rsid w:val="00112D2D"/>
    <w:rsid w:val="00114A53"/>
    <w:rsid w:val="001154FC"/>
    <w:rsid w:val="00115523"/>
    <w:rsid w:val="00115B40"/>
    <w:rsid w:val="00116FA4"/>
    <w:rsid w:val="00120701"/>
    <w:rsid w:val="001225CB"/>
    <w:rsid w:val="00126BAC"/>
    <w:rsid w:val="0013181F"/>
    <w:rsid w:val="00132607"/>
    <w:rsid w:val="001337DE"/>
    <w:rsid w:val="0013544F"/>
    <w:rsid w:val="00135786"/>
    <w:rsid w:val="00140FD9"/>
    <w:rsid w:val="001422AC"/>
    <w:rsid w:val="00144CB6"/>
    <w:rsid w:val="0014589B"/>
    <w:rsid w:val="001470FC"/>
    <w:rsid w:val="00153449"/>
    <w:rsid w:val="0015486D"/>
    <w:rsid w:val="00155ECA"/>
    <w:rsid w:val="001569D1"/>
    <w:rsid w:val="00157E7E"/>
    <w:rsid w:val="00160788"/>
    <w:rsid w:val="00161F40"/>
    <w:rsid w:val="00163447"/>
    <w:rsid w:val="00163D5D"/>
    <w:rsid w:val="001653D9"/>
    <w:rsid w:val="001701AB"/>
    <w:rsid w:val="001715E5"/>
    <w:rsid w:val="001732AA"/>
    <w:rsid w:val="001733C7"/>
    <w:rsid w:val="00177969"/>
    <w:rsid w:val="0018087E"/>
    <w:rsid w:val="00181038"/>
    <w:rsid w:val="00186AE8"/>
    <w:rsid w:val="001875F2"/>
    <w:rsid w:val="001907B0"/>
    <w:rsid w:val="00193B8F"/>
    <w:rsid w:val="00193F14"/>
    <w:rsid w:val="00195DEB"/>
    <w:rsid w:val="001A2449"/>
    <w:rsid w:val="001A3C2D"/>
    <w:rsid w:val="001A75DB"/>
    <w:rsid w:val="001B0C92"/>
    <w:rsid w:val="001B3CF0"/>
    <w:rsid w:val="001B405E"/>
    <w:rsid w:val="001B40F1"/>
    <w:rsid w:val="001B4855"/>
    <w:rsid w:val="001B5C4E"/>
    <w:rsid w:val="001B738A"/>
    <w:rsid w:val="001C0099"/>
    <w:rsid w:val="001C0188"/>
    <w:rsid w:val="001C1621"/>
    <w:rsid w:val="001C1E9E"/>
    <w:rsid w:val="001C2243"/>
    <w:rsid w:val="001C2664"/>
    <w:rsid w:val="001C483A"/>
    <w:rsid w:val="001D41AD"/>
    <w:rsid w:val="001D622C"/>
    <w:rsid w:val="001D70E5"/>
    <w:rsid w:val="001D7923"/>
    <w:rsid w:val="001E004D"/>
    <w:rsid w:val="001E02F9"/>
    <w:rsid w:val="001E10AB"/>
    <w:rsid w:val="001E1CD8"/>
    <w:rsid w:val="001E2028"/>
    <w:rsid w:val="001E4BA9"/>
    <w:rsid w:val="001F3FDC"/>
    <w:rsid w:val="001F6D37"/>
    <w:rsid w:val="001F7428"/>
    <w:rsid w:val="00200536"/>
    <w:rsid w:val="00201988"/>
    <w:rsid w:val="00202015"/>
    <w:rsid w:val="00203536"/>
    <w:rsid w:val="00204EF0"/>
    <w:rsid w:val="00205B1A"/>
    <w:rsid w:val="00205EBF"/>
    <w:rsid w:val="00207621"/>
    <w:rsid w:val="002100E9"/>
    <w:rsid w:val="00210871"/>
    <w:rsid w:val="002119CB"/>
    <w:rsid w:val="00211CB6"/>
    <w:rsid w:val="00211E34"/>
    <w:rsid w:val="00213601"/>
    <w:rsid w:val="002140D4"/>
    <w:rsid w:val="00215926"/>
    <w:rsid w:val="00223712"/>
    <w:rsid w:val="00224FFE"/>
    <w:rsid w:val="002265C4"/>
    <w:rsid w:val="002270CE"/>
    <w:rsid w:val="0022737D"/>
    <w:rsid w:val="00230098"/>
    <w:rsid w:val="002315A4"/>
    <w:rsid w:val="00231CC7"/>
    <w:rsid w:val="00233E73"/>
    <w:rsid w:val="00234FB0"/>
    <w:rsid w:val="00235306"/>
    <w:rsid w:val="0023681B"/>
    <w:rsid w:val="002379CF"/>
    <w:rsid w:val="00241DA7"/>
    <w:rsid w:val="0024303C"/>
    <w:rsid w:val="00243F93"/>
    <w:rsid w:val="0024619F"/>
    <w:rsid w:val="002466BE"/>
    <w:rsid w:val="00250258"/>
    <w:rsid w:val="002508EE"/>
    <w:rsid w:val="002509A9"/>
    <w:rsid w:val="00252EFE"/>
    <w:rsid w:val="00254022"/>
    <w:rsid w:val="0025645F"/>
    <w:rsid w:val="0026077D"/>
    <w:rsid w:val="00261746"/>
    <w:rsid w:val="00264023"/>
    <w:rsid w:val="00265092"/>
    <w:rsid w:val="00265238"/>
    <w:rsid w:val="002665C4"/>
    <w:rsid w:val="00267953"/>
    <w:rsid w:val="002703AB"/>
    <w:rsid w:val="00272325"/>
    <w:rsid w:val="00272EC1"/>
    <w:rsid w:val="00277640"/>
    <w:rsid w:val="00282853"/>
    <w:rsid w:val="00286B35"/>
    <w:rsid w:val="00286B4D"/>
    <w:rsid w:val="00287E2A"/>
    <w:rsid w:val="00290379"/>
    <w:rsid w:val="00290565"/>
    <w:rsid w:val="00291A64"/>
    <w:rsid w:val="00292068"/>
    <w:rsid w:val="0029303A"/>
    <w:rsid w:val="00293A0A"/>
    <w:rsid w:val="00293F43"/>
    <w:rsid w:val="00294A8A"/>
    <w:rsid w:val="002950EF"/>
    <w:rsid w:val="00296E7F"/>
    <w:rsid w:val="002A089E"/>
    <w:rsid w:val="002A1578"/>
    <w:rsid w:val="002A6079"/>
    <w:rsid w:val="002B3EC8"/>
    <w:rsid w:val="002B4A65"/>
    <w:rsid w:val="002B507D"/>
    <w:rsid w:val="002B6244"/>
    <w:rsid w:val="002B64F1"/>
    <w:rsid w:val="002B6FC2"/>
    <w:rsid w:val="002B7281"/>
    <w:rsid w:val="002B7311"/>
    <w:rsid w:val="002B7CEE"/>
    <w:rsid w:val="002B7CFF"/>
    <w:rsid w:val="002C3B3D"/>
    <w:rsid w:val="002C495D"/>
    <w:rsid w:val="002C4BCD"/>
    <w:rsid w:val="002D07F6"/>
    <w:rsid w:val="002D0A7A"/>
    <w:rsid w:val="002D0D87"/>
    <w:rsid w:val="002D13A6"/>
    <w:rsid w:val="002D1652"/>
    <w:rsid w:val="002D2A5E"/>
    <w:rsid w:val="002D3238"/>
    <w:rsid w:val="002D3F9A"/>
    <w:rsid w:val="002D4308"/>
    <w:rsid w:val="002D4607"/>
    <w:rsid w:val="002D481C"/>
    <w:rsid w:val="002D5AB1"/>
    <w:rsid w:val="002D5DDC"/>
    <w:rsid w:val="002D5E82"/>
    <w:rsid w:val="002E5392"/>
    <w:rsid w:val="002F05A1"/>
    <w:rsid w:val="002F327D"/>
    <w:rsid w:val="002F3DF6"/>
    <w:rsid w:val="002F49DC"/>
    <w:rsid w:val="002F52F4"/>
    <w:rsid w:val="002F6D21"/>
    <w:rsid w:val="00300B91"/>
    <w:rsid w:val="00301654"/>
    <w:rsid w:val="00302E1F"/>
    <w:rsid w:val="00303F36"/>
    <w:rsid w:val="003060BC"/>
    <w:rsid w:val="00306720"/>
    <w:rsid w:val="00306B38"/>
    <w:rsid w:val="00306EC7"/>
    <w:rsid w:val="00307FEC"/>
    <w:rsid w:val="003107E6"/>
    <w:rsid w:val="003128B5"/>
    <w:rsid w:val="00313818"/>
    <w:rsid w:val="0031467D"/>
    <w:rsid w:val="0031509B"/>
    <w:rsid w:val="003151B1"/>
    <w:rsid w:val="00316D9C"/>
    <w:rsid w:val="003176E6"/>
    <w:rsid w:val="00322858"/>
    <w:rsid w:val="00323287"/>
    <w:rsid w:val="00324598"/>
    <w:rsid w:val="00324B86"/>
    <w:rsid w:val="00327966"/>
    <w:rsid w:val="00331F08"/>
    <w:rsid w:val="003326DA"/>
    <w:rsid w:val="00334038"/>
    <w:rsid w:val="00334603"/>
    <w:rsid w:val="003347CE"/>
    <w:rsid w:val="003349B4"/>
    <w:rsid w:val="00335933"/>
    <w:rsid w:val="00335E4E"/>
    <w:rsid w:val="003440F3"/>
    <w:rsid w:val="00344503"/>
    <w:rsid w:val="003449BE"/>
    <w:rsid w:val="00346FA6"/>
    <w:rsid w:val="00347F3F"/>
    <w:rsid w:val="00353479"/>
    <w:rsid w:val="00354139"/>
    <w:rsid w:val="00354D4E"/>
    <w:rsid w:val="00355AB5"/>
    <w:rsid w:val="0036086F"/>
    <w:rsid w:val="0036193A"/>
    <w:rsid w:val="003634B3"/>
    <w:rsid w:val="00364056"/>
    <w:rsid w:val="0036428A"/>
    <w:rsid w:val="003731E7"/>
    <w:rsid w:val="0037491B"/>
    <w:rsid w:val="0037497B"/>
    <w:rsid w:val="003751B9"/>
    <w:rsid w:val="00380660"/>
    <w:rsid w:val="00381704"/>
    <w:rsid w:val="00383171"/>
    <w:rsid w:val="00384740"/>
    <w:rsid w:val="00384FB3"/>
    <w:rsid w:val="003859DE"/>
    <w:rsid w:val="00386814"/>
    <w:rsid w:val="00393163"/>
    <w:rsid w:val="003936BD"/>
    <w:rsid w:val="00395A2F"/>
    <w:rsid w:val="003A05F4"/>
    <w:rsid w:val="003A437D"/>
    <w:rsid w:val="003A6B0E"/>
    <w:rsid w:val="003A6D29"/>
    <w:rsid w:val="003B038C"/>
    <w:rsid w:val="003B0A5E"/>
    <w:rsid w:val="003B1BB7"/>
    <w:rsid w:val="003B1E29"/>
    <w:rsid w:val="003B1EBF"/>
    <w:rsid w:val="003B29AF"/>
    <w:rsid w:val="003B3F16"/>
    <w:rsid w:val="003B5339"/>
    <w:rsid w:val="003B76BE"/>
    <w:rsid w:val="003C098C"/>
    <w:rsid w:val="003C1202"/>
    <w:rsid w:val="003C281F"/>
    <w:rsid w:val="003C2F54"/>
    <w:rsid w:val="003D2522"/>
    <w:rsid w:val="003D2FE2"/>
    <w:rsid w:val="003D3A9B"/>
    <w:rsid w:val="003D3BE0"/>
    <w:rsid w:val="003D3F28"/>
    <w:rsid w:val="003D4346"/>
    <w:rsid w:val="003D458E"/>
    <w:rsid w:val="003D4821"/>
    <w:rsid w:val="003D4997"/>
    <w:rsid w:val="003D5898"/>
    <w:rsid w:val="003D58AB"/>
    <w:rsid w:val="003D5DF7"/>
    <w:rsid w:val="003D7A0B"/>
    <w:rsid w:val="003E03FE"/>
    <w:rsid w:val="003E2DAA"/>
    <w:rsid w:val="003E318B"/>
    <w:rsid w:val="003E38C0"/>
    <w:rsid w:val="003E398D"/>
    <w:rsid w:val="003E57C6"/>
    <w:rsid w:val="003F0E12"/>
    <w:rsid w:val="003F1F8B"/>
    <w:rsid w:val="003F2CFB"/>
    <w:rsid w:val="00400281"/>
    <w:rsid w:val="00401E3F"/>
    <w:rsid w:val="004032DC"/>
    <w:rsid w:val="004035A8"/>
    <w:rsid w:val="0040626A"/>
    <w:rsid w:val="00406EEF"/>
    <w:rsid w:val="00407A2B"/>
    <w:rsid w:val="00407BBE"/>
    <w:rsid w:val="00407BC6"/>
    <w:rsid w:val="004102B9"/>
    <w:rsid w:val="0041032B"/>
    <w:rsid w:val="004112A9"/>
    <w:rsid w:val="00411F27"/>
    <w:rsid w:val="00411FC1"/>
    <w:rsid w:val="00412685"/>
    <w:rsid w:val="004130AA"/>
    <w:rsid w:val="004137EB"/>
    <w:rsid w:val="00414399"/>
    <w:rsid w:val="004149FE"/>
    <w:rsid w:val="00414AFB"/>
    <w:rsid w:val="00414F43"/>
    <w:rsid w:val="0041585D"/>
    <w:rsid w:val="0041756D"/>
    <w:rsid w:val="00417581"/>
    <w:rsid w:val="00417B07"/>
    <w:rsid w:val="00421731"/>
    <w:rsid w:val="00421A3E"/>
    <w:rsid w:val="00422138"/>
    <w:rsid w:val="004231B6"/>
    <w:rsid w:val="0042422F"/>
    <w:rsid w:val="0042490F"/>
    <w:rsid w:val="0042538E"/>
    <w:rsid w:val="00425477"/>
    <w:rsid w:val="004255A3"/>
    <w:rsid w:val="004330C5"/>
    <w:rsid w:val="00433A65"/>
    <w:rsid w:val="00433F93"/>
    <w:rsid w:val="00434939"/>
    <w:rsid w:val="00437CC5"/>
    <w:rsid w:val="0044173A"/>
    <w:rsid w:val="00441B7B"/>
    <w:rsid w:val="00443CE6"/>
    <w:rsid w:val="004448BE"/>
    <w:rsid w:val="00446A02"/>
    <w:rsid w:val="00447933"/>
    <w:rsid w:val="00447BAC"/>
    <w:rsid w:val="00451D83"/>
    <w:rsid w:val="004523A3"/>
    <w:rsid w:val="00455A79"/>
    <w:rsid w:val="00460B15"/>
    <w:rsid w:val="00460BB3"/>
    <w:rsid w:val="00462C78"/>
    <w:rsid w:val="00463E49"/>
    <w:rsid w:val="00464FCC"/>
    <w:rsid w:val="0047058D"/>
    <w:rsid w:val="00472F9B"/>
    <w:rsid w:val="00475A28"/>
    <w:rsid w:val="00475BED"/>
    <w:rsid w:val="0047783C"/>
    <w:rsid w:val="00483146"/>
    <w:rsid w:val="00487CFD"/>
    <w:rsid w:val="0049000F"/>
    <w:rsid w:val="00491F1A"/>
    <w:rsid w:val="0049226B"/>
    <w:rsid w:val="00494F3E"/>
    <w:rsid w:val="004955BD"/>
    <w:rsid w:val="00495B0C"/>
    <w:rsid w:val="0049762C"/>
    <w:rsid w:val="004A040B"/>
    <w:rsid w:val="004A2205"/>
    <w:rsid w:val="004A2215"/>
    <w:rsid w:val="004A27EB"/>
    <w:rsid w:val="004A2B16"/>
    <w:rsid w:val="004A2C59"/>
    <w:rsid w:val="004A2F8C"/>
    <w:rsid w:val="004A303A"/>
    <w:rsid w:val="004A3A39"/>
    <w:rsid w:val="004A5A31"/>
    <w:rsid w:val="004A7C5A"/>
    <w:rsid w:val="004B024A"/>
    <w:rsid w:val="004B068E"/>
    <w:rsid w:val="004B0B25"/>
    <w:rsid w:val="004B0EB5"/>
    <w:rsid w:val="004B1392"/>
    <w:rsid w:val="004B2C70"/>
    <w:rsid w:val="004B3360"/>
    <w:rsid w:val="004B36C0"/>
    <w:rsid w:val="004B3F63"/>
    <w:rsid w:val="004B59D5"/>
    <w:rsid w:val="004B5BA7"/>
    <w:rsid w:val="004B6BAA"/>
    <w:rsid w:val="004B76FE"/>
    <w:rsid w:val="004B7A9E"/>
    <w:rsid w:val="004C066F"/>
    <w:rsid w:val="004C16EF"/>
    <w:rsid w:val="004C1E7B"/>
    <w:rsid w:val="004C42DC"/>
    <w:rsid w:val="004C6736"/>
    <w:rsid w:val="004C725C"/>
    <w:rsid w:val="004C7976"/>
    <w:rsid w:val="004D05B7"/>
    <w:rsid w:val="004D1A50"/>
    <w:rsid w:val="004D1BBE"/>
    <w:rsid w:val="004D1E27"/>
    <w:rsid w:val="004D20FD"/>
    <w:rsid w:val="004D24D3"/>
    <w:rsid w:val="004D377B"/>
    <w:rsid w:val="004D3F98"/>
    <w:rsid w:val="004D59DB"/>
    <w:rsid w:val="004E0387"/>
    <w:rsid w:val="004E0AF9"/>
    <w:rsid w:val="004E0C2C"/>
    <w:rsid w:val="004E16A5"/>
    <w:rsid w:val="004E1B9A"/>
    <w:rsid w:val="004E1FC3"/>
    <w:rsid w:val="004E4B3D"/>
    <w:rsid w:val="004E5359"/>
    <w:rsid w:val="004E5A3D"/>
    <w:rsid w:val="004E69A7"/>
    <w:rsid w:val="004F09CF"/>
    <w:rsid w:val="004F4E0E"/>
    <w:rsid w:val="004F723A"/>
    <w:rsid w:val="0050090A"/>
    <w:rsid w:val="00501157"/>
    <w:rsid w:val="005027F8"/>
    <w:rsid w:val="00503400"/>
    <w:rsid w:val="00503D47"/>
    <w:rsid w:val="0050493E"/>
    <w:rsid w:val="00507FCD"/>
    <w:rsid w:val="0051002E"/>
    <w:rsid w:val="005101DE"/>
    <w:rsid w:val="00510E04"/>
    <w:rsid w:val="00510E07"/>
    <w:rsid w:val="0051144F"/>
    <w:rsid w:val="00512C72"/>
    <w:rsid w:val="00513D1C"/>
    <w:rsid w:val="005146C7"/>
    <w:rsid w:val="005170A9"/>
    <w:rsid w:val="00517194"/>
    <w:rsid w:val="00520045"/>
    <w:rsid w:val="005200F0"/>
    <w:rsid w:val="00520119"/>
    <w:rsid w:val="00520384"/>
    <w:rsid w:val="00522BCE"/>
    <w:rsid w:val="005239A8"/>
    <w:rsid w:val="005260C8"/>
    <w:rsid w:val="005260E1"/>
    <w:rsid w:val="0052654B"/>
    <w:rsid w:val="00530DBA"/>
    <w:rsid w:val="00531A74"/>
    <w:rsid w:val="005321A0"/>
    <w:rsid w:val="00533344"/>
    <w:rsid w:val="005339C5"/>
    <w:rsid w:val="00533EFA"/>
    <w:rsid w:val="00535531"/>
    <w:rsid w:val="00535840"/>
    <w:rsid w:val="00535A7D"/>
    <w:rsid w:val="0053604F"/>
    <w:rsid w:val="005371E9"/>
    <w:rsid w:val="00537E6F"/>
    <w:rsid w:val="00542C9D"/>
    <w:rsid w:val="00543C36"/>
    <w:rsid w:val="00546155"/>
    <w:rsid w:val="00546F27"/>
    <w:rsid w:val="00547A62"/>
    <w:rsid w:val="00552916"/>
    <w:rsid w:val="00555B22"/>
    <w:rsid w:val="005561AE"/>
    <w:rsid w:val="00556528"/>
    <w:rsid w:val="00557888"/>
    <w:rsid w:val="00560094"/>
    <w:rsid w:val="00563349"/>
    <w:rsid w:val="00563C7F"/>
    <w:rsid w:val="00564243"/>
    <w:rsid w:val="00564C97"/>
    <w:rsid w:val="00565F27"/>
    <w:rsid w:val="00566C5E"/>
    <w:rsid w:val="00567B19"/>
    <w:rsid w:val="00572CED"/>
    <w:rsid w:val="00575F76"/>
    <w:rsid w:val="005814C2"/>
    <w:rsid w:val="005828AA"/>
    <w:rsid w:val="00583495"/>
    <w:rsid w:val="00583DE1"/>
    <w:rsid w:val="00590D45"/>
    <w:rsid w:val="00591C9F"/>
    <w:rsid w:val="00592908"/>
    <w:rsid w:val="00596D70"/>
    <w:rsid w:val="00596FED"/>
    <w:rsid w:val="005973C9"/>
    <w:rsid w:val="00597850"/>
    <w:rsid w:val="005A0518"/>
    <w:rsid w:val="005A0796"/>
    <w:rsid w:val="005A12B2"/>
    <w:rsid w:val="005A15F4"/>
    <w:rsid w:val="005A2896"/>
    <w:rsid w:val="005A46FA"/>
    <w:rsid w:val="005A4C65"/>
    <w:rsid w:val="005A57FF"/>
    <w:rsid w:val="005A596C"/>
    <w:rsid w:val="005A5DB3"/>
    <w:rsid w:val="005A65C1"/>
    <w:rsid w:val="005A70D9"/>
    <w:rsid w:val="005B144A"/>
    <w:rsid w:val="005B3C1A"/>
    <w:rsid w:val="005B595A"/>
    <w:rsid w:val="005B6BF8"/>
    <w:rsid w:val="005B6C4C"/>
    <w:rsid w:val="005B7ACD"/>
    <w:rsid w:val="005C12D1"/>
    <w:rsid w:val="005C22B5"/>
    <w:rsid w:val="005C23A0"/>
    <w:rsid w:val="005C2871"/>
    <w:rsid w:val="005C6302"/>
    <w:rsid w:val="005C7112"/>
    <w:rsid w:val="005D0949"/>
    <w:rsid w:val="005D23C0"/>
    <w:rsid w:val="005D3BCF"/>
    <w:rsid w:val="005D4FFF"/>
    <w:rsid w:val="005D59E0"/>
    <w:rsid w:val="005D6A50"/>
    <w:rsid w:val="005D78BE"/>
    <w:rsid w:val="005E1BC9"/>
    <w:rsid w:val="005E23A6"/>
    <w:rsid w:val="005E2449"/>
    <w:rsid w:val="005E390D"/>
    <w:rsid w:val="005E4F13"/>
    <w:rsid w:val="005E62C8"/>
    <w:rsid w:val="005E649F"/>
    <w:rsid w:val="005F04DC"/>
    <w:rsid w:val="005F139B"/>
    <w:rsid w:val="005F25A7"/>
    <w:rsid w:val="005F279F"/>
    <w:rsid w:val="005F2D84"/>
    <w:rsid w:val="005F3500"/>
    <w:rsid w:val="005F360A"/>
    <w:rsid w:val="005F392E"/>
    <w:rsid w:val="005F41E3"/>
    <w:rsid w:val="005F4B8C"/>
    <w:rsid w:val="005F518D"/>
    <w:rsid w:val="005F5C5F"/>
    <w:rsid w:val="005F6D1A"/>
    <w:rsid w:val="00603A1C"/>
    <w:rsid w:val="00611BFA"/>
    <w:rsid w:val="00611DB6"/>
    <w:rsid w:val="00613B6B"/>
    <w:rsid w:val="00613E8A"/>
    <w:rsid w:val="00614773"/>
    <w:rsid w:val="0061595B"/>
    <w:rsid w:val="00620320"/>
    <w:rsid w:val="00620AC1"/>
    <w:rsid w:val="006219C8"/>
    <w:rsid w:val="00621D48"/>
    <w:rsid w:val="00624E0F"/>
    <w:rsid w:val="0062506F"/>
    <w:rsid w:val="0062657E"/>
    <w:rsid w:val="006302D9"/>
    <w:rsid w:val="00631ACC"/>
    <w:rsid w:val="00632AA7"/>
    <w:rsid w:val="006367F5"/>
    <w:rsid w:val="00636B8B"/>
    <w:rsid w:val="0063766E"/>
    <w:rsid w:val="00637EF8"/>
    <w:rsid w:val="0064063F"/>
    <w:rsid w:val="00640F34"/>
    <w:rsid w:val="00641376"/>
    <w:rsid w:val="006417B5"/>
    <w:rsid w:val="0064186E"/>
    <w:rsid w:val="00643308"/>
    <w:rsid w:val="0064332A"/>
    <w:rsid w:val="006444C9"/>
    <w:rsid w:val="00644C20"/>
    <w:rsid w:val="0064536D"/>
    <w:rsid w:val="0064578E"/>
    <w:rsid w:val="006461FF"/>
    <w:rsid w:val="00650ED9"/>
    <w:rsid w:val="0065372C"/>
    <w:rsid w:val="0065428E"/>
    <w:rsid w:val="006544B8"/>
    <w:rsid w:val="00656EC9"/>
    <w:rsid w:val="00661C7B"/>
    <w:rsid w:val="00662A67"/>
    <w:rsid w:val="00663917"/>
    <w:rsid w:val="0066496F"/>
    <w:rsid w:val="00665109"/>
    <w:rsid w:val="00665F6C"/>
    <w:rsid w:val="0066687B"/>
    <w:rsid w:val="006709A5"/>
    <w:rsid w:val="00671220"/>
    <w:rsid w:val="00671904"/>
    <w:rsid w:val="00671D2A"/>
    <w:rsid w:val="00671D5C"/>
    <w:rsid w:val="00672FDB"/>
    <w:rsid w:val="00674C2B"/>
    <w:rsid w:val="00674EEC"/>
    <w:rsid w:val="006753B8"/>
    <w:rsid w:val="006824D8"/>
    <w:rsid w:val="00684B1C"/>
    <w:rsid w:val="006857A0"/>
    <w:rsid w:val="0068659C"/>
    <w:rsid w:val="00693227"/>
    <w:rsid w:val="00693B19"/>
    <w:rsid w:val="00693BB0"/>
    <w:rsid w:val="00695590"/>
    <w:rsid w:val="00695F38"/>
    <w:rsid w:val="00696150"/>
    <w:rsid w:val="006A032F"/>
    <w:rsid w:val="006A09B3"/>
    <w:rsid w:val="006A1128"/>
    <w:rsid w:val="006A4046"/>
    <w:rsid w:val="006A440D"/>
    <w:rsid w:val="006A532F"/>
    <w:rsid w:val="006A719B"/>
    <w:rsid w:val="006B5DDA"/>
    <w:rsid w:val="006C01B8"/>
    <w:rsid w:val="006C11DD"/>
    <w:rsid w:val="006C1C3B"/>
    <w:rsid w:val="006C4180"/>
    <w:rsid w:val="006C6A95"/>
    <w:rsid w:val="006C7E15"/>
    <w:rsid w:val="006D03A5"/>
    <w:rsid w:val="006D109D"/>
    <w:rsid w:val="006D1D66"/>
    <w:rsid w:val="006D219D"/>
    <w:rsid w:val="006D2F43"/>
    <w:rsid w:val="006D49A8"/>
    <w:rsid w:val="006D4A1D"/>
    <w:rsid w:val="006D4FC6"/>
    <w:rsid w:val="006D5068"/>
    <w:rsid w:val="006D6CA3"/>
    <w:rsid w:val="006D7171"/>
    <w:rsid w:val="006E0392"/>
    <w:rsid w:val="006E189C"/>
    <w:rsid w:val="006E2164"/>
    <w:rsid w:val="006E3D30"/>
    <w:rsid w:val="006E4B84"/>
    <w:rsid w:val="006E6416"/>
    <w:rsid w:val="006E689B"/>
    <w:rsid w:val="006F0232"/>
    <w:rsid w:val="006F0FA2"/>
    <w:rsid w:val="006F2041"/>
    <w:rsid w:val="006F3716"/>
    <w:rsid w:val="006F3B2F"/>
    <w:rsid w:val="006F484F"/>
    <w:rsid w:val="006F6F38"/>
    <w:rsid w:val="006F7B16"/>
    <w:rsid w:val="00700914"/>
    <w:rsid w:val="007022FF"/>
    <w:rsid w:val="0070457C"/>
    <w:rsid w:val="00706381"/>
    <w:rsid w:val="00707743"/>
    <w:rsid w:val="00713403"/>
    <w:rsid w:val="007143B8"/>
    <w:rsid w:val="007144EB"/>
    <w:rsid w:val="0072186D"/>
    <w:rsid w:val="007239E1"/>
    <w:rsid w:val="00723FC3"/>
    <w:rsid w:val="00724A3F"/>
    <w:rsid w:val="00725734"/>
    <w:rsid w:val="00725C77"/>
    <w:rsid w:val="00726C44"/>
    <w:rsid w:val="00727AB3"/>
    <w:rsid w:val="00731062"/>
    <w:rsid w:val="00732C64"/>
    <w:rsid w:val="00735291"/>
    <w:rsid w:val="0073560A"/>
    <w:rsid w:val="00736A97"/>
    <w:rsid w:val="007408A0"/>
    <w:rsid w:val="00740FFC"/>
    <w:rsid w:val="00741089"/>
    <w:rsid w:val="00742921"/>
    <w:rsid w:val="00742D95"/>
    <w:rsid w:val="00742EC9"/>
    <w:rsid w:val="00743421"/>
    <w:rsid w:val="007440B7"/>
    <w:rsid w:val="007446C6"/>
    <w:rsid w:val="0074507A"/>
    <w:rsid w:val="007458DE"/>
    <w:rsid w:val="00745960"/>
    <w:rsid w:val="0074634F"/>
    <w:rsid w:val="00747F5E"/>
    <w:rsid w:val="00751B6E"/>
    <w:rsid w:val="00752FCD"/>
    <w:rsid w:val="00753202"/>
    <w:rsid w:val="007546E9"/>
    <w:rsid w:val="007563E1"/>
    <w:rsid w:val="00760495"/>
    <w:rsid w:val="00764F55"/>
    <w:rsid w:val="00770E39"/>
    <w:rsid w:val="007717E8"/>
    <w:rsid w:val="0077293F"/>
    <w:rsid w:val="007745D2"/>
    <w:rsid w:val="0077718E"/>
    <w:rsid w:val="00781609"/>
    <w:rsid w:val="00782E8C"/>
    <w:rsid w:val="0078539E"/>
    <w:rsid w:val="00785E40"/>
    <w:rsid w:val="007861F5"/>
    <w:rsid w:val="007878DA"/>
    <w:rsid w:val="00787F4D"/>
    <w:rsid w:val="00791044"/>
    <w:rsid w:val="0079286A"/>
    <w:rsid w:val="00792B68"/>
    <w:rsid w:val="00792ECB"/>
    <w:rsid w:val="00794B93"/>
    <w:rsid w:val="007A15E8"/>
    <w:rsid w:val="007A1766"/>
    <w:rsid w:val="007A1EFC"/>
    <w:rsid w:val="007A22AE"/>
    <w:rsid w:val="007A3461"/>
    <w:rsid w:val="007A4764"/>
    <w:rsid w:val="007A607D"/>
    <w:rsid w:val="007A629B"/>
    <w:rsid w:val="007A697C"/>
    <w:rsid w:val="007A6F23"/>
    <w:rsid w:val="007B013A"/>
    <w:rsid w:val="007B1872"/>
    <w:rsid w:val="007B4EAC"/>
    <w:rsid w:val="007B6A57"/>
    <w:rsid w:val="007B723A"/>
    <w:rsid w:val="007C162A"/>
    <w:rsid w:val="007C1674"/>
    <w:rsid w:val="007C2D70"/>
    <w:rsid w:val="007C481A"/>
    <w:rsid w:val="007C48D4"/>
    <w:rsid w:val="007D0D38"/>
    <w:rsid w:val="007D3942"/>
    <w:rsid w:val="007D7694"/>
    <w:rsid w:val="007D7B9C"/>
    <w:rsid w:val="007E02D5"/>
    <w:rsid w:val="007E0DAA"/>
    <w:rsid w:val="007E1A9B"/>
    <w:rsid w:val="007E29B1"/>
    <w:rsid w:val="007E29F7"/>
    <w:rsid w:val="007F010E"/>
    <w:rsid w:val="007F3510"/>
    <w:rsid w:val="007F66C4"/>
    <w:rsid w:val="0080014A"/>
    <w:rsid w:val="00804526"/>
    <w:rsid w:val="0080523C"/>
    <w:rsid w:val="008073C8"/>
    <w:rsid w:val="008079BB"/>
    <w:rsid w:val="00811E50"/>
    <w:rsid w:val="008121DD"/>
    <w:rsid w:val="00813325"/>
    <w:rsid w:val="00813DFE"/>
    <w:rsid w:val="008162B2"/>
    <w:rsid w:val="008172BB"/>
    <w:rsid w:val="00817C6E"/>
    <w:rsid w:val="00820FB6"/>
    <w:rsid w:val="008215CC"/>
    <w:rsid w:val="008223E3"/>
    <w:rsid w:val="00823F4D"/>
    <w:rsid w:val="008258A3"/>
    <w:rsid w:val="00827A62"/>
    <w:rsid w:val="008302E0"/>
    <w:rsid w:val="008351D8"/>
    <w:rsid w:val="00835B2D"/>
    <w:rsid w:val="00836F76"/>
    <w:rsid w:val="00843E5C"/>
    <w:rsid w:val="008440D6"/>
    <w:rsid w:val="00844EBE"/>
    <w:rsid w:val="008472F3"/>
    <w:rsid w:val="00847DAE"/>
    <w:rsid w:val="00852200"/>
    <w:rsid w:val="008532B0"/>
    <w:rsid w:val="00853864"/>
    <w:rsid w:val="008550FC"/>
    <w:rsid w:val="00855C69"/>
    <w:rsid w:val="008579DA"/>
    <w:rsid w:val="008606A4"/>
    <w:rsid w:val="008608C6"/>
    <w:rsid w:val="008616C0"/>
    <w:rsid w:val="008624FC"/>
    <w:rsid w:val="00864679"/>
    <w:rsid w:val="00864C87"/>
    <w:rsid w:val="00867241"/>
    <w:rsid w:val="008673FD"/>
    <w:rsid w:val="008707CA"/>
    <w:rsid w:val="00873AC8"/>
    <w:rsid w:val="00875D10"/>
    <w:rsid w:val="00875F0A"/>
    <w:rsid w:val="00877F82"/>
    <w:rsid w:val="00880868"/>
    <w:rsid w:val="008821A0"/>
    <w:rsid w:val="00882C08"/>
    <w:rsid w:val="008850AB"/>
    <w:rsid w:val="0088625D"/>
    <w:rsid w:val="008869EB"/>
    <w:rsid w:val="008878E6"/>
    <w:rsid w:val="008904A8"/>
    <w:rsid w:val="00890528"/>
    <w:rsid w:val="00890ACA"/>
    <w:rsid w:val="00891D9E"/>
    <w:rsid w:val="008921DF"/>
    <w:rsid w:val="008A00A5"/>
    <w:rsid w:val="008A0DC7"/>
    <w:rsid w:val="008A4FCF"/>
    <w:rsid w:val="008A5C48"/>
    <w:rsid w:val="008A5DD5"/>
    <w:rsid w:val="008A655D"/>
    <w:rsid w:val="008A7601"/>
    <w:rsid w:val="008B0969"/>
    <w:rsid w:val="008B225F"/>
    <w:rsid w:val="008B3947"/>
    <w:rsid w:val="008B717B"/>
    <w:rsid w:val="008C0B3B"/>
    <w:rsid w:val="008C12EE"/>
    <w:rsid w:val="008C25B5"/>
    <w:rsid w:val="008C2F7A"/>
    <w:rsid w:val="008C4C78"/>
    <w:rsid w:val="008C71AB"/>
    <w:rsid w:val="008D1B44"/>
    <w:rsid w:val="008D26F1"/>
    <w:rsid w:val="008D301B"/>
    <w:rsid w:val="008D3030"/>
    <w:rsid w:val="008D3CC1"/>
    <w:rsid w:val="008D41A3"/>
    <w:rsid w:val="008D42D7"/>
    <w:rsid w:val="008D634D"/>
    <w:rsid w:val="008D72C7"/>
    <w:rsid w:val="008E0B22"/>
    <w:rsid w:val="008E0FC5"/>
    <w:rsid w:val="008E4EEA"/>
    <w:rsid w:val="008E55CD"/>
    <w:rsid w:val="008F1078"/>
    <w:rsid w:val="008F5BFB"/>
    <w:rsid w:val="008F7611"/>
    <w:rsid w:val="009005ED"/>
    <w:rsid w:val="00902A3B"/>
    <w:rsid w:val="00906112"/>
    <w:rsid w:val="00906135"/>
    <w:rsid w:val="009113AF"/>
    <w:rsid w:val="0091177D"/>
    <w:rsid w:val="00911966"/>
    <w:rsid w:val="009153B7"/>
    <w:rsid w:val="009164EF"/>
    <w:rsid w:val="00920DEA"/>
    <w:rsid w:val="00921D58"/>
    <w:rsid w:val="0092283F"/>
    <w:rsid w:val="0092485C"/>
    <w:rsid w:val="009256AF"/>
    <w:rsid w:val="009267D8"/>
    <w:rsid w:val="0092702D"/>
    <w:rsid w:val="009278D3"/>
    <w:rsid w:val="0093047F"/>
    <w:rsid w:val="0093090E"/>
    <w:rsid w:val="00931912"/>
    <w:rsid w:val="009328D2"/>
    <w:rsid w:val="0093307A"/>
    <w:rsid w:val="0093417D"/>
    <w:rsid w:val="00935964"/>
    <w:rsid w:val="009361E0"/>
    <w:rsid w:val="00936B0F"/>
    <w:rsid w:val="00943813"/>
    <w:rsid w:val="0094478C"/>
    <w:rsid w:val="009447CD"/>
    <w:rsid w:val="00945CAA"/>
    <w:rsid w:val="0094769B"/>
    <w:rsid w:val="00947C6D"/>
    <w:rsid w:val="009500C0"/>
    <w:rsid w:val="00950CB5"/>
    <w:rsid w:val="009528A5"/>
    <w:rsid w:val="0095626F"/>
    <w:rsid w:val="009565BE"/>
    <w:rsid w:val="00957629"/>
    <w:rsid w:val="00962B44"/>
    <w:rsid w:val="0096448C"/>
    <w:rsid w:val="009644FE"/>
    <w:rsid w:val="00964B37"/>
    <w:rsid w:val="00967BB8"/>
    <w:rsid w:val="00967FDF"/>
    <w:rsid w:val="009704E6"/>
    <w:rsid w:val="00970CD3"/>
    <w:rsid w:val="00970FAC"/>
    <w:rsid w:val="00971452"/>
    <w:rsid w:val="00972272"/>
    <w:rsid w:val="00973C0C"/>
    <w:rsid w:val="00974115"/>
    <w:rsid w:val="00974625"/>
    <w:rsid w:val="009759D1"/>
    <w:rsid w:val="009773C1"/>
    <w:rsid w:val="009819D2"/>
    <w:rsid w:val="00982549"/>
    <w:rsid w:val="00982874"/>
    <w:rsid w:val="0098385C"/>
    <w:rsid w:val="009838F5"/>
    <w:rsid w:val="00983C53"/>
    <w:rsid w:val="00984518"/>
    <w:rsid w:val="00984AA1"/>
    <w:rsid w:val="00990DDC"/>
    <w:rsid w:val="00990F79"/>
    <w:rsid w:val="009943FB"/>
    <w:rsid w:val="00996735"/>
    <w:rsid w:val="009A118A"/>
    <w:rsid w:val="009A1243"/>
    <w:rsid w:val="009A3BDC"/>
    <w:rsid w:val="009A4063"/>
    <w:rsid w:val="009A446E"/>
    <w:rsid w:val="009A574D"/>
    <w:rsid w:val="009A5F85"/>
    <w:rsid w:val="009A7F45"/>
    <w:rsid w:val="009B07BB"/>
    <w:rsid w:val="009B1562"/>
    <w:rsid w:val="009B18EC"/>
    <w:rsid w:val="009B2312"/>
    <w:rsid w:val="009B3096"/>
    <w:rsid w:val="009B50EC"/>
    <w:rsid w:val="009B6A5B"/>
    <w:rsid w:val="009C00F9"/>
    <w:rsid w:val="009C3440"/>
    <w:rsid w:val="009C6D0F"/>
    <w:rsid w:val="009D07D2"/>
    <w:rsid w:val="009D11E4"/>
    <w:rsid w:val="009D2599"/>
    <w:rsid w:val="009D37F5"/>
    <w:rsid w:val="009D4025"/>
    <w:rsid w:val="009D4A20"/>
    <w:rsid w:val="009D50E2"/>
    <w:rsid w:val="009D78E8"/>
    <w:rsid w:val="009D7F24"/>
    <w:rsid w:val="009E0409"/>
    <w:rsid w:val="009E0EE7"/>
    <w:rsid w:val="009E2441"/>
    <w:rsid w:val="009E3791"/>
    <w:rsid w:val="009E57EE"/>
    <w:rsid w:val="009E6813"/>
    <w:rsid w:val="009E711F"/>
    <w:rsid w:val="009E7F3B"/>
    <w:rsid w:val="009F12CF"/>
    <w:rsid w:val="009F1482"/>
    <w:rsid w:val="009F3F43"/>
    <w:rsid w:val="009F434D"/>
    <w:rsid w:val="009F4BA1"/>
    <w:rsid w:val="009F4F54"/>
    <w:rsid w:val="009F7E89"/>
    <w:rsid w:val="00A0113E"/>
    <w:rsid w:val="00A02643"/>
    <w:rsid w:val="00A030A7"/>
    <w:rsid w:val="00A03C7D"/>
    <w:rsid w:val="00A10A82"/>
    <w:rsid w:val="00A10E3B"/>
    <w:rsid w:val="00A119B0"/>
    <w:rsid w:val="00A119DA"/>
    <w:rsid w:val="00A13908"/>
    <w:rsid w:val="00A14B17"/>
    <w:rsid w:val="00A16005"/>
    <w:rsid w:val="00A16CBE"/>
    <w:rsid w:val="00A17130"/>
    <w:rsid w:val="00A21A08"/>
    <w:rsid w:val="00A2235B"/>
    <w:rsid w:val="00A3020F"/>
    <w:rsid w:val="00A3039D"/>
    <w:rsid w:val="00A30503"/>
    <w:rsid w:val="00A31761"/>
    <w:rsid w:val="00A322A6"/>
    <w:rsid w:val="00A33308"/>
    <w:rsid w:val="00A3569E"/>
    <w:rsid w:val="00A42891"/>
    <w:rsid w:val="00A42FEB"/>
    <w:rsid w:val="00A449CA"/>
    <w:rsid w:val="00A45B6F"/>
    <w:rsid w:val="00A550CA"/>
    <w:rsid w:val="00A55974"/>
    <w:rsid w:val="00A570F7"/>
    <w:rsid w:val="00A5795F"/>
    <w:rsid w:val="00A57A8A"/>
    <w:rsid w:val="00A57E07"/>
    <w:rsid w:val="00A63E1C"/>
    <w:rsid w:val="00A65C66"/>
    <w:rsid w:val="00A6718B"/>
    <w:rsid w:val="00A67CFB"/>
    <w:rsid w:val="00A73AEF"/>
    <w:rsid w:val="00A74480"/>
    <w:rsid w:val="00A754C6"/>
    <w:rsid w:val="00A7585B"/>
    <w:rsid w:val="00A77094"/>
    <w:rsid w:val="00A77E28"/>
    <w:rsid w:val="00A80646"/>
    <w:rsid w:val="00A8387A"/>
    <w:rsid w:val="00A84CC4"/>
    <w:rsid w:val="00A8649D"/>
    <w:rsid w:val="00A869C7"/>
    <w:rsid w:val="00A87496"/>
    <w:rsid w:val="00A87C7F"/>
    <w:rsid w:val="00A87F65"/>
    <w:rsid w:val="00A87F6B"/>
    <w:rsid w:val="00A9155D"/>
    <w:rsid w:val="00A92084"/>
    <w:rsid w:val="00A93B58"/>
    <w:rsid w:val="00A94BCC"/>
    <w:rsid w:val="00A94CFB"/>
    <w:rsid w:val="00A97141"/>
    <w:rsid w:val="00A97445"/>
    <w:rsid w:val="00AA2A28"/>
    <w:rsid w:val="00AA768E"/>
    <w:rsid w:val="00AA76CB"/>
    <w:rsid w:val="00AB204A"/>
    <w:rsid w:val="00AB3A7F"/>
    <w:rsid w:val="00AB49AC"/>
    <w:rsid w:val="00AB5DB7"/>
    <w:rsid w:val="00AB6AF0"/>
    <w:rsid w:val="00AC024F"/>
    <w:rsid w:val="00AC0706"/>
    <w:rsid w:val="00AC0800"/>
    <w:rsid w:val="00AC1051"/>
    <w:rsid w:val="00AC4AEB"/>
    <w:rsid w:val="00AC560D"/>
    <w:rsid w:val="00AC64DE"/>
    <w:rsid w:val="00AC7572"/>
    <w:rsid w:val="00AC7F72"/>
    <w:rsid w:val="00AD1596"/>
    <w:rsid w:val="00AD2501"/>
    <w:rsid w:val="00AD4596"/>
    <w:rsid w:val="00AD69C5"/>
    <w:rsid w:val="00AE0066"/>
    <w:rsid w:val="00AE0478"/>
    <w:rsid w:val="00AE133F"/>
    <w:rsid w:val="00AE2E6A"/>
    <w:rsid w:val="00AE404F"/>
    <w:rsid w:val="00AE438D"/>
    <w:rsid w:val="00AE511A"/>
    <w:rsid w:val="00AE6048"/>
    <w:rsid w:val="00AE69BC"/>
    <w:rsid w:val="00AE7517"/>
    <w:rsid w:val="00AE7A2C"/>
    <w:rsid w:val="00AF1D87"/>
    <w:rsid w:val="00AF227F"/>
    <w:rsid w:val="00AF27F3"/>
    <w:rsid w:val="00AF2F4C"/>
    <w:rsid w:val="00AF4FC0"/>
    <w:rsid w:val="00AF633B"/>
    <w:rsid w:val="00AF6853"/>
    <w:rsid w:val="00AF709C"/>
    <w:rsid w:val="00AF760D"/>
    <w:rsid w:val="00B010FB"/>
    <w:rsid w:val="00B016FB"/>
    <w:rsid w:val="00B03592"/>
    <w:rsid w:val="00B04387"/>
    <w:rsid w:val="00B075FF"/>
    <w:rsid w:val="00B1159D"/>
    <w:rsid w:val="00B11F04"/>
    <w:rsid w:val="00B11F7B"/>
    <w:rsid w:val="00B12866"/>
    <w:rsid w:val="00B12A62"/>
    <w:rsid w:val="00B13F24"/>
    <w:rsid w:val="00B141D5"/>
    <w:rsid w:val="00B14596"/>
    <w:rsid w:val="00B16DF3"/>
    <w:rsid w:val="00B21DD6"/>
    <w:rsid w:val="00B2391C"/>
    <w:rsid w:val="00B24806"/>
    <w:rsid w:val="00B316B2"/>
    <w:rsid w:val="00B32877"/>
    <w:rsid w:val="00B32C2B"/>
    <w:rsid w:val="00B337F3"/>
    <w:rsid w:val="00B3398C"/>
    <w:rsid w:val="00B37498"/>
    <w:rsid w:val="00B37C79"/>
    <w:rsid w:val="00B40798"/>
    <w:rsid w:val="00B41469"/>
    <w:rsid w:val="00B41A4C"/>
    <w:rsid w:val="00B422B8"/>
    <w:rsid w:val="00B42BB7"/>
    <w:rsid w:val="00B43456"/>
    <w:rsid w:val="00B437A2"/>
    <w:rsid w:val="00B43C99"/>
    <w:rsid w:val="00B43DAD"/>
    <w:rsid w:val="00B440ED"/>
    <w:rsid w:val="00B443F4"/>
    <w:rsid w:val="00B4487D"/>
    <w:rsid w:val="00B50E23"/>
    <w:rsid w:val="00B54E2F"/>
    <w:rsid w:val="00B5592A"/>
    <w:rsid w:val="00B55FA0"/>
    <w:rsid w:val="00B5788E"/>
    <w:rsid w:val="00B578C4"/>
    <w:rsid w:val="00B578D2"/>
    <w:rsid w:val="00B60394"/>
    <w:rsid w:val="00B61A98"/>
    <w:rsid w:val="00B63D35"/>
    <w:rsid w:val="00B72B9C"/>
    <w:rsid w:val="00B73828"/>
    <w:rsid w:val="00B73E3A"/>
    <w:rsid w:val="00B74D96"/>
    <w:rsid w:val="00B8181E"/>
    <w:rsid w:val="00B81983"/>
    <w:rsid w:val="00B8332C"/>
    <w:rsid w:val="00B83B1F"/>
    <w:rsid w:val="00B84071"/>
    <w:rsid w:val="00B85C52"/>
    <w:rsid w:val="00B91828"/>
    <w:rsid w:val="00B92FB0"/>
    <w:rsid w:val="00B93124"/>
    <w:rsid w:val="00B94730"/>
    <w:rsid w:val="00B96DA3"/>
    <w:rsid w:val="00B97791"/>
    <w:rsid w:val="00B97FF8"/>
    <w:rsid w:val="00BA03AC"/>
    <w:rsid w:val="00BA1BEC"/>
    <w:rsid w:val="00BA395F"/>
    <w:rsid w:val="00BA39B2"/>
    <w:rsid w:val="00BA4AFD"/>
    <w:rsid w:val="00BA645C"/>
    <w:rsid w:val="00BA7089"/>
    <w:rsid w:val="00BA7293"/>
    <w:rsid w:val="00BA73FD"/>
    <w:rsid w:val="00BA7EA5"/>
    <w:rsid w:val="00BB0684"/>
    <w:rsid w:val="00BB0BEA"/>
    <w:rsid w:val="00BB1EDF"/>
    <w:rsid w:val="00BB3E01"/>
    <w:rsid w:val="00BB6AE5"/>
    <w:rsid w:val="00BC19AD"/>
    <w:rsid w:val="00BC21D6"/>
    <w:rsid w:val="00BC3162"/>
    <w:rsid w:val="00BC4EDB"/>
    <w:rsid w:val="00BC5043"/>
    <w:rsid w:val="00BC5C8C"/>
    <w:rsid w:val="00BC5CD4"/>
    <w:rsid w:val="00BC6A0D"/>
    <w:rsid w:val="00BC6A81"/>
    <w:rsid w:val="00BC729C"/>
    <w:rsid w:val="00BD14DC"/>
    <w:rsid w:val="00BD176A"/>
    <w:rsid w:val="00BD2484"/>
    <w:rsid w:val="00BD2C15"/>
    <w:rsid w:val="00BD2E08"/>
    <w:rsid w:val="00BD515A"/>
    <w:rsid w:val="00BD5D5E"/>
    <w:rsid w:val="00BD6458"/>
    <w:rsid w:val="00BD68B1"/>
    <w:rsid w:val="00BD6A36"/>
    <w:rsid w:val="00BE0621"/>
    <w:rsid w:val="00BE2223"/>
    <w:rsid w:val="00BE2C6B"/>
    <w:rsid w:val="00BE5F42"/>
    <w:rsid w:val="00BE5FAA"/>
    <w:rsid w:val="00BF381C"/>
    <w:rsid w:val="00BF66EA"/>
    <w:rsid w:val="00BF7EBB"/>
    <w:rsid w:val="00C006FE"/>
    <w:rsid w:val="00C00AB9"/>
    <w:rsid w:val="00C00FCC"/>
    <w:rsid w:val="00C0353E"/>
    <w:rsid w:val="00C0445E"/>
    <w:rsid w:val="00C072BF"/>
    <w:rsid w:val="00C074F1"/>
    <w:rsid w:val="00C1612D"/>
    <w:rsid w:val="00C16CB5"/>
    <w:rsid w:val="00C176DA"/>
    <w:rsid w:val="00C17DE6"/>
    <w:rsid w:val="00C21923"/>
    <w:rsid w:val="00C24527"/>
    <w:rsid w:val="00C24BAC"/>
    <w:rsid w:val="00C25318"/>
    <w:rsid w:val="00C3162E"/>
    <w:rsid w:val="00C335E7"/>
    <w:rsid w:val="00C34304"/>
    <w:rsid w:val="00C35596"/>
    <w:rsid w:val="00C37F87"/>
    <w:rsid w:val="00C40270"/>
    <w:rsid w:val="00C40F4C"/>
    <w:rsid w:val="00C4225E"/>
    <w:rsid w:val="00C46A28"/>
    <w:rsid w:val="00C47F34"/>
    <w:rsid w:val="00C50383"/>
    <w:rsid w:val="00C51C1F"/>
    <w:rsid w:val="00C5324A"/>
    <w:rsid w:val="00C539C4"/>
    <w:rsid w:val="00C551CD"/>
    <w:rsid w:val="00C55DBA"/>
    <w:rsid w:val="00C57206"/>
    <w:rsid w:val="00C6076F"/>
    <w:rsid w:val="00C6080F"/>
    <w:rsid w:val="00C60991"/>
    <w:rsid w:val="00C6113D"/>
    <w:rsid w:val="00C613C2"/>
    <w:rsid w:val="00C63B4B"/>
    <w:rsid w:val="00C64DB8"/>
    <w:rsid w:val="00C6515B"/>
    <w:rsid w:val="00C66426"/>
    <w:rsid w:val="00C67441"/>
    <w:rsid w:val="00C70530"/>
    <w:rsid w:val="00C7242D"/>
    <w:rsid w:val="00C72909"/>
    <w:rsid w:val="00C7299C"/>
    <w:rsid w:val="00C732D6"/>
    <w:rsid w:val="00C76364"/>
    <w:rsid w:val="00C764E2"/>
    <w:rsid w:val="00C82807"/>
    <w:rsid w:val="00C83310"/>
    <w:rsid w:val="00C83A5F"/>
    <w:rsid w:val="00C8607D"/>
    <w:rsid w:val="00C867D5"/>
    <w:rsid w:val="00C90C58"/>
    <w:rsid w:val="00C90CBD"/>
    <w:rsid w:val="00C93953"/>
    <w:rsid w:val="00C94CC9"/>
    <w:rsid w:val="00C95208"/>
    <w:rsid w:val="00C95719"/>
    <w:rsid w:val="00CA0EFD"/>
    <w:rsid w:val="00CA1E1E"/>
    <w:rsid w:val="00CA2E9D"/>
    <w:rsid w:val="00CA7154"/>
    <w:rsid w:val="00CB0D9B"/>
    <w:rsid w:val="00CB143A"/>
    <w:rsid w:val="00CB2817"/>
    <w:rsid w:val="00CB2A40"/>
    <w:rsid w:val="00CB2FEC"/>
    <w:rsid w:val="00CB37A8"/>
    <w:rsid w:val="00CB3BF8"/>
    <w:rsid w:val="00CB4660"/>
    <w:rsid w:val="00CB5AA7"/>
    <w:rsid w:val="00CB69D2"/>
    <w:rsid w:val="00CB7A95"/>
    <w:rsid w:val="00CC0F45"/>
    <w:rsid w:val="00CC1496"/>
    <w:rsid w:val="00CC15AF"/>
    <w:rsid w:val="00CC41AA"/>
    <w:rsid w:val="00CC4F81"/>
    <w:rsid w:val="00CC527E"/>
    <w:rsid w:val="00CC6E15"/>
    <w:rsid w:val="00CD0B21"/>
    <w:rsid w:val="00CD24FF"/>
    <w:rsid w:val="00CD378F"/>
    <w:rsid w:val="00CD396C"/>
    <w:rsid w:val="00CD3EC2"/>
    <w:rsid w:val="00CD513E"/>
    <w:rsid w:val="00CD6F3B"/>
    <w:rsid w:val="00CE153A"/>
    <w:rsid w:val="00CE1586"/>
    <w:rsid w:val="00CE1EE7"/>
    <w:rsid w:val="00CE25D3"/>
    <w:rsid w:val="00CE27A8"/>
    <w:rsid w:val="00CE2FD0"/>
    <w:rsid w:val="00CE3719"/>
    <w:rsid w:val="00CE520B"/>
    <w:rsid w:val="00CE71B3"/>
    <w:rsid w:val="00CF17B4"/>
    <w:rsid w:val="00CF227E"/>
    <w:rsid w:val="00CF2407"/>
    <w:rsid w:val="00CF2C14"/>
    <w:rsid w:val="00CF3E4A"/>
    <w:rsid w:val="00CF65E5"/>
    <w:rsid w:val="00CF6D44"/>
    <w:rsid w:val="00CF7FB5"/>
    <w:rsid w:val="00D000E4"/>
    <w:rsid w:val="00D01080"/>
    <w:rsid w:val="00D012B9"/>
    <w:rsid w:val="00D0400F"/>
    <w:rsid w:val="00D0768A"/>
    <w:rsid w:val="00D10C06"/>
    <w:rsid w:val="00D11872"/>
    <w:rsid w:val="00D1255E"/>
    <w:rsid w:val="00D138F8"/>
    <w:rsid w:val="00D16C64"/>
    <w:rsid w:val="00D16F86"/>
    <w:rsid w:val="00D17A74"/>
    <w:rsid w:val="00D17D5E"/>
    <w:rsid w:val="00D216B7"/>
    <w:rsid w:val="00D233FD"/>
    <w:rsid w:val="00D24BDA"/>
    <w:rsid w:val="00D26714"/>
    <w:rsid w:val="00D2695A"/>
    <w:rsid w:val="00D31A91"/>
    <w:rsid w:val="00D322EE"/>
    <w:rsid w:val="00D34957"/>
    <w:rsid w:val="00D36984"/>
    <w:rsid w:val="00D41F3E"/>
    <w:rsid w:val="00D43697"/>
    <w:rsid w:val="00D43E12"/>
    <w:rsid w:val="00D43F50"/>
    <w:rsid w:val="00D444B1"/>
    <w:rsid w:val="00D45D00"/>
    <w:rsid w:val="00D45F75"/>
    <w:rsid w:val="00D46680"/>
    <w:rsid w:val="00D47BE4"/>
    <w:rsid w:val="00D50235"/>
    <w:rsid w:val="00D516D9"/>
    <w:rsid w:val="00D52A9A"/>
    <w:rsid w:val="00D55B3B"/>
    <w:rsid w:val="00D568C0"/>
    <w:rsid w:val="00D57D35"/>
    <w:rsid w:val="00D61428"/>
    <w:rsid w:val="00D65AD9"/>
    <w:rsid w:val="00D6622F"/>
    <w:rsid w:val="00D66E8C"/>
    <w:rsid w:val="00D67F34"/>
    <w:rsid w:val="00D700E6"/>
    <w:rsid w:val="00D711A8"/>
    <w:rsid w:val="00D72977"/>
    <w:rsid w:val="00D729E1"/>
    <w:rsid w:val="00D72FA3"/>
    <w:rsid w:val="00D75063"/>
    <w:rsid w:val="00D759EF"/>
    <w:rsid w:val="00D76075"/>
    <w:rsid w:val="00D800E5"/>
    <w:rsid w:val="00D846D9"/>
    <w:rsid w:val="00D86742"/>
    <w:rsid w:val="00D903DB"/>
    <w:rsid w:val="00D90D79"/>
    <w:rsid w:val="00D91593"/>
    <w:rsid w:val="00D94277"/>
    <w:rsid w:val="00D94B7B"/>
    <w:rsid w:val="00D958DB"/>
    <w:rsid w:val="00D95E96"/>
    <w:rsid w:val="00D96ED6"/>
    <w:rsid w:val="00D96F19"/>
    <w:rsid w:val="00DA0FFF"/>
    <w:rsid w:val="00DA3A86"/>
    <w:rsid w:val="00DA3AB3"/>
    <w:rsid w:val="00DA4E06"/>
    <w:rsid w:val="00DB011B"/>
    <w:rsid w:val="00DB3BAF"/>
    <w:rsid w:val="00DB5567"/>
    <w:rsid w:val="00DB59D3"/>
    <w:rsid w:val="00DB6BE7"/>
    <w:rsid w:val="00DC126D"/>
    <w:rsid w:val="00DC1B35"/>
    <w:rsid w:val="00DC22A5"/>
    <w:rsid w:val="00DC479C"/>
    <w:rsid w:val="00DC5019"/>
    <w:rsid w:val="00DC760C"/>
    <w:rsid w:val="00DD0FB7"/>
    <w:rsid w:val="00DD143E"/>
    <w:rsid w:val="00DD15A5"/>
    <w:rsid w:val="00DD2103"/>
    <w:rsid w:val="00DD21E7"/>
    <w:rsid w:val="00DD29DB"/>
    <w:rsid w:val="00DD4334"/>
    <w:rsid w:val="00DD4D24"/>
    <w:rsid w:val="00DD51D7"/>
    <w:rsid w:val="00DD5B93"/>
    <w:rsid w:val="00DD6532"/>
    <w:rsid w:val="00DD7525"/>
    <w:rsid w:val="00DE13CE"/>
    <w:rsid w:val="00DE15EC"/>
    <w:rsid w:val="00DE1F89"/>
    <w:rsid w:val="00DE29B2"/>
    <w:rsid w:val="00DE3117"/>
    <w:rsid w:val="00DE458A"/>
    <w:rsid w:val="00DE72FE"/>
    <w:rsid w:val="00DE7B37"/>
    <w:rsid w:val="00DF4AE6"/>
    <w:rsid w:val="00E01CAA"/>
    <w:rsid w:val="00E01E5D"/>
    <w:rsid w:val="00E039CA"/>
    <w:rsid w:val="00E05754"/>
    <w:rsid w:val="00E064C9"/>
    <w:rsid w:val="00E07203"/>
    <w:rsid w:val="00E072E8"/>
    <w:rsid w:val="00E073F2"/>
    <w:rsid w:val="00E10001"/>
    <w:rsid w:val="00E1039B"/>
    <w:rsid w:val="00E11D15"/>
    <w:rsid w:val="00E130D1"/>
    <w:rsid w:val="00E154F1"/>
    <w:rsid w:val="00E16232"/>
    <w:rsid w:val="00E162CC"/>
    <w:rsid w:val="00E17023"/>
    <w:rsid w:val="00E202EB"/>
    <w:rsid w:val="00E2122F"/>
    <w:rsid w:val="00E22194"/>
    <w:rsid w:val="00E22341"/>
    <w:rsid w:val="00E2248D"/>
    <w:rsid w:val="00E228D7"/>
    <w:rsid w:val="00E22954"/>
    <w:rsid w:val="00E23836"/>
    <w:rsid w:val="00E24ECF"/>
    <w:rsid w:val="00E2698A"/>
    <w:rsid w:val="00E27967"/>
    <w:rsid w:val="00E30FCB"/>
    <w:rsid w:val="00E3133C"/>
    <w:rsid w:val="00E321DB"/>
    <w:rsid w:val="00E32F45"/>
    <w:rsid w:val="00E33FE2"/>
    <w:rsid w:val="00E34EAE"/>
    <w:rsid w:val="00E355BF"/>
    <w:rsid w:val="00E42623"/>
    <w:rsid w:val="00E43050"/>
    <w:rsid w:val="00E509C8"/>
    <w:rsid w:val="00E5191A"/>
    <w:rsid w:val="00E5556A"/>
    <w:rsid w:val="00E5593C"/>
    <w:rsid w:val="00E56620"/>
    <w:rsid w:val="00E56ADF"/>
    <w:rsid w:val="00E57969"/>
    <w:rsid w:val="00E60A1B"/>
    <w:rsid w:val="00E615DD"/>
    <w:rsid w:val="00E62B76"/>
    <w:rsid w:val="00E642C2"/>
    <w:rsid w:val="00E64C34"/>
    <w:rsid w:val="00E65698"/>
    <w:rsid w:val="00E676F6"/>
    <w:rsid w:val="00E720E4"/>
    <w:rsid w:val="00E72CA3"/>
    <w:rsid w:val="00E72EDB"/>
    <w:rsid w:val="00E734F2"/>
    <w:rsid w:val="00E76569"/>
    <w:rsid w:val="00E801C7"/>
    <w:rsid w:val="00E80AD7"/>
    <w:rsid w:val="00E83B64"/>
    <w:rsid w:val="00E85B22"/>
    <w:rsid w:val="00E868D1"/>
    <w:rsid w:val="00E90806"/>
    <w:rsid w:val="00E933AD"/>
    <w:rsid w:val="00E937F2"/>
    <w:rsid w:val="00E93C95"/>
    <w:rsid w:val="00E95DE4"/>
    <w:rsid w:val="00EA0635"/>
    <w:rsid w:val="00EA281C"/>
    <w:rsid w:val="00EA2A6B"/>
    <w:rsid w:val="00EA30E8"/>
    <w:rsid w:val="00EA38DA"/>
    <w:rsid w:val="00EA3DC1"/>
    <w:rsid w:val="00EA4212"/>
    <w:rsid w:val="00EA5B5C"/>
    <w:rsid w:val="00EA6828"/>
    <w:rsid w:val="00EA7922"/>
    <w:rsid w:val="00EA7956"/>
    <w:rsid w:val="00EB096E"/>
    <w:rsid w:val="00EB1213"/>
    <w:rsid w:val="00EB2852"/>
    <w:rsid w:val="00EB3B22"/>
    <w:rsid w:val="00EB526B"/>
    <w:rsid w:val="00EB5C05"/>
    <w:rsid w:val="00EB643B"/>
    <w:rsid w:val="00EB6A72"/>
    <w:rsid w:val="00EC02E6"/>
    <w:rsid w:val="00EC3BFE"/>
    <w:rsid w:val="00EC44F9"/>
    <w:rsid w:val="00EC5F14"/>
    <w:rsid w:val="00ED04C9"/>
    <w:rsid w:val="00ED0D0F"/>
    <w:rsid w:val="00ED2B81"/>
    <w:rsid w:val="00ED53CB"/>
    <w:rsid w:val="00ED594E"/>
    <w:rsid w:val="00ED6CCA"/>
    <w:rsid w:val="00EE016F"/>
    <w:rsid w:val="00EE03F7"/>
    <w:rsid w:val="00EE14E4"/>
    <w:rsid w:val="00EE23A6"/>
    <w:rsid w:val="00EE4B2D"/>
    <w:rsid w:val="00EE6CE4"/>
    <w:rsid w:val="00EF3A6C"/>
    <w:rsid w:val="00EF4A35"/>
    <w:rsid w:val="00EF4F1A"/>
    <w:rsid w:val="00EF60B5"/>
    <w:rsid w:val="00EF63BB"/>
    <w:rsid w:val="00EF71AA"/>
    <w:rsid w:val="00EF7500"/>
    <w:rsid w:val="00EF770F"/>
    <w:rsid w:val="00EF7D82"/>
    <w:rsid w:val="00F0036D"/>
    <w:rsid w:val="00F017D5"/>
    <w:rsid w:val="00F03039"/>
    <w:rsid w:val="00F04218"/>
    <w:rsid w:val="00F0748B"/>
    <w:rsid w:val="00F10F6B"/>
    <w:rsid w:val="00F11807"/>
    <w:rsid w:val="00F134F5"/>
    <w:rsid w:val="00F149EF"/>
    <w:rsid w:val="00F162D8"/>
    <w:rsid w:val="00F21602"/>
    <w:rsid w:val="00F22EE7"/>
    <w:rsid w:val="00F2453F"/>
    <w:rsid w:val="00F24A2C"/>
    <w:rsid w:val="00F24E14"/>
    <w:rsid w:val="00F250CF"/>
    <w:rsid w:val="00F26E76"/>
    <w:rsid w:val="00F30F86"/>
    <w:rsid w:val="00F31AE2"/>
    <w:rsid w:val="00F3251B"/>
    <w:rsid w:val="00F330BC"/>
    <w:rsid w:val="00F33474"/>
    <w:rsid w:val="00F337D1"/>
    <w:rsid w:val="00F35815"/>
    <w:rsid w:val="00F400B7"/>
    <w:rsid w:val="00F40B3F"/>
    <w:rsid w:val="00F41CC8"/>
    <w:rsid w:val="00F46BA4"/>
    <w:rsid w:val="00F4794B"/>
    <w:rsid w:val="00F51A14"/>
    <w:rsid w:val="00F5243E"/>
    <w:rsid w:val="00F538CC"/>
    <w:rsid w:val="00F53F06"/>
    <w:rsid w:val="00F5720C"/>
    <w:rsid w:val="00F574E9"/>
    <w:rsid w:val="00F613C5"/>
    <w:rsid w:val="00F61478"/>
    <w:rsid w:val="00F619A3"/>
    <w:rsid w:val="00F61D64"/>
    <w:rsid w:val="00F61E90"/>
    <w:rsid w:val="00F62255"/>
    <w:rsid w:val="00F66399"/>
    <w:rsid w:val="00F70435"/>
    <w:rsid w:val="00F72612"/>
    <w:rsid w:val="00F74922"/>
    <w:rsid w:val="00F74F1C"/>
    <w:rsid w:val="00F80108"/>
    <w:rsid w:val="00F80129"/>
    <w:rsid w:val="00F80F7C"/>
    <w:rsid w:val="00F80FA7"/>
    <w:rsid w:val="00F8133D"/>
    <w:rsid w:val="00F82440"/>
    <w:rsid w:val="00F82C47"/>
    <w:rsid w:val="00F90671"/>
    <w:rsid w:val="00F91B4E"/>
    <w:rsid w:val="00F91ED3"/>
    <w:rsid w:val="00F92341"/>
    <w:rsid w:val="00F925DE"/>
    <w:rsid w:val="00F92ACC"/>
    <w:rsid w:val="00F92B69"/>
    <w:rsid w:val="00F93384"/>
    <w:rsid w:val="00F93A28"/>
    <w:rsid w:val="00F97C19"/>
    <w:rsid w:val="00FA0442"/>
    <w:rsid w:val="00FA1105"/>
    <w:rsid w:val="00FA26B5"/>
    <w:rsid w:val="00FA3511"/>
    <w:rsid w:val="00FA476F"/>
    <w:rsid w:val="00FA4D9C"/>
    <w:rsid w:val="00FA4E8C"/>
    <w:rsid w:val="00FA52DD"/>
    <w:rsid w:val="00FA570D"/>
    <w:rsid w:val="00FA5D1E"/>
    <w:rsid w:val="00FB116C"/>
    <w:rsid w:val="00FB48C3"/>
    <w:rsid w:val="00FB6598"/>
    <w:rsid w:val="00FB6B25"/>
    <w:rsid w:val="00FB7630"/>
    <w:rsid w:val="00FB78D8"/>
    <w:rsid w:val="00FB7BEF"/>
    <w:rsid w:val="00FC47E3"/>
    <w:rsid w:val="00FC4943"/>
    <w:rsid w:val="00FC4BE0"/>
    <w:rsid w:val="00FC6021"/>
    <w:rsid w:val="00FD0557"/>
    <w:rsid w:val="00FD066D"/>
    <w:rsid w:val="00FD0687"/>
    <w:rsid w:val="00FD086F"/>
    <w:rsid w:val="00FD2331"/>
    <w:rsid w:val="00FD2EF5"/>
    <w:rsid w:val="00FD547B"/>
    <w:rsid w:val="00FD61D6"/>
    <w:rsid w:val="00FD689B"/>
    <w:rsid w:val="00FD6F95"/>
    <w:rsid w:val="00FE0A84"/>
    <w:rsid w:val="00FE25FB"/>
    <w:rsid w:val="00FE4489"/>
    <w:rsid w:val="00FE5274"/>
    <w:rsid w:val="00FE68EF"/>
    <w:rsid w:val="00FE7C8A"/>
    <w:rsid w:val="00FF0BE3"/>
    <w:rsid w:val="00FF129F"/>
    <w:rsid w:val="00FF17C4"/>
    <w:rsid w:val="00FF2BC9"/>
    <w:rsid w:val="00FF3E57"/>
    <w:rsid w:val="00FF4BDD"/>
    <w:rsid w:val="00FF5919"/>
    <w:rsid w:val="00FF5B3E"/>
    <w:rsid w:val="00FF6A13"/>
    <w:rsid w:val="00FF6A4C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EDA480C-6E7B-4B12-AEB0-72C5FED3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0478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0"/>
    <w:next w:val="a0"/>
    <w:link w:val="1Char"/>
    <w:qFormat/>
    <w:rsid w:val="00AE0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0"/>
    <w:next w:val="a0"/>
    <w:link w:val="2Char"/>
    <w:unhideWhenUsed/>
    <w:qFormat/>
    <w:rsid w:val="00AE04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AE04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AE0478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nhideWhenUsed/>
    <w:qFormat/>
    <w:rsid w:val="00AE047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AE0478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AE0478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subject"/>
    <w:basedOn w:val="a5"/>
    <w:next w:val="a5"/>
    <w:link w:val="Char"/>
    <w:uiPriority w:val="99"/>
    <w:semiHidden/>
    <w:unhideWhenUsed/>
    <w:rsid w:val="00AE0478"/>
    <w:rPr>
      <w:b/>
      <w:bCs/>
    </w:rPr>
  </w:style>
  <w:style w:type="paragraph" w:styleId="a5">
    <w:name w:val="annotation text"/>
    <w:basedOn w:val="a0"/>
    <w:link w:val="Char0"/>
    <w:unhideWhenUsed/>
    <w:rsid w:val="00AE0478"/>
  </w:style>
  <w:style w:type="paragraph" w:styleId="70">
    <w:name w:val="toc 7"/>
    <w:basedOn w:val="a0"/>
    <w:next w:val="a0"/>
    <w:uiPriority w:val="39"/>
    <w:rsid w:val="00AE0478"/>
    <w:pPr>
      <w:ind w:leftChars="1200" w:left="2520"/>
      <w:jc w:val="both"/>
    </w:pPr>
    <w:rPr>
      <w:rFonts w:ascii="Times New Roman" w:hAnsi="Times New Roman" w:cs="Times New Roman"/>
      <w:sz w:val="21"/>
      <w:szCs w:val="24"/>
    </w:rPr>
  </w:style>
  <w:style w:type="paragraph" w:styleId="8">
    <w:name w:val="index 8"/>
    <w:basedOn w:val="a0"/>
    <w:next w:val="a0"/>
    <w:semiHidden/>
    <w:rsid w:val="00AE0478"/>
    <w:pPr>
      <w:ind w:leftChars="1400" w:left="1400"/>
      <w:jc w:val="both"/>
    </w:pPr>
    <w:rPr>
      <w:rFonts w:ascii="Times New Roman" w:hAnsi="Times New Roman" w:cs="Times New Roman"/>
      <w:sz w:val="21"/>
      <w:szCs w:val="24"/>
    </w:rPr>
  </w:style>
  <w:style w:type="paragraph" w:styleId="a6">
    <w:name w:val="Normal Indent"/>
    <w:basedOn w:val="a0"/>
    <w:rsid w:val="00AE0478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7">
    <w:name w:val="caption"/>
    <w:basedOn w:val="a0"/>
    <w:next w:val="a0"/>
    <w:unhideWhenUsed/>
    <w:qFormat/>
    <w:rsid w:val="00AE0478"/>
    <w:pPr>
      <w:spacing w:after="120"/>
      <w:ind w:firstLineChars="200" w:firstLine="200"/>
    </w:pPr>
    <w:rPr>
      <w:rFonts w:ascii="Cambria" w:eastAsia="黑体" w:hAnsi="Cambria" w:cs="Times New Roman"/>
      <w:sz w:val="20"/>
      <w:szCs w:val="20"/>
    </w:rPr>
  </w:style>
  <w:style w:type="paragraph" w:styleId="50">
    <w:name w:val="index 5"/>
    <w:basedOn w:val="a0"/>
    <w:next w:val="a0"/>
    <w:semiHidden/>
    <w:rsid w:val="00AE0478"/>
    <w:pPr>
      <w:ind w:leftChars="800" w:left="800"/>
      <w:jc w:val="both"/>
    </w:pPr>
    <w:rPr>
      <w:rFonts w:ascii="Times New Roman" w:hAnsi="Times New Roman" w:cs="Times New Roman"/>
      <w:sz w:val="21"/>
      <w:szCs w:val="24"/>
    </w:rPr>
  </w:style>
  <w:style w:type="paragraph" w:styleId="a8">
    <w:name w:val="Document Map"/>
    <w:basedOn w:val="a0"/>
    <w:link w:val="Char1"/>
    <w:uiPriority w:val="99"/>
    <w:semiHidden/>
    <w:unhideWhenUsed/>
    <w:rsid w:val="00AE0478"/>
    <w:pPr>
      <w:spacing w:after="120"/>
      <w:jc w:val="both"/>
    </w:pPr>
    <w:rPr>
      <w:rFonts w:ascii="宋体"/>
      <w:sz w:val="18"/>
      <w:szCs w:val="18"/>
    </w:rPr>
  </w:style>
  <w:style w:type="paragraph" w:styleId="60">
    <w:name w:val="index 6"/>
    <w:basedOn w:val="a0"/>
    <w:next w:val="a0"/>
    <w:semiHidden/>
    <w:rsid w:val="00AE0478"/>
    <w:pPr>
      <w:ind w:leftChars="1000" w:left="1000"/>
      <w:jc w:val="both"/>
    </w:pPr>
    <w:rPr>
      <w:rFonts w:ascii="Times New Roman" w:hAnsi="Times New Roman" w:cs="Times New Roman"/>
      <w:sz w:val="21"/>
      <w:szCs w:val="24"/>
    </w:rPr>
  </w:style>
  <w:style w:type="paragraph" w:styleId="31">
    <w:name w:val="Body Text 3"/>
    <w:basedOn w:val="a0"/>
    <w:link w:val="3Char0"/>
    <w:uiPriority w:val="99"/>
    <w:semiHidden/>
    <w:unhideWhenUsed/>
    <w:rsid w:val="00AE0478"/>
    <w:pPr>
      <w:spacing w:after="120"/>
      <w:jc w:val="both"/>
    </w:pPr>
    <w:rPr>
      <w:rFonts w:ascii="Times New Roman" w:hAnsi="Times New Roman" w:cs="Times New Roman"/>
      <w:sz w:val="16"/>
      <w:szCs w:val="16"/>
    </w:rPr>
  </w:style>
  <w:style w:type="paragraph" w:styleId="a9">
    <w:name w:val="Body Text"/>
    <w:basedOn w:val="a0"/>
    <w:link w:val="Char2"/>
    <w:rsid w:val="00AE0478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AE0478"/>
    <w:pPr>
      <w:ind w:firstLineChars="257" w:firstLine="540"/>
      <w:jc w:val="both"/>
    </w:pPr>
    <w:rPr>
      <w:rFonts w:ascii="楷体_GB2312" w:hAnsi="Times New Roman" w:cs="Times New Roman"/>
      <w:sz w:val="21"/>
      <w:szCs w:val="24"/>
    </w:rPr>
  </w:style>
  <w:style w:type="paragraph" w:styleId="41">
    <w:name w:val="index 4"/>
    <w:basedOn w:val="a0"/>
    <w:next w:val="a0"/>
    <w:semiHidden/>
    <w:rsid w:val="00AE0478"/>
    <w:pPr>
      <w:ind w:leftChars="600" w:left="600"/>
      <w:jc w:val="both"/>
    </w:pPr>
    <w:rPr>
      <w:rFonts w:ascii="Times New Roman" w:hAnsi="Times New Roman" w:cs="Times New Roman"/>
      <w:sz w:val="21"/>
      <w:szCs w:val="24"/>
    </w:rPr>
  </w:style>
  <w:style w:type="paragraph" w:styleId="51">
    <w:name w:val="toc 5"/>
    <w:basedOn w:val="a0"/>
    <w:next w:val="a0"/>
    <w:uiPriority w:val="39"/>
    <w:unhideWhenUsed/>
    <w:qFormat/>
    <w:rsid w:val="00AE0478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AE0478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AE0478"/>
    <w:pPr>
      <w:jc w:val="both"/>
    </w:pPr>
    <w:rPr>
      <w:rFonts w:ascii="宋体" w:hAnsi="Courier New" w:cs="Times New Roman"/>
      <w:sz w:val="21"/>
      <w:szCs w:val="21"/>
    </w:rPr>
  </w:style>
  <w:style w:type="paragraph" w:styleId="80">
    <w:name w:val="toc 8"/>
    <w:basedOn w:val="a0"/>
    <w:next w:val="a0"/>
    <w:uiPriority w:val="39"/>
    <w:rsid w:val="00AE0478"/>
    <w:pPr>
      <w:ind w:leftChars="1400" w:left="2940"/>
      <w:jc w:val="both"/>
    </w:pPr>
    <w:rPr>
      <w:rFonts w:ascii="Times New Roman" w:hAnsi="Times New Roman" w:cs="Times New Roman"/>
      <w:sz w:val="21"/>
      <w:szCs w:val="24"/>
    </w:rPr>
  </w:style>
  <w:style w:type="paragraph" w:styleId="33">
    <w:name w:val="index 3"/>
    <w:basedOn w:val="a0"/>
    <w:next w:val="a0"/>
    <w:semiHidden/>
    <w:rsid w:val="00AE0478"/>
    <w:pPr>
      <w:ind w:leftChars="400" w:left="400"/>
      <w:jc w:val="both"/>
    </w:pPr>
    <w:rPr>
      <w:rFonts w:ascii="Times New Roman" w:hAnsi="Times New Roman" w:cs="Times New Roman"/>
      <w:sz w:val="21"/>
      <w:szCs w:val="24"/>
    </w:rPr>
  </w:style>
  <w:style w:type="paragraph" w:styleId="ac">
    <w:name w:val="Date"/>
    <w:basedOn w:val="a0"/>
    <w:next w:val="a0"/>
    <w:link w:val="Char5"/>
    <w:rsid w:val="00AE0478"/>
    <w:pPr>
      <w:jc w:val="both"/>
    </w:pPr>
    <w:rPr>
      <w:rFonts w:ascii="CG Times" w:eastAsia="楷体_GB2312" w:hAnsi="CG Times" w:cs="Times New Roman"/>
      <w:sz w:val="28"/>
      <w:szCs w:val="20"/>
    </w:rPr>
  </w:style>
  <w:style w:type="paragraph" w:styleId="21">
    <w:name w:val="Body Text Indent 2"/>
    <w:basedOn w:val="a0"/>
    <w:link w:val="2Char0"/>
    <w:rsid w:val="00AE0478"/>
    <w:pPr>
      <w:ind w:firstLineChars="200" w:firstLine="480"/>
      <w:jc w:val="both"/>
    </w:pPr>
    <w:rPr>
      <w:rFonts w:ascii="楷体_GB2312" w:eastAsia="楷体_GB2312" w:hAnsi="宋体" w:cs="Times New Roman"/>
      <w:szCs w:val="24"/>
    </w:rPr>
  </w:style>
  <w:style w:type="paragraph" w:styleId="ad">
    <w:name w:val="Balloon Text"/>
    <w:basedOn w:val="a0"/>
    <w:link w:val="Char6"/>
    <w:unhideWhenUsed/>
    <w:rsid w:val="00AE0478"/>
    <w:rPr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AE0478"/>
    <w:pPr>
      <w:tabs>
        <w:tab w:val="center" w:pos="4153"/>
        <w:tab w:val="right" w:pos="8306"/>
      </w:tabs>
      <w:snapToGrid w:val="0"/>
      <w:spacing w:after="120"/>
      <w:ind w:firstLineChars="200" w:firstLine="200"/>
    </w:pPr>
    <w:rPr>
      <w:rFonts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AE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ind w:firstLineChars="200" w:firstLine="200"/>
      <w:jc w:val="center"/>
    </w:pPr>
    <w:rPr>
      <w:rFonts w:cs="Times New Roman"/>
      <w:sz w:val="18"/>
      <w:szCs w:val="18"/>
    </w:rPr>
  </w:style>
  <w:style w:type="paragraph" w:styleId="11">
    <w:name w:val="toc 1"/>
    <w:basedOn w:val="a0"/>
    <w:next w:val="a0"/>
    <w:uiPriority w:val="39"/>
    <w:unhideWhenUsed/>
    <w:qFormat/>
    <w:rsid w:val="00AE0478"/>
    <w:pPr>
      <w:adjustRightInd w:val="0"/>
      <w:snapToGrid w:val="0"/>
    </w:pPr>
    <w:rPr>
      <w:rFonts w:eastAsia="楷体" w:cs="Times New Roman"/>
    </w:rPr>
  </w:style>
  <w:style w:type="paragraph" w:styleId="42">
    <w:name w:val="toc 4"/>
    <w:basedOn w:val="a0"/>
    <w:next w:val="a0"/>
    <w:uiPriority w:val="39"/>
    <w:unhideWhenUsed/>
    <w:rsid w:val="00AE0478"/>
    <w:pPr>
      <w:adjustRightInd w:val="0"/>
      <w:snapToGrid w:val="0"/>
      <w:ind w:leftChars="300" w:left="300"/>
    </w:pPr>
  </w:style>
  <w:style w:type="paragraph" w:styleId="af0">
    <w:name w:val="index heading"/>
    <w:basedOn w:val="a0"/>
    <w:next w:val="12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12">
    <w:name w:val="index 1"/>
    <w:basedOn w:val="a0"/>
    <w:next w:val="a0"/>
    <w:semiHidden/>
    <w:rsid w:val="00AE0478"/>
    <w:pPr>
      <w:jc w:val="both"/>
    </w:pPr>
    <w:rPr>
      <w:rFonts w:ascii="Times New Roman" w:hAnsi="Times New Roman" w:cs="Times New Roman"/>
      <w:sz w:val="21"/>
      <w:szCs w:val="24"/>
    </w:rPr>
  </w:style>
  <w:style w:type="paragraph" w:styleId="af1">
    <w:name w:val="footnote text"/>
    <w:basedOn w:val="a0"/>
    <w:link w:val="Char9"/>
    <w:unhideWhenUsed/>
    <w:rsid w:val="00AE0478"/>
    <w:pPr>
      <w:snapToGrid w:val="0"/>
    </w:pPr>
    <w:rPr>
      <w:rFonts w:ascii="Times New Roman" w:hAnsi="Times New Roman" w:cs="Times New Roman"/>
      <w:kern w:val="0"/>
      <w:sz w:val="18"/>
      <w:szCs w:val="18"/>
    </w:rPr>
  </w:style>
  <w:style w:type="paragraph" w:styleId="61">
    <w:name w:val="toc 6"/>
    <w:basedOn w:val="a0"/>
    <w:next w:val="a0"/>
    <w:uiPriority w:val="39"/>
    <w:rsid w:val="00AE0478"/>
    <w:pPr>
      <w:ind w:leftChars="1000" w:left="2100"/>
      <w:jc w:val="both"/>
    </w:pPr>
    <w:rPr>
      <w:rFonts w:ascii="Times New Roman" w:hAnsi="Times New Roman" w:cs="Times New Roman"/>
      <w:sz w:val="21"/>
      <w:szCs w:val="24"/>
    </w:rPr>
  </w:style>
  <w:style w:type="paragraph" w:styleId="34">
    <w:name w:val="Body Text Indent 3"/>
    <w:basedOn w:val="a0"/>
    <w:link w:val="3Char1"/>
    <w:rsid w:val="00AE0478"/>
    <w:pPr>
      <w:ind w:firstLineChars="225" w:firstLine="540"/>
      <w:jc w:val="both"/>
    </w:pPr>
    <w:rPr>
      <w:rFonts w:ascii="Times New Roman" w:eastAsia="楷体_GB2312" w:hAnsi="Times New Roman" w:cs="Times New Roman"/>
      <w:szCs w:val="24"/>
    </w:rPr>
  </w:style>
  <w:style w:type="paragraph" w:styleId="71">
    <w:name w:val="index 7"/>
    <w:basedOn w:val="a0"/>
    <w:next w:val="a0"/>
    <w:semiHidden/>
    <w:rsid w:val="00AE0478"/>
    <w:pPr>
      <w:ind w:leftChars="1200" w:left="1200"/>
      <w:jc w:val="both"/>
    </w:pPr>
    <w:rPr>
      <w:rFonts w:ascii="Times New Roman" w:hAnsi="Times New Roman" w:cs="Times New Roman"/>
      <w:sz w:val="21"/>
      <w:szCs w:val="24"/>
    </w:rPr>
  </w:style>
  <w:style w:type="paragraph" w:styleId="9">
    <w:name w:val="index 9"/>
    <w:basedOn w:val="a0"/>
    <w:next w:val="a0"/>
    <w:semiHidden/>
    <w:rsid w:val="00AE0478"/>
    <w:pPr>
      <w:ind w:leftChars="1600" w:left="1600"/>
      <w:jc w:val="both"/>
    </w:pPr>
    <w:rPr>
      <w:rFonts w:ascii="Times New Roman" w:hAnsi="Times New Roman" w:cs="Times New Roman"/>
      <w:sz w:val="21"/>
      <w:szCs w:val="24"/>
    </w:rPr>
  </w:style>
  <w:style w:type="paragraph" w:styleId="af2">
    <w:name w:val="table of figures"/>
    <w:basedOn w:val="a0"/>
    <w:next w:val="a0"/>
    <w:semiHidden/>
    <w:rsid w:val="00AE0478"/>
    <w:pPr>
      <w:ind w:leftChars="200" w:left="840" w:hangingChars="200" w:hanging="420"/>
      <w:jc w:val="both"/>
    </w:pPr>
    <w:rPr>
      <w:rFonts w:ascii="Times New Roman" w:hAnsi="Times New Roman" w:cs="Times New Roman"/>
      <w:sz w:val="21"/>
      <w:szCs w:val="24"/>
    </w:rPr>
  </w:style>
  <w:style w:type="paragraph" w:styleId="22">
    <w:name w:val="toc 2"/>
    <w:basedOn w:val="a0"/>
    <w:next w:val="a0"/>
    <w:uiPriority w:val="39"/>
    <w:unhideWhenUsed/>
    <w:qFormat/>
    <w:rsid w:val="00AE0478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0">
    <w:name w:val="toc 9"/>
    <w:basedOn w:val="a0"/>
    <w:next w:val="a0"/>
    <w:uiPriority w:val="39"/>
    <w:rsid w:val="00AE0478"/>
    <w:pPr>
      <w:ind w:leftChars="1600" w:left="3360"/>
      <w:jc w:val="both"/>
    </w:pPr>
    <w:rPr>
      <w:rFonts w:ascii="Times New Roman" w:hAnsi="Times New Roman" w:cs="Times New Roman"/>
      <w:sz w:val="21"/>
      <w:szCs w:val="24"/>
    </w:rPr>
  </w:style>
  <w:style w:type="paragraph" w:styleId="23">
    <w:name w:val="index 2"/>
    <w:basedOn w:val="a0"/>
    <w:next w:val="a0"/>
    <w:semiHidden/>
    <w:rsid w:val="00AE0478"/>
    <w:pPr>
      <w:ind w:leftChars="200" w:left="200"/>
      <w:jc w:val="both"/>
    </w:pPr>
    <w:rPr>
      <w:rFonts w:ascii="Times New Roman" w:hAnsi="Times New Roman" w:cs="Times New Roman"/>
      <w:sz w:val="21"/>
      <w:szCs w:val="24"/>
    </w:rPr>
  </w:style>
  <w:style w:type="paragraph" w:styleId="af3">
    <w:name w:val="Title"/>
    <w:basedOn w:val="a0"/>
    <w:next w:val="a0"/>
    <w:link w:val="Chara"/>
    <w:uiPriority w:val="10"/>
    <w:qFormat/>
    <w:rsid w:val="00AE0478"/>
    <w:pPr>
      <w:spacing w:before="240" w:after="60"/>
      <w:ind w:firstLineChars="200" w:firstLine="20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styleId="af4">
    <w:name w:val="Strong"/>
    <w:basedOn w:val="a1"/>
    <w:uiPriority w:val="22"/>
    <w:qFormat/>
    <w:rsid w:val="00AE0478"/>
    <w:rPr>
      <w:b/>
      <w:bCs/>
    </w:rPr>
  </w:style>
  <w:style w:type="character" w:styleId="af5">
    <w:name w:val="page number"/>
    <w:basedOn w:val="a1"/>
    <w:rsid w:val="00AE0478"/>
  </w:style>
  <w:style w:type="character" w:styleId="af6">
    <w:name w:val="FollowedHyperlink"/>
    <w:basedOn w:val="a1"/>
    <w:uiPriority w:val="99"/>
    <w:unhideWhenUsed/>
    <w:rsid w:val="00AE0478"/>
    <w:rPr>
      <w:color w:val="800080"/>
      <w:u w:val="single"/>
    </w:rPr>
  </w:style>
  <w:style w:type="character" w:styleId="af7">
    <w:name w:val="Emphasis"/>
    <w:basedOn w:val="a1"/>
    <w:uiPriority w:val="20"/>
    <w:qFormat/>
    <w:rsid w:val="00AE0478"/>
    <w:rPr>
      <w:i/>
      <w:iCs/>
    </w:rPr>
  </w:style>
  <w:style w:type="character" w:styleId="af8">
    <w:name w:val="Hyperlink"/>
    <w:uiPriority w:val="99"/>
    <w:unhideWhenUsed/>
    <w:rsid w:val="00AE0478"/>
    <w:rPr>
      <w:color w:val="0000FF"/>
      <w:u w:val="single"/>
    </w:rPr>
  </w:style>
  <w:style w:type="character" w:styleId="af9">
    <w:name w:val="annotation reference"/>
    <w:basedOn w:val="a1"/>
    <w:uiPriority w:val="99"/>
    <w:unhideWhenUsed/>
    <w:rsid w:val="00AE0478"/>
    <w:rPr>
      <w:sz w:val="21"/>
      <w:szCs w:val="21"/>
    </w:rPr>
  </w:style>
  <w:style w:type="character" w:styleId="afa">
    <w:name w:val="footnote reference"/>
    <w:unhideWhenUsed/>
    <w:rsid w:val="00AE0478"/>
    <w:rPr>
      <w:vertAlign w:val="superscript"/>
    </w:rPr>
  </w:style>
  <w:style w:type="paragraph" w:customStyle="1" w:styleId="3">
    <w:name w:val="标题3"/>
    <w:basedOn w:val="30"/>
    <w:next w:val="a0"/>
    <w:qFormat/>
    <w:rsid w:val="00AE0478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AE0478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paragraph" w:customStyle="1" w:styleId="52">
    <w:name w:val="标题5"/>
    <w:basedOn w:val="5"/>
    <w:qFormat/>
    <w:rsid w:val="00AE0478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">
    <w:name w:val="标题1"/>
    <w:basedOn w:val="10"/>
    <w:next w:val="a0"/>
    <w:qFormat/>
    <w:rsid w:val="00AE0478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0"/>
    <w:qFormat/>
    <w:rsid w:val="00AE0478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eastAsia="楷体"/>
      <w:sz w:val="36"/>
    </w:rPr>
  </w:style>
  <w:style w:type="paragraph" w:customStyle="1" w:styleId="afb">
    <w:name w:val="表格正文"/>
    <w:basedOn w:val="a0"/>
    <w:rsid w:val="00AE0478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c">
    <w:name w:val="表格栏头"/>
    <w:basedOn w:val="afb"/>
    <w:next w:val="afb"/>
    <w:rsid w:val="00AE0478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AE0478"/>
    <w:pPr>
      <w:numPr>
        <w:numId w:val="2"/>
      </w:numPr>
      <w:tabs>
        <w:tab w:val="left" w:pos="0"/>
      </w:tabs>
      <w:ind w:firstLineChars="200" w:firstLine="200"/>
    </w:pPr>
    <w:rPr>
      <w:rFonts w:ascii="仿宋" w:eastAsia="仿宋" w:hAnsi="仿宋" w:cs="Times New Roman"/>
      <w:sz w:val="30"/>
      <w:szCs w:val="30"/>
    </w:rPr>
  </w:style>
  <w:style w:type="paragraph" w:customStyle="1" w:styleId="24">
    <w:name w:val="信息标题2"/>
    <w:basedOn w:val="a7"/>
    <w:next w:val="a7"/>
    <w:rsid w:val="00AE0478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AE0478"/>
    <w:pPr>
      <w:ind w:firstLineChars="200" w:firstLine="420"/>
    </w:pPr>
  </w:style>
  <w:style w:type="paragraph" w:customStyle="1" w:styleId="p0">
    <w:name w:val="p0"/>
    <w:basedOn w:val="a0"/>
    <w:rsid w:val="00AE0478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AE047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FooterEven">
    <w:name w:val="Footer Even"/>
    <w:basedOn w:val="a0"/>
    <w:qFormat/>
    <w:rsid w:val="00AE0478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14">
    <w:name w:val="修订1"/>
    <w:hidden/>
    <w:uiPriority w:val="99"/>
    <w:semiHidden/>
    <w:rsid w:val="00AE0478"/>
  </w:style>
  <w:style w:type="paragraph" w:customStyle="1" w:styleId="afd">
    <w:name w:val="表格首行"/>
    <w:basedOn w:val="a0"/>
    <w:rsid w:val="00AE0478"/>
    <w:pPr>
      <w:tabs>
        <w:tab w:val="left" w:pos="540"/>
      </w:tabs>
      <w:jc w:val="both"/>
    </w:pPr>
    <w:rPr>
      <w:rFonts w:ascii="Times New Roman" w:eastAsia="楷体_GB2312" w:hAnsi="Times New Roman" w:cs="Times New Roman"/>
      <w:b/>
      <w:szCs w:val="21"/>
    </w:rPr>
  </w:style>
  <w:style w:type="paragraph" w:customStyle="1" w:styleId="afe">
    <w:name w:val="表格内容"/>
    <w:basedOn w:val="a0"/>
    <w:rsid w:val="00AE0478"/>
    <w:pPr>
      <w:tabs>
        <w:tab w:val="left" w:pos="540"/>
      </w:tabs>
    </w:pPr>
    <w:rPr>
      <w:rFonts w:ascii="Times New Roman" w:eastAsia="楷体_GB2312" w:hAnsi="Times New Roman" w:cs="Times New Roman"/>
      <w:szCs w:val="28"/>
    </w:rPr>
  </w:style>
  <w:style w:type="paragraph" w:customStyle="1" w:styleId="CharCharCharCharCharCharChar">
    <w:name w:val="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5">
    <w:name w:val="无间隔1"/>
    <w:uiPriority w:val="1"/>
    <w:qFormat/>
    <w:rsid w:val="00AE0478"/>
    <w:pPr>
      <w:widowControl w:val="0"/>
      <w:jc w:val="both"/>
    </w:pPr>
    <w:rPr>
      <w:rFonts w:ascii="CG Times" w:eastAsia="楷体_GB2312" w:hAnsi="CG Times"/>
      <w:kern w:val="2"/>
      <w:sz w:val="24"/>
    </w:rPr>
  </w:style>
  <w:style w:type="paragraph" w:customStyle="1" w:styleId="TOC1">
    <w:name w:val="TOC 标题1"/>
    <w:basedOn w:val="10"/>
    <w:next w:val="a0"/>
    <w:uiPriority w:val="39"/>
    <w:unhideWhenUsed/>
    <w:qFormat/>
    <w:rsid w:val="00AE0478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0"/>
    <w:rsid w:val="00AE0478"/>
    <w:pPr>
      <w:numPr>
        <w:numId w:val="3"/>
      </w:numPr>
      <w:spacing w:afterLines="50"/>
      <w:jc w:val="both"/>
    </w:pPr>
    <w:rPr>
      <w:rFonts w:ascii="Times New Roman" w:eastAsia="黑体" w:hAnsi="Times New Roman" w:cs="宋体"/>
      <w:sz w:val="36"/>
      <w:szCs w:val="20"/>
    </w:rPr>
  </w:style>
  <w:style w:type="paragraph" w:customStyle="1" w:styleId="16">
    <w:name w:val="文档结构图1"/>
    <w:basedOn w:val="a0"/>
    <w:rsid w:val="00AE0478"/>
    <w:pPr>
      <w:spacing w:line="400" w:lineRule="exact"/>
      <w:jc w:val="both"/>
    </w:pPr>
    <w:rPr>
      <w:rFonts w:ascii="宋体" w:hAnsi="CG Times" w:cs="Times New Roman"/>
      <w:sz w:val="18"/>
      <w:szCs w:val="18"/>
    </w:rPr>
  </w:style>
  <w:style w:type="paragraph" w:customStyle="1" w:styleId="17">
    <w:name w:val="批注主题1"/>
    <w:basedOn w:val="a5"/>
    <w:next w:val="a5"/>
    <w:rsid w:val="00AE0478"/>
    <w:pPr>
      <w:spacing w:line="400" w:lineRule="exact"/>
    </w:pPr>
    <w:rPr>
      <w:rFonts w:ascii="CG Times" w:eastAsia="楷体_GB2312" w:hAnsi="CG Times" w:cs="Times New Roman"/>
      <w:b/>
      <w:bCs/>
      <w:szCs w:val="20"/>
    </w:rPr>
  </w:style>
  <w:style w:type="paragraph" w:customStyle="1" w:styleId="18">
    <w:name w:val="无间隔1"/>
    <w:rsid w:val="00AE0478"/>
    <w:pPr>
      <w:widowControl w:val="0"/>
      <w:jc w:val="both"/>
    </w:pPr>
    <w:rPr>
      <w:rFonts w:ascii="CG Times" w:eastAsia="楷体_GB2312" w:hAnsi="CG Times"/>
      <w:sz w:val="24"/>
    </w:rPr>
  </w:style>
  <w:style w:type="paragraph" w:customStyle="1" w:styleId="19">
    <w:name w:val="列出段落1"/>
    <w:basedOn w:val="a0"/>
    <w:rsid w:val="00AE0478"/>
    <w:pPr>
      <w:spacing w:line="400" w:lineRule="exact"/>
      <w:ind w:firstLineChars="200"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a">
    <w:name w:val="修订1"/>
    <w:rsid w:val="00AE0478"/>
    <w:rPr>
      <w:rFonts w:ascii="CG Times" w:eastAsia="楷体_GB2312" w:hAnsi="CG Times"/>
      <w:sz w:val="24"/>
    </w:rPr>
  </w:style>
  <w:style w:type="paragraph" w:customStyle="1" w:styleId="aff">
    <w:name w:val="缺省文本"/>
    <w:basedOn w:val="a0"/>
    <w:rsid w:val="00AE0478"/>
    <w:pPr>
      <w:autoSpaceDE w:val="0"/>
      <w:autoSpaceDN w:val="0"/>
      <w:adjustRightInd w:val="0"/>
      <w:spacing w:before="105"/>
    </w:pPr>
    <w:rPr>
      <w:rFonts w:ascii="Times New Roman" w:eastAsia="Times New Roman" w:hAnsi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AE0478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AE0478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3Char">
    <w:name w:val="标题 3 Char"/>
    <w:basedOn w:val="a1"/>
    <w:link w:val="30"/>
    <w:rsid w:val="00AE0478"/>
    <w:rPr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AE0478"/>
    <w:rPr>
      <w:rFonts w:ascii="Cambria" w:eastAsia="宋体" w:hAnsi="Cambria" w:cs="黑体"/>
      <w:b/>
      <w:bCs/>
      <w:sz w:val="28"/>
      <w:szCs w:val="28"/>
    </w:rPr>
  </w:style>
  <w:style w:type="character" w:customStyle="1" w:styleId="1Char">
    <w:name w:val="标题 1 Char"/>
    <w:basedOn w:val="a1"/>
    <w:link w:val="10"/>
    <w:rsid w:val="00AE0478"/>
    <w:rPr>
      <w:b/>
      <w:bCs/>
      <w:kern w:val="44"/>
      <w:sz w:val="44"/>
      <w:szCs w:val="44"/>
    </w:rPr>
  </w:style>
  <w:style w:type="character" w:customStyle="1" w:styleId="5Char">
    <w:name w:val="标题 5 Char"/>
    <w:basedOn w:val="a1"/>
    <w:link w:val="5"/>
    <w:rsid w:val="00AE0478"/>
    <w:rPr>
      <w:rFonts w:ascii="Calibri" w:hAnsi="Calibri" w:cs="黑体"/>
      <w:b/>
      <w:bCs/>
      <w:kern w:val="2"/>
      <w:sz w:val="28"/>
      <w:szCs w:val="28"/>
    </w:rPr>
  </w:style>
  <w:style w:type="character" w:customStyle="1" w:styleId="2Char">
    <w:name w:val="标题 2 Char"/>
    <w:basedOn w:val="a1"/>
    <w:link w:val="20"/>
    <w:rsid w:val="00AE0478"/>
    <w:rPr>
      <w:rFonts w:ascii="Cambria" w:eastAsia="宋体" w:hAnsi="Cambria" w:cs="黑体"/>
      <w:b/>
      <w:bCs/>
      <w:sz w:val="32"/>
      <w:szCs w:val="32"/>
    </w:rPr>
  </w:style>
  <w:style w:type="character" w:customStyle="1" w:styleId="Chara">
    <w:name w:val="标题 Char"/>
    <w:basedOn w:val="a1"/>
    <w:link w:val="af3"/>
    <w:uiPriority w:val="10"/>
    <w:rsid w:val="00AE0478"/>
    <w:rPr>
      <w:rFonts w:ascii="Cambria" w:eastAsia="宋体" w:hAnsi="Cambria" w:cs="Times New Roman"/>
      <w:b/>
      <w:bCs/>
      <w:sz w:val="52"/>
      <w:szCs w:val="32"/>
    </w:rPr>
  </w:style>
  <w:style w:type="character" w:customStyle="1" w:styleId="Char8">
    <w:name w:val="页眉 Char"/>
    <w:basedOn w:val="a1"/>
    <w:link w:val="af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AE0478"/>
    <w:rPr>
      <w:rFonts w:ascii="Calibri" w:eastAsia="宋体" w:hAnsi="Calibri" w:cs="Times New Roman"/>
      <w:sz w:val="18"/>
      <w:szCs w:val="18"/>
    </w:rPr>
  </w:style>
  <w:style w:type="character" w:customStyle="1" w:styleId="4CharChar">
    <w:name w:val="标题4 Char Char"/>
    <w:link w:val="4"/>
    <w:rsid w:val="00AE0478"/>
    <w:rPr>
      <w:rFonts w:ascii="Cambria" w:eastAsia="楷体" w:hAnsi="Cambria"/>
      <w:b/>
      <w:bCs/>
      <w:sz w:val="30"/>
      <w:szCs w:val="28"/>
    </w:rPr>
  </w:style>
  <w:style w:type="character" w:customStyle="1" w:styleId="Char6">
    <w:name w:val="批注框文本 Char"/>
    <w:basedOn w:val="a1"/>
    <w:link w:val="ad"/>
    <w:rsid w:val="00AE0478"/>
    <w:rPr>
      <w:sz w:val="18"/>
      <w:szCs w:val="18"/>
    </w:rPr>
  </w:style>
  <w:style w:type="character" w:customStyle="1" w:styleId="Char0">
    <w:name w:val="批注文字 Char"/>
    <w:basedOn w:val="a1"/>
    <w:link w:val="a5"/>
    <w:rsid w:val="00AE0478"/>
  </w:style>
  <w:style w:type="character" w:customStyle="1" w:styleId="Char">
    <w:name w:val="批注主题 Char"/>
    <w:basedOn w:val="Char0"/>
    <w:link w:val="a4"/>
    <w:uiPriority w:val="99"/>
    <w:rsid w:val="00AE0478"/>
    <w:rPr>
      <w:b/>
      <w:bCs/>
    </w:rPr>
  </w:style>
  <w:style w:type="character" w:customStyle="1" w:styleId="st">
    <w:name w:val="st"/>
    <w:basedOn w:val="a1"/>
    <w:rsid w:val="00AE0478"/>
  </w:style>
  <w:style w:type="character" w:customStyle="1" w:styleId="6Char">
    <w:name w:val="标题 6 Char"/>
    <w:basedOn w:val="a1"/>
    <w:link w:val="6"/>
    <w:rsid w:val="00AE0478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rsid w:val="00AE0478"/>
    <w:rPr>
      <w:rFonts w:ascii="CG Times" w:eastAsia="楷体_GB2312" w:hAnsi="CG Times" w:cs="Times New Roman"/>
      <w:b/>
      <w:bCs/>
      <w:sz w:val="24"/>
      <w:szCs w:val="24"/>
    </w:rPr>
  </w:style>
  <w:style w:type="character" w:customStyle="1" w:styleId="Char1">
    <w:name w:val="文档结构图 Char"/>
    <w:basedOn w:val="a1"/>
    <w:link w:val="a8"/>
    <w:uiPriority w:val="99"/>
    <w:rsid w:val="00AE0478"/>
    <w:rPr>
      <w:rFonts w:ascii="宋体" w:eastAsia="宋体"/>
      <w:sz w:val="18"/>
      <w:szCs w:val="18"/>
    </w:rPr>
  </w:style>
  <w:style w:type="character" w:customStyle="1" w:styleId="Char5">
    <w:name w:val="日期 Char"/>
    <w:basedOn w:val="a1"/>
    <w:link w:val="ac"/>
    <w:rsid w:val="00AE0478"/>
    <w:rPr>
      <w:rFonts w:ascii="CG Times" w:eastAsia="楷体_GB2312" w:hAnsi="CG Times" w:cs="Times New Roman"/>
      <w:sz w:val="28"/>
      <w:szCs w:val="20"/>
    </w:rPr>
  </w:style>
  <w:style w:type="character" w:customStyle="1" w:styleId="Char4">
    <w:name w:val="纯文本 Char"/>
    <w:basedOn w:val="a1"/>
    <w:link w:val="ab"/>
    <w:rsid w:val="00AE0478"/>
    <w:rPr>
      <w:rFonts w:ascii="宋体" w:eastAsia="宋体" w:hAnsi="Courier New" w:cs="Times New Roman"/>
      <w:szCs w:val="21"/>
    </w:rPr>
  </w:style>
  <w:style w:type="character" w:customStyle="1" w:styleId="Char3">
    <w:name w:val="正文文本缩进 Char"/>
    <w:basedOn w:val="a1"/>
    <w:link w:val="aa"/>
    <w:rsid w:val="00AE0478"/>
    <w:rPr>
      <w:rFonts w:ascii="楷体_GB2312" w:eastAsia="宋体" w:hAnsi="Times New Roman" w:cs="Times New Roman"/>
      <w:szCs w:val="24"/>
    </w:rPr>
  </w:style>
  <w:style w:type="character" w:customStyle="1" w:styleId="2Char0">
    <w:name w:val="正文文本缩进 2 Char"/>
    <w:basedOn w:val="a1"/>
    <w:link w:val="21"/>
    <w:rsid w:val="00AE0478"/>
    <w:rPr>
      <w:rFonts w:ascii="楷体_GB2312" w:eastAsia="楷体_GB2312" w:hAnsi="宋体" w:cs="Times New Roman"/>
      <w:sz w:val="24"/>
      <w:szCs w:val="24"/>
    </w:rPr>
  </w:style>
  <w:style w:type="character" w:customStyle="1" w:styleId="Char2">
    <w:name w:val="正文文本 Char"/>
    <w:basedOn w:val="a1"/>
    <w:link w:val="a9"/>
    <w:rsid w:val="00AE0478"/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3Char1">
    <w:name w:val="正文文本缩进 3 Char"/>
    <w:basedOn w:val="a1"/>
    <w:link w:val="34"/>
    <w:rsid w:val="00AE0478"/>
    <w:rPr>
      <w:rFonts w:ascii="Times New Roman" w:eastAsia="楷体_GB2312" w:hAnsi="Times New Roman" w:cs="Times New Roman"/>
      <w:sz w:val="24"/>
      <w:szCs w:val="24"/>
    </w:rPr>
  </w:style>
  <w:style w:type="character" w:customStyle="1" w:styleId="Char9">
    <w:name w:val="脚注文本 Char"/>
    <w:link w:val="af1"/>
    <w:rsid w:val="00AE0478"/>
    <w:rPr>
      <w:sz w:val="18"/>
      <w:szCs w:val="18"/>
    </w:rPr>
  </w:style>
  <w:style w:type="character" w:customStyle="1" w:styleId="Char10">
    <w:name w:val="脚注文本 Char1"/>
    <w:basedOn w:val="a1"/>
    <w:rsid w:val="00AE0478"/>
    <w:rPr>
      <w:sz w:val="18"/>
      <w:szCs w:val="18"/>
    </w:rPr>
  </w:style>
  <w:style w:type="character" w:customStyle="1" w:styleId="1b">
    <w:name w:val="页码1"/>
    <w:basedOn w:val="a1"/>
    <w:rsid w:val="00AE0478"/>
  </w:style>
  <w:style w:type="character" w:customStyle="1" w:styleId="1c">
    <w:name w:val="批注引用1"/>
    <w:rsid w:val="00AE0478"/>
    <w:rPr>
      <w:sz w:val="21"/>
      <w:szCs w:val="21"/>
    </w:rPr>
  </w:style>
  <w:style w:type="character" w:customStyle="1" w:styleId="3Char0">
    <w:name w:val="正文文本 3 Char"/>
    <w:basedOn w:val="a1"/>
    <w:link w:val="31"/>
    <w:uiPriority w:val="99"/>
    <w:rsid w:val="00AE0478"/>
    <w:rPr>
      <w:rFonts w:ascii="Times New Roman" w:eastAsia="宋体" w:hAnsi="Times New Roman" w:cs="Times New Roman"/>
      <w:sz w:val="16"/>
      <w:szCs w:val="16"/>
    </w:rPr>
  </w:style>
  <w:style w:type="table" w:styleId="aff0">
    <w:name w:val="Table Grid"/>
    <w:basedOn w:val="a2"/>
    <w:uiPriority w:val="39"/>
    <w:rsid w:val="002D0D87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0"/>
    <w:next w:val="a0"/>
    <w:uiPriority w:val="39"/>
    <w:semiHidden/>
    <w:unhideWhenUsed/>
    <w:qFormat/>
    <w:rsid w:val="00F8012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d">
    <w:name w:val="网格型1"/>
    <w:basedOn w:val="a2"/>
    <w:next w:val="aff0"/>
    <w:uiPriority w:val="59"/>
    <w:rsid w:val="009704E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List Paragraph"/>
    <w:basedOn w:val="a0"/>
    <w:uiPriority w:val="34"/>
    <w:qFormat/>
    <w:rsid w:val="007143B8"/>
    <w:pPr>
      <w:ind w:firstLineChars="200" w:firstLine="420"/>
    </w:pPr>
  </w:style>
  <w:style w:type="paragraph" w:styleId="aff2">
    <w:name w:val="Revision"/>
    <w:hidden/>
    <w:uiPriority w:val="99"/>
    <w:semiHidden/>
    <w:rsid w:val="0092702D"/>
    <w:rPr>
      <w:rFonts w:ascii="Calibri" w:hAnsi="Calibri" w:cs="黑体"/>
      <w:kern w:val="2"/>
      <w:sz w:val="24"/>
      <w:szCs w:val="22"/>
    </w:rPr>
  </w:style>
  <w:style w:type="table" w:customStyle="1" w:styleId="25">
    <w:name w:val="网格型2"/>
    <w:basedOn w:val="a2"/>
    <w:next w:val="aff0"/>
    <w:uiPriority w:val="39"/>
    <w:rsid w:val="00B578D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sscc.com/main/xzzq/qgzxqygfzrxt/2014051430221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sscc.com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CCDBF-864E-4153-9F6A-13A38FE2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14</Pages>
  <Words>829</Words>
  <Characters>4726</Characters>
  <Application>Microsoft Office Word</Application>
  <DocSecurity>0</DocSecurity>
  <Lines>39</Lines>
  <Paragraphs>11</Paragraphs>
  <ScaleCrop>false</ScaleCrop>
  <Company>Microsoft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工程技术文档</dc:title>
  <dc:creator>zhangjl</dc:creator>
  <cp:lastModifiedBy>NTKO</cp:lastModifiedBy>
  <cp:revision>551</cp:revision>
  <cp:lastPrinted>2018-03-21T11:35:00Z</cp:lastPrinted>
  <dcterms:created xsi:type="dcterms:W3CDTF">2016-04-13T00:48:00Z</dcterms:created>
  <dcterms:modified xsi:type="dcterms:W3CDTF">2018-03-22T01:54:00Z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